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44" w:rsidRPr="00374958" w:rsidRDefault="0086471A" w:rsidP="000C4320">
      <w:pPr>
        <w:jc w:val="center"/>
        <w:rPr>
          <w:b/>
          <w:sz w:val="24"/>
          <w:szCs w:val="24"/>
        </w:rPr>
      </w:pPr>
      <w:r w:rsidRPr="00374958">
        <w:rPr>
          <w:b/>
          <w:sz w:val="24"/>
          <w:szCs w:val="24"/>
        </w:rPr>
        <w:t xml:space="preserve">ПОЯСНИТЕЛЬНАЯ </w:t>
      </w:r>
      <w:r w:rsidR="00590B44" w:rsidRPr="00374958">
        <w:rPr>
          <w:b/>
          <w:sz w:val="24"/>
          <w:szCs w:val="24"/>
        </w:rPr>
        <w:t>ЗАПИСКА</w:t>
      </w:r>
    </w:p>
    <w:p w:rsidR="00264506" w:rsidRPr="00374958" w:rsidRDefault="003772D0" w:rsidP="000C4320">
      <w:pPr>
        <w:jc w:val="center"/>
        <w:rPr>
          <w:b/>
          <w:sz w:val="24"/>
          <w:szCs w:val="24"/>
        </w:rPr>
      </w:pPr>
      <w:r w:rsidRPr="00374958">
        <w:rPr>
          <w:b/>
          <w:sz w:val="24"/>
          <w:szCs w:val="24"/>
        </w:rPr>
        <w:t>к</w:t>
      </w:r>
      <w:r w:rsidR="0086471A" w:rsidRPr="00374958">
        <w:rPr>
          <w:b/>
          <w:sz w:val="24"/>
          <w:szCs w:val="24"/>
        </w:rPr>
        <w:t xml:space="preserve"> </w:t>
      </w:r>
      <w:r w:rsidR="005C390E" w:rsidRPr="00374958">
        <w:rPr>
          <w:b/>
          <w:sz w:val="24"/>
          <w:szCs w:val="24"/>
        </w:rPr>
        <w:t>аналитическому отчету о социально</w:t>
      </w:r>
      <w:r w:rsidR="00590B44" w:rsidRPr="00374958">
        <w:rPr>
          <w:b/>
          <w:sz w:val="24"/>
          <w:szCs w:val="24"/>
        </w:rPr>
        <w:t>-экономическ</w:t>
      </w:r>
      <w:r w:rsidR="00235D33" w:rsidRPr="00374958">
        <w:rPr>
          <w:b/>
          <w:sz w:val="24"/>
          <w:szCs w:val="24"/>
        </w:rPr>
        <w:t>о</w:t>
      </w:r>
      <w:r w:rsidR="005C390E" w:rsidRPr="00374958">
        <w:rPr>
          <w:b/>
          <w:sz w:val="24"/>
          <w:szCs w:val="24"/>
        </w:rPr>
        <w:t>й ситуации</w:t>
      </w:r>
      <w:r w:rsidR="00590B44" w:rsidRPr="00374958">
        <w:rPr>
          <w:b/>
          <w:sz w:val="24"/>
          <w:szCs w:val="24"/>
        </w:rPr>
        <w:t xml:space="preserve"> </w:t>
      </w:r>
    </w:p>
    <w:p w:rsidR="00264506" w:rsidRPr="00374958" w:rsidRDefault="00264506" w:rsidP="000C4320">
      <w:pPr>
        <w:jc w:val="center"/>
        <w:rPr>
          <w:b/>
          <w:sz w:val="24"/>
          <w:szCs w:val="24"/>
        </w:rPr>
      </w:pPr>
      <w:r w:rsidRPr="00374958">
        <w:rPr>
          <w:b/>
          <w:sz w:val="24"/>
          <w:szCs w:val="24"/>
        </w:rPr>
        <w:t xml:space="preserve"> </w:t>
      </w:r>
      <w:r w:rsidR="00175218">
        <w:rPr>
          <w:b/>
          <w:sz w:val="24"/>
          <w:szCs w:val="24"/>
        </w:rPr>
        <w:t xml:space="preserve">в </w:t>
      </w:r>
      <w:r w:rsidR="00590B44" w:rsidRPr="00374958">
        <w:rPr>
          <w:b/>
          <w:sz w:val="24"/>
          <w:szCs w:val="24"/>
        </w:rPr>
        <w:t>муниципально</w:t>
      </w:r>
      <w:r w:rsidR="00175218">
        <w:rPr>
          <w:b/>
          <w:sz w:val="24"/>
          <w:szCs w:val="24"/>
        </w:rPr>
        <w:t>м</w:t>
      </w:r>
      <w:r w:rsidR="00590B44" w:rsidRPr="00374958">
        <w:rPr>
          <w:b/>
          <w:sz w:val="24"/>
          <w:szCs w:val="24"/>
        </w:rPr>
        <w:t xml:space="preserve"> образовани</w:t>
      </w:r>
      <w:r w:rsidR="00175218">
        <w:rPr>
          <w:b/>
          <w:sz w:val="24"/>
          <w:szCs w:val="24"/>
        </w:rPr>
        <w:t>и</w:t>
      </w:r>
      <w:r w:rsidR="00590B44" w:rsidRPr="00374958">
        <w:rPr>
          <w:b/>
          <w:sz w:val="24"/>
          <w:szCs w:val="24"/>
        </w:rPr>
        <w:t xml:space="preserve"> г. Бодайбо и района</w:t>
      </w:r>
      <w:r w:rsidR="007A383F" w:rsidRPr="00374958">
        <w:rPr>
          <w:b/>
          <w:sz w:val="24"/>
          <w:szCs w:val="24"/>
        </w:rPr>
        <w:t xml:space="preserve"> </w:t>
      </w:r>
    </w:p>
    <w:p w:rsidR="00590B44" w:rsidRPr="00374958" w:rsidRDefault="00590B44" w:rsidP="000C4320">
      <w:pPr>
        <w:jc w:val="center"/>
        <w:rPr>
          <w:b/>
          <w:sz w:val="24"/>
          <w:szCs w:val="24"/>
        </w:rPr>
      </w:pPr>
      <w:r w:rsidRPr="00374958">
        <w:rPr>
          <w:b/>
          <w:sz w:val="24"/>
          <w:szCs w:val="24"/>
        </w:rPr>
        <w:t xml:space="preserve"> за 20</w:t>
      </w:r>
      <w:r w:rsidR="003E2ACB" w:rsidRPr="00374958">
        <w:rPr>
          <w:b/>
          <w:sz w:val="24"/>
          <w:szCs w:val="24"/>
        </w:rPr>
        <w:t>2</w:t>
      </w:r>
      <w:r w:rsidR="002C2187">
        <w:rPr>
          <w:b/>
          <w:sz w:val="24"/>
          <w:szCs w:val="24"/>
        </w:rPr>
        <w:t>1</w:t>
      </w:r>
      <w:r w:rsidRPr="00374958">
        <w:rPr>
          <w:b/>
          <w:sz w:val="24"/>
          <w:szCs w:val="24"/>
        </w:rPr>
        <w:t xml:space="preserve"> год</w:t>
      </w:r>
    </w:p>
    <w:p w:rsidR="00590B44" w:rsidRPr="00374958" w:rsidRDefault="00590B44" w:rsidP="000C4320">
      <w:pPr>
        <w:jc w:val="center"/>
        <w:rPr>
          <w:b/>
          <w:sz w:val="24"/>
          <w:szCs w:val="24"/>
        </w:rPr>
      </w:pPr>
    </w:p>
    <w:p w:rsidR="0043556B" w:rsidRPr="0043556B" w:rsidRDefault="0043556B" w:rsidP="0043556B">
      <w:pPr>
        <w:ind w:firstLine="567"/>
        <w:jc w:val="both"/>
        <w:rPr>
          <w:sz w:val="24"/>
          <w:szCs w:val="24"/>
        </w:rPr>
      </w:pPr>
      <w:r w:rsidRPr="0043556B">
        <w:rPr>
          <w:sz w:val="24"/>
          <w:szCs w:val="24"/>
        </w:rPr>
        <w:t xml:space="preserve">Муниципальное образование </w:t>
      </w:r>
      <w:proofErr w:type="gramStart"/>
      <w:r w:rsidRPr="0043556B">
        <w:rPr>
          <w:sz w:val="24"/>
          <w:szCs w:val="24"/>
        </w:rPr>
        <w:t>г</w:t>
      </w:r>
      <w:proofErr w:type="gramEnd"/>
      <w:r w:rsidRPr="0043556B">
        <w:rPr>
          <w:sz w:val="24"/>
          <w:szCs w:val="24"/>
        </w:rPr>
        <w:t>. Бодайбо и района – северная административная территория в составе Иркутской области. Район выделяется стабильной социально-экономической ситуацией в течение продолжительного времени, наибольшим количеством прибыльных предприятий, налоговой отдачей, инвестициями в основной капитал.</w:t>
      </w:r>
    </w:p>
    <w:p w:rsidR="0043556B" w:rsidRPr="0043556B" w:rsidRDefault="0043556B" w:rsidP="0043556B">
      <w:pPr>
        <w:ind w:firstLine="567"/>
        <w:jc w:val="both"/>
        <w:rPr>
          <w:sz w:val="24"/>
          <w:szCs w:val="24"/>
        </w:rPr>
      </w:pPr>
      <w:proofErr w:type="spellStart"/>
      <w:r w:rsidRPr="0043556B">
        <w:rPr>
          <w:sz w:val="24"/>
          <w:szCs w:val="24"/>
        </w:rPr>
        <w:t>Бодайбинский</w:t>
      </w:r>
      <w:proofErr w:type="spellEnd"/>
      <w:r w:rsidRPr="0043556B">
        <w:rPr>
          <w:sz w:val="24"/>
          <w:szCs w:val="24"/>
        </w:rPr>
        <w:t xml:space="preserve"> район – золотодобывающая территория с вековой историей.</w:t>
      </w:r>
    </w:p>
    <w:p w:rsidR="0043556B" w:rsidRPr="0043556B" w:rsidRDefault="0043556B" w:rsidP="0043556B">
      <w:pPr>
        <w:ind w:firstLine="567"/>
        <w:jc w:val="both"/>
        <w:rPr>
          <w:sz w:val="24"/>
          <w:szCs w:val="24"/>
        </w:rPr>
      </w:pPr>
      <w:r w:rsidRPr="0043556B">
        <w:rPr>
          <w:sz w:val="24"/>
          <w:szCs w:val="24"/>
        </w:rPr>
        <w:t>В последние годы, благодаря взвешенной бюджетной политике, а также мерам, направляемым на эффективное расходование бюджета района, активно осуществляется реализация проектов по развитию инфраструктуры:</w:t>
      </w:r>
    </w:p>
    <w:p w:rsidR="0043556B" w:rsidRPr="0043556B" w:rsidRDefault="0043556B" w:rsidP="0043556B">
      <w:pPr>
        <w:ind w:firstLine="567"/>
        <w:jc w:val="both"/>
        <w:rPr>
          <w:sz w:val="24"/>
          <w:szCs w:val="24"/>
        </w:rPr>
      </w:pPr>
      <w:r w:rsidRPr="0043556B">
        <w:rPr>
          <w:sz w:val="24"/>
          <w:szCs w:val="24"/>
        </w:rPr>
        <w:t xml:space="preserve">- построен физкультурно-оздоровительный комплекс (ФОК) в </w:t>
      </w:r>
      <w:proofErr w:type="gramStart"/>
      <w:r w:rsidRPr="0043556B">
        <w:rPr>
          <w:sz w:val="24"/>
          <w:szCs w:val="24"/>
        </w:rPr>
        <w:t>г</w:t>
      </w:r>
      <w:proofErr w:type="gramEnd"/>
      <w:r w:rsidRPr="0043556B">
        <w:rPr>
          <w:sz w:val="24"/>
          <w:szCs w:val="24"/>
        </w:rPr>
        <w:t>. Бодайбо;</w:t>
      </w:r>
    </w:p>
    <w:p w:rsidR="0043556B" w:rsidRPr="0043556B" w:rsidRDefault="0043556B" w:rsidP="0043556B">
      <w:pPr>
        <w:ind w:firstLine="567"/>
        <w:jc w:val="both"/>
        <w:rPr>
          <w:sz w:val="24"/>
          <w:szCs w:val="24"/>
        </w:rPr>
      </w:pPr>
      <w:r w:rsidRPr="0043556B">
        <w:rPr>
          <w:sz w:val="24"/>
          <w:szCs w:val="24"/>
        </w:rPr>
        <w:t xml:space="preserve">- ведется строительство среднего (полного) образования школы в п. </w:t>
      </w:r>
      <w:proofErr w:type="spellStart"/>
      <w:r w:rsidRPr="0043556B">
        <w:rPr>
          <w:sz w:val="24"/>
          <w:szCs w:val="24"/>
        </w:rPr>
        <w:t>Мамакан</w:t>
      </w:r>
      <w:proofErr w:type="spellEnd"/>
      <w:r w:rsidRPr="0043556B">
        <w:rPr>
          <w:sz w:val="24"/>
          <w:szCs w:val="24"/>
        </w:rPr>
        <w:t>;</w:t>
      </w:r>
    </w:p>
    <w:p w:rsidR="0043556B" w:rsidRPr="0043556B" w:rsidRDefault="0043556B" w:rsidP="0043556B">
      <w:pPr>
        <w:ind w:firstLine="567"/>
        <w:jc w:val="both"/>
        <w:rPr>
          <w:sz w:val="24"/>
          <w:szCs w:val="24"/>
        </w:rPr>
      </w:pPr>
      <w:r w:rsidRPr="0043556B">
        <w:rPr>
          <w:sz w:val="24"/>
          <w:szCs w:val="24"/>
        </w:rPr>
        <w:t xml:space="preserve">- начата масштабная реконструкция </w:t>
      </w:r>
      <w:proofErr w:type="spellStart"/>
      <w:r w:rsidRPr="0043556B">
        <w:rPr>
          <w:sz w:val="24"/>
          <w:szCs w:val="24"/>
        </w:rPr>
        <w:t>культурно-досугового</w:t>
      </w:r>
      <w:proofErr w:type="spellEnd"/>
      <w:r w:rsidRPr="0043556B">
        <w:rPr>
          <w:sz w:val="24"/>
          <w:szCs w:val="24"/>
        </w:rPr>
        <w:t xml:space="preserve"> центра в </w:t>
      </w:r>
      <w:proofErr w:type="gramStart"/>
      <w:r w:rsidRPr="0043556B">
        <w:rPr>
          <w:sz w:val="24"/>
          <w:szCs w:val="24"/>
        </w:rPr>
        <w:t>г</w:t>
      </w:r>
      <w:proofErr w:type="gramEnd"/>
      <w:r w:rsidRPr="0043556B">
        <w:rPr>
          <w:sz w:val="24"/>
          <w:szCs w:val="24"/>
        </w:rPr>
        <w:t>. Бодайбо.</w:t>
      </w:r>
    </w:p>
    <w:p w:rsidR="0043556B" w:rsidRPr="0043556B" w:rsidRDefault="0043556B" w:rsidP="0043556B">
      <w:pPr>
        <w:autoSpaceDE w:val="0"/>
        <w:autoSpaceDN w:val="0"/>
        <w:adjustRightInd w:val="0"/>
        <w:ind w:firstLine="567"/>
        <w:jc w:val="both"/>
        <w:rPr>
          <w:sz w:val="24"/>
          <w:szCs w:val="24"/>
        </w:rPr>
      </w:pPr>
      <w:r w:rsidRPr="0043556B">
        <w:rPr>
          <w:sz w:val="24"/>
          <w:szCs w:val="24"/>
        </w:rPr>
        <w:t xml:space="preserve">2021 год также прошел под гнетом </w:t>
      </w:r>
      <w:proofErr w:type="spellStart"/>
      <w:r w:rsidRPr="0043556B">
        <w:rPr>
          <w:sz w:val="24"/>
          <w:szCs w:val="24"/>
        </w:rPr>
        <w:t>коронавируса</w:t>
      </w:r>
      <w:proofErr w:type="spellEnd"/>
      <w:r w:rsidRPr="0043556B">
        <w:rPr>
          <w:sz w:val="24"/>
          <w:szCs w:val="24"/>
        </w:rPr>
        <w:t>, затронув уже почти каждого жителя района.</w:t>
      </w:r>
      <w:r w:rsidRPr="0043556B">
        <w:rPr>
          <w:color w:val="FF0000"/>
          <w:sz w:val="24"/>
          <w:szCs w:val="24"/>
        </w:rPr>
        <w:t xml:space="preserve"> </w:t>
      </w:r>
      <w:r w:rsidRPr="0043556B">
        <w:rPr>
          <w:sz w:val="24"/>
          <w:szCs w:val="24"/>
        </w:rPr>
        <w:t xml:space="preserve">Несмотря на это, планы были выполнены, многие проблемы решены.   Главное, что </w:t>
      </w:r>
      <w:proofErr w:type="spellStart"/>
      <w:r w:rsidRPr="0043556B">
        <w:rPr>
          <w:sz w:val="24"/>
          <w:szCs w:val="24"/>
        </w:rPr>
        <w:t>Бодайбинский</w:t>
      </w:r>
      <w:proofErr w:type="spellEnd"/>
      <w:r w:rsidRPr="0043556B">
        <w:rPr>
          <w:sz w:val="24"/>
          <w:szCs w:val="24"/>
        </w:rPr>
        <w:t xml:space="preserve"> район остается одним из первых в регионе, который выполнил план по бюджету. </w:t>
      </w:r>
    </w:p>
    <w:p w:rsidR="0043556B" w:rsidRPr="0043556B" w:rsidRDefault="0043556B" w:rsidP="0043556B">
      <w:pPr>
        <w:autoSpaceDE w:val="0"/>
        <w:autoSpaceDN w:val="0"/>
        <w:adjustRightInd w:val="0"/>
        <w:ind w:firstLine="567"/>
        <w:jc w:val="both"/>
        <w:rPr>
          <w:sz w:val="24"/>
          <w:szCs w:val="24"/>
        </w:rPr>
      </w:pPr>
      <w:r w:rsidRPr="0043556B">
        <w:rPr>
          <w:sz w:val="24"/>
          <w:szCs w:val="24"/>
        </w:rPr>
        <w:t>Несмотря на нехватку рабочей силы, связанной с ограничениями въезда на территорию Российской Федерации иностранной рабочей силы,  производственные задачи  по добыче золота промышленными предприятиями района</w:t>
      </w:r>
      <w:r w:rsidRPr="0043556B">
        <w:rPr>
          <w:color w:val="FF0000"/>
          <w:sz w:val="24"/>
          <w:szCs w:val="24"/>
        </w:rPr>
        <w:t xml:space="preserve"> </w:t>
      </w:r>
      <w:r w:rsidRPr="0043556B">
        <w:rPr>
          <w:sz w:val="24"/>
          <w:szCs w:val="24"/>
        </w:rPr>
        <w:t>выполнены.</w:t>
      </w:r>
    </w:p>
    <w:p w:rsidR="0043556B" w:rsidRPr="0043556B" w:rsidRDefault="0043556B" w:rsidP="0043556B">
      <w:pPr>
        <w:pStyle w:val="aff1"/>
        <w:ind w:firstLine="567"/>
        <w:jc w:val="both"/>
        <w:rPr>
          <w:rFonts w:ascii="Times New Roman" w:hAnsi="Times New Roman"/>
          <w:sz w:val="24"/>
          <w:szCs w:val="24"/>
        </w:rPr>
      </w:pPr>
      <w:r w:rsidRPr="0043556B">
        <w:rPr>
          <w:rFonts w:ascii="Times New Roman" w:hAnsi="Times New Roman"/>
          <w:sz w:val="24"/>
          <w:szCs w:val="24"/>
        </w:rPr>
        <w:t xml:space="preserve">В отчетном периоде на территории </w:t>
      </w:r>
      <w:r w:rsidR="00CE411C">
        <w:rPr>
          <w:rFonts w:ascii="Times New Roman" w:hAnsi="Times New Roman"/>
          <w:sz w:val="24"/>
          <w:szCs w:val="24"/>
        </w:rPr>
        <w:t>МО</w:t>
      </w:r>
      <w:r w:rsidRPr="0043556B">
        <w:rPr>
          <w:rFonts w:ascii="Times New Roman" w:hAnsi="Times New Roman"/>
          <w:sz w:val="24"/>
          <w:szCs w:val="24"/>
        </w:rPr>
        <w:t xml:space="preserve"> и района действовало</w:t>
      </w:r>
      <w:r w:rsidRPr="0043556B">
        <w:rPr>
          <w:rFonts w:ascii="Times New Roman" w:hAnsi="Times New Roman"/>
          <w:color w:val="FF0000"/>
          <w:sz w:val="24"/>
          <w:szCs w:val="24"/>
        </w:rPr>
        <w:t xml:space="preserve"> </w:t>
      </w:r>
      <w:r w:rsidRPr="0043556B">
        <w:rPr>
          <w:rFonts w:ascii="Times New Roman" w:hAnsi="Times New Roman"/>
          <w:sz w:val="24"/>
          <w:szCs w:val="24"/>
        </w:rPr>
        <w:t>12 муниципальных программ. На исполнение программных мероприятий было направлено 1 583,6</w:t>
      </w:r>
      <w:r w:rsidRPr="0043556B">
        <w:rPr>
          <w:rFonts w:ascii="Times New Roman" w:hAnsi="Times New Roman"/>
          <w:color w:val="FF0000"/>
          <w:sz w:val="24"/>
          <w:szCs w:val="24"/>
        </w:rPr>
        <w:t xml:space="preserve"> </w:t>
      </w:r>
      <w:r w:rsidRPr="0043556B">
        <w:rPr>
          <w:rFonts w:ascii="Times New Roman" w:hAnsi="Times New Roman"/>
          <w:sz w:val="24"/>
          <w:szCs w:val="24"/>
        </w:rPr>
        <w:t>млн. руб.,</w:t>
      </w:r>
      <w:r w:rsidRPr="0043556B">
        <w:rPr>
          <w:rFonts w:ascii="Times New Roman" w:hAnsi="Times New Roman"/>
          <w:color w:val="FF0000"/>
          <w:sz w:val="24"/>
          <w:szCs w:val="24"/>
        </w:rPr>
        <w:t xml:space="preserve"> </w:t>
      </w:r>
      <w:r w:rsidRPr="0043556B">
        <w:rPr>
          <w:rFonts w:ascii="Times New Roman" w:hAnsi="Times New Roman"/>
          <w:sz w:val="24"/>
          <w:szCs w:val="24"/>
        </w:rPr>
        <w:t>что составило</w:t>
      </w:r>
      <w:r w:rsidRPr="0043556B">
        <w:rPr>
          <w:rFonts w:ascii="Times New Roman" w:hAnsi="Times New Roman"/>
          <w:color w:val="FF0000"/>
          <w:sz w:val="24"/>
          <w:szCs w:val="24"/>
        </w:rPr>
        <w:t xml:space="preserve"> </w:t>
      </w:r>
      <w:r w:rsidRPr="0043556B">
        <w:rPr>
          <w:rFonts w:ascii="Times New Roman" w:hAnsi="Times New Roman"/>
          <w:sz w:val="24"/>
          <w:szCs w:val="24"/>
        </w:rPr>
        <w:t>92%</w:t>
      </w:r>
      <w:r w:rsidRPr="0043556B">
        <w:rPr>
          <w:rFonts w:ascii="Times New Roman" w:hAnsi="Times New Roman"/>
          <w:color w:val="FF0000"/>
          <w:sz w:val="24"/>
          <w:szCs w:val="24"/>
        </w:rPr>
        <w:t xml:space="preserve"> </w:t>
      </w:r>
      <w:r w:rsidRPr="0043556B">
        <w:rPr>
          <w:rFonts w:ascii="Times New Roman" w:hAnsi="Times New Roman"/>
          <w:sz w:val="24"/>
          <w:szCs w:val="24"/>
        </w:rPr>
        <w:t xml:space="preserve">в общем объеме расходов бюджета района. </w:t>
      </w:r>
    </w:p>
    <w:p w:rsidR="0043556B" w:rsidRPr="0043556B" w:rsidRDefault="0043556B" w:rsidP="0043556B">
      <w:pPr>
        <w:pStyle w:val="aff1"/>
        <w:ind w:firstLine="567"/>
        <w:jc w:val="both"/>
        <w:rPr>
          <w:rFonts w:ascii="Times New Roman" w:hAnsi="Times New Roman"/>
          <w:sz w:val="24"/>
          <w:szCs w:val="24"/>
        </w:rPr>
      </w:pPr>
      <w:r w:rsidRPr="0043556B">
        <w:rPr>
          <w:rFonts w:ascii="Times New Roman" w:hAnsi="Times New Roman"/>
          <w:sz w:val="24"/>
          <w:szCs w:val="24"/>
        </w:rPr>
        <w:t xml:space="preserve">Кроме того, выстроенные конструктивные взаимоотношения с бизнесом позволили дополнительно привлечь </w:t>
      </w:r>
      <w:r w:rsidR="00CE411C">
        <w:rPr>
          <w:rFonts w:ascii="Times New Roman" w:hAnsi="Times New Roman"/>
          <w:sz w:val="24"/>
          <w:szCs w:val="24"/>
        </w:rPr>
        <w:t xml:space="preserve">в 2021 г. </w:t>
      </w:r>
      <w:r w:rsidRPr="0043556B">
        <w:rPr>
          <w:rFonts w:ascii="Times New Roman" w:hAnsi="Times New Roman"/>
          <w:sz w:val="24"/>
          <w:szCs w:val="24"/>
        </w:rPr>
        <w:t xml:space="preserve">на решение социально-значимых задач 52,4 млн. руб. </w:t>
      </w:r>
    </w:p>
    <w:p w:rsidR="0043556B" w:rsidRPr="0043556B" w:rsidRDefault="0043556B" w:rsidP="0043556B">
      <w:pPr>
        <w:autoSpaceDE w:val="0"/>
        <w:autoSpaceDN w:val="0"/>
        <w:adjustRightInd w:val="0"/>
        <w:ind w:firstLine="567"/>
        <w:jc w:val="both"/>
        <w:rPr>
          <w:sz w:val="24"/>
          <w:szCs w:val="24"/>
        </w:rPr>
      </w:pPr>
      <w:r w:rsidRPr="0043556B">
        <w:rPr>
          <w:sz w:val="24"/>
          <w:szCs w:val="24"/>
        </w:rPr>
        <w:t xml:space="preserve">В целом по итогам 2021 г. социально-экономическое развитие  </w:t>
      </w:r>
      <w:proofErr w:type="spellStart"/>
      <w:r w:rsidRPr="0043556B">
        <w:rPr>
          <w:sz w:val="24"/>
          <w:szCs w:val="24"/>
        </w:rPr>
        <w:t>Бодайбинского</w:t>
      </w:r>
      <w:proofErr w:type="spellEnd"/>
      <w:r w:rsidRPr="0043556B">
        <w:rPr>
          <w:sz w:val="24"/>
          <w:szCs w:val="24"/>
        </w:rPr>
        <w:t xml:space="preserve"> района  характеризуются ростом основных показателей:</w:t>
      </w:r>
    </w:p>
    <w:p w:rsidR="0043556B" w:rsidRPr="0043556B" w:rsidRDefault="0043556B" w:rsidP="0043556B">
      <w:pPr>
        <w:pStyle w:val="aff1"/>
        <w:ind w:firstLine="567"/>
        <w:jc w:val="both"/>
        <w:rPr>
          <w:rFonts w:ascii="Times New Roman" w:hAnsi="Times New Roman"/>
          <w:sz w:val="24"/>
          <w:szCs w:val="24"/>
        </w:rPr>
      </w:pPr>
      <w:r w:rsidRPr="0043556B">
        <w:rPr>
          <w:rFonts w:ascii="Times New Roman" w:hAnsi="Times New Roman"/>
          <w:sz w:val="24"/>
          <w:szCs w:val="24"/>
        </w:rPr>
        <w:t>-   золотодобывающие компании добыли 24,4 тонны золота</w:t>
      </w:r>
      <w:r w:rsidR="00CE411C">
        <w:rPr>
          <w:rFonts w:ascii="Times New Roman" w:hAnsi="Times New Roman"/>
          <w:sz w:val="24"/>
          <w:szCs w:val="24"/>
        </w:rPr>
        <w:t>;</w:t>
      </w:r>
    </w:p>
    <w:p w:rsidR="0043556B" w:rsidRPr="0043556B" w:rsidRDefault="0043556B" w:rsidP="0043556B">
      <w:pPr>
        <w:pStyle w:val="aff1"/>
        <w:ind w:firstLine="567"/>
        <w:jc w:val="both"/>
        <w:rPr>
          <w:rFonts w:ascii="Times New Roman" w:hAnsi="Times New Roman"/>
          <w:sz w:val="24"/>
          <w:szCs w:val="24"/>
        </w:rPr>
      </w:pPr>
      <w:r w:rsidRPr="0043556B">
        <w:rPr>
          <w:rFonts w:ascii="Times New Roman" w:hAnsi="Times New Roman"/>
          <w:sz w:val="24"/>
          <w:szCs w:val="24"/>
        </w:rPr>
        <w:t>-  увеличилась  выручка от реализации продукции работ, услуг на</w:t>
      </w:r>
      <w:r w:rsidR="00CE411C">
        <w:rPr>
          <w:rFonts w:ascii="Times New Roman" w:hAnsi="Times New Roman"/>
          <w:color w:val="FF0000"/>
          <w:sz w:val="24"/>
          <w:szCs w:val="24"/>
        </w:rPr>
        <w:t xml:space="preserve"> </w:t>
      </w:r>
      <w:r w:rsidR="00CE411C" w:rsidRPr="00CE411C">
        <w:rPr>
          <w:rFonts w:ascii="Times New Roman" w:hAnsi="Times New Roman"/>
          <w:sz w:val="24"/>
          <w:szCs w:val="24"/>
        </w:rPr>
        <w:t>5,2%</w:t>
      </w:r>
      <w:r w:rsidR="00CE411C">
        <w:rPr>
          <w:rFonts w:ascii="Times New Roman" w:hAnsi="Times New Roman"/>
          <w:sz w:val="24"/>
          <w:szCs w:val="24"/>
        </w:rPr>
        <w:t>;</w:t>
      </w:r>
    </w:p>
    <w:p w:rsidR="0043556B" w:rsidRPr="0043556B" w:rsidRDefault="0043556B" w:rsidP="0043556B">
      <w:pPr>
        <w:pStyle w:val="aff1"/>
        <w:ind w:firstLine="567"/>
        <w:jc w:val="both"/>
        <w:rPr>
          <w:rFonts w:ascii="Times New Roman" w:hAnsi="Times New Roman"/>
          <w:sz w:val="24"/>
          <w:szCs w:val="24"/>
        </w:rPr>
      </w:pPr>
      <w:r w:rsidRPr="0043556B">
        <w:rPr>
          <w:rFonts w:ascii="Times New Roman" w:hAnsi="Times New Roman"/>
          <w:sz w:val="24"/>
          <w:szCs w:val="24"/>
        </w:rPr>
        <w:t>- увеличилось на</w:t>
      </w:r>
      <w:r w:rsidR="00CE411C">
        <w:rPr>
          <w:rFonts w:ascii="Times New Roman" w:hAnsi="Times New Roman"/>
          <w:sz w:val="24"/>
          <w:szCs w:val="24"/>
        </w:rPr>
        <w:t xml:space="preserve"> </w:t>
      </w:r>
      <w:r w:rsidR="00CE411C" w:rsidRPr="00CE411C">
        <w:rPr>
          <w:rFonts w:ascii="Times New Roman" w:hAnsi="Times New Roman"/>
          <w:sz w:val="24"/>
          <w:szCs w:val="24"/>
        </w:rPr>
        <w:t>16,4</w:t>
      </w:r>
      <w:r w:rsidRPr="00CE411C">
        <w:rPr>
          <w:rFonts w:ascii="Times New Roman" w:hAnsi="Times New Roman"/>
          <w:sz w:val="24"/>
          <w:szCs w:val="24"/>
        </w:rPr>
        <w:t>%</w:t>
      </w:r>
      <w:r w:rsidRPr="0043556B">
        <w:rPr>
          <w:rFonts w:ascii="Times New Roman" w:hAnsi="Times New Roman"/>
          <w:color w:val="FF0000"/>
          <w:sz w:val="24"/>
          <w:szCs w:val="24"/>
        </w:rPr>
        <w:t xml:space="preserve"> </w:t>
      </w:r>
      <w:r w:rsidRPr="0043556B">
        <w:rPr>
          <w:rFonts w:ascii="Times New Roman" w:hAnsi="Times New Roman"/>
          <w:sz w:val="24"/>
          <w:szCs w:val="24"/>
        </w:rPr>
        <w:t>поступление налогов и сборов в бюджет района</w:t>
      </w:r>
      <w:r w:rsidRPr="0043556B">
        <w:rPr>
          <w:rFonts w:ascii="Times New Roman" w:hAnsi="Times New Roman"/>
          <w:color w:val="FF0000"/>
          <w:sz w:val="24"/>
          <w:szCs w:val="24"/>
        </w:rPr>
        <w:t xml:space="preserve"> </w:t>
      </w:r>
      <w:r w:rsidRPr="0043556B">
        <w:rPr>
          <w:rFonts w:ascii="Times New Roman" w:hAnsi="Times New Roman"/>
          <w:sz w:val="24"/>
          <w:szCs w:val="24"/>
        </w:rPr>
        <w:t xml:space="preserve">(в 2020 г. – 9,2%);  </w:t>
      </w:r>
    </w:p>
    <w:p w:rsidR="0043556B" w:rsidRPr="0043556B" w:rsidRDefault="0043556B" w:rsidP="0043556B">
      <w:pPr>
        <w:pStyle w:val="aff1"/>
        <w:ind w:firstLine="567"/>
        <w:jc w:val="both"/>
        <w:rPr>
          <w:rFonts w:ascii="Times New Roman" w:hAnsi="Times New Roman"/>
          <w:sz w:val="24"/>
          <w:szCs w:val="24"/>
        </w:rPr>
      </w:pPr>
      <w:r w:rsidRPr="0043556B">
        <w:rPr>
          <w:rFonts w:ascii="Times New Roman" w:hAnsi="Times New Roman"/>
          <w:sz w:val="24"/>
          <w:szCs w:val="24"/>
        </w:rPr>
        <w:t>- увеличилась</w:t>
      </w:r>
      <w:r w:rsidRPr="0043556B">
        <w:rPr>
          <w:rFonts w:ascii="Times New Roman" w:hAnsi="Times New Roman"/>
          <w:color w:val="FF0000"/>
          <w:sz w:val="24"/>
          <w:szCs w:val="24"/>
        </w:rPr>
        <w:t xml:space="preserve"> </w:t>
      </w:r>
      <w:r w:rsidRPr="0043556B">
        <w:rPr>
          <w:rFonts w:ascii="Times New Roman" w:hAnsi="Times New Roman"/>
          <w:sz w:val="24"/>
          <w:szCs w:val="24"/>
        </w:rPr>
        <w:t>на</w:t>
      </w:r>
      <w:r w:rsidRPr="0043556B">
        <w:rPr>
          <w:rFonts w:ascii="Times New Roman" w:hAnsi="Times New Roman"/>
          <w:color w:val="FF0000"/>
          <w:sz w:val="24"/>
          <w:szCs w:val="24"/>
        </w:rPr>
        <w:t xml:space="preserve"> </w:t>
      </w:r>
      <w:r w:rsidR="00CE411C" w:rsidRPr="00CE411C">
        <w:rPr>
          <w:rFonts w:ascii="Times New Roman" w:hAnsi="Times New Roman"/>
          <w:sz w:val="24"/>
          <w:szCs w:val="24"/>
        </w:rPr>
        <w:t>3,2</w:t>
      </w:r>
      <w:r w:rsidRPr="0043556B">
        <w:rPr>
          <w:rFonts w:ascii="Times New Roman" w:hAnsi="Times New Roman"/>
          <w:sz w:val="24"/>
          <w:szCs w:val="24"/>
        </w:rPr>
        <w:t>%</w:t>
      </w:r>
      <w:r w:rsidRPr="0043556B">
        <w:rPr>
          <w:rFonts w:ascii="Times New Roman" w:hAnsi="Times New Roman"/>
          <w:color w:val="FF0000"/>
          <w:sz w:val="24"/>
          <w:szCs w:val="24"/>
        </w:rPr>
        <w:t xml:space="preserve">  </w:t>
      </w:r>
      <w:r w:rsidRPr="0043556B">
        <w:rPr>
          <w:rFonts w:ascii="Times New Roman" w:hAnsi="Times New Roman"/>
          <w:sz w:val="24"/>
          <w:szCs w:val="24"/>
        </w:rPr>
        <w:t xml:space="preserve">среднемесячная заработная плата работников крупных и средних предприятий, действующих на территории </w:t>
      </w:r>
      <w:proofErr w:type="spellStart"/>
      <w:r w:rsidRPr="0043556B">
        <w:rPr>
          <w:rFonts w:ascii="Times New Roman" w:hAnsi="Times New Roman"/>
          <w:sz w:val="24"/>
          <w:szCs w:val="24"/>
        </w:rPr>
        <w:t>Бодайбинского</w:t>
      </w:r>
      <w:proofErr w:type="spellEnd"/>
      <w:r w:rsidRPr="0043556B">
        <w:rPr>
          <w:rFonts w:ascii="Times New Roman" w:hAnsi="Times New Roman"/>
          <w:sz w:val="24"/>
          <w:szCs w:val="24"/>
        </w:rPr>
        <w:t xml:space="preserve"> района, которая  составила по району в целом в</w:t>
      </w:r>
      <w:r w:rsidRPr="0043556B">
        <w:rPr>
          <w:rFonts w:ascii="Times New Roman" w:hAnsi="Times New Roman"/>
          <w:color w:val="FF0000"/>
          <w:sz w:val="24"/>
          <w:szCs w:val="24"/>
        </w:rPr>
        <w:t xml:space="preserve"> </w:t>
      </w:r>
      <w:r w:rsidRPr="0043556B">
        <w:rPr>
          <w:rFonts w:ascii="Times New Roman" w:hAnsi="Times New Roman"/>
          <w:sz w:val="24"/>
          <w:szCs w:val="24"/>
        </w:rPr>
        <w:t>106 478,4</w:t>
      </w:r>
      <w:r w:rsidRPr="0043556B">
        <w:rPr>
          <w:rFonts w:ascii="Times New Roman" w:hAnsi="Times New Roman"/>
          <w:color w:val="FF0000"/>
          <w:sz w:val="24"/>
          <w:szCs w:val="24"/>
        </w:rPr>
        <w:t xml:space="preserve"> </w:t>
      </w:r>
      <w:r w:rsidRPr="0043556B">
        <w:rPr>
          <w:rFonts w:ascii="Times New Roman" w:hAnsi="Times New Roman"/>
          <w:sz w:val="24"/>
          <w:szCs w:val="24"/>
        </w:rPr>
        <w:t>руб.</w:t>
      </w:r>
      <w:r w:rsidRPr="0043556B">
        <w:rPr>
          <w:rFonts w:ascii="Times New Roman" w:hAnsi="Times New Roman"/>
          <w:color w:val="FF0000"/>
          <w:sz w:val="24"/>
          <w:szCs w:val="24"/>
        </w:rPr>
        <w:t xml:space="preserve"> </w:t>
      </w:r>
      <w:r w:rsidRPr="0043556B">
        <w:rPr>
          <w:rFonts w:ascii="Times New Roman" w:hAnsi="Times New Roman"/>
          <w:sz w:val="24"/>
          <w:szCs w:val="24"/>
        </w:rPr>
        <w:t>в месяц (в 20</w:t>
      </w:r>
      <w:r w:rsidR="00CE411C">
        <w:rPr>
          <w:rFonts w:ascii="Times New Roman" w:hAnsi="Times New Roman"/>
          <w:sz w:val="24"/>
          <w:szCs w:val="24"/>
        </w:rPr>
        <w:t>20</w:t>
      </w:r>
      <w:r w:rsidRPr="0043556B">
        <w:rPr>
          <w:rFonts w:ascii="Times New Roman" w:hAnsi="Times New Roman"/>
          <w:sz w:val="24"/>
          <w:szCs w:val="24"/>
        </w:rPr>
        <w:t xml:space="preserve"> г.</w:t>
      </w:r>
      <w:r w:rsidRPr="0043556B">
        <w:rPr>
          <w:rFonts w:ascii="Times New Roman" w:hAnsi="Times New Roman"/>
          <w:color w:val="FF0000"/>
          <w:sz w:val="24"/>
          <w:szCs w:val="24"/>
        </w:rPr>
        <w:t xml:space="preserve"> </w:t>
      </w:r>
      <w:r w:rsidRPr="0043556B">
        <w:rPr>
          <w:rFonts w:ascii="Times New Roman" w:hAnsi="Times New Roman"/>
          <w:sz w:val="24"/>
          <w:szCs w:val="24"/>
        </w:rPr>
        <w:t>–103</w:t>
      </w:r>
      <w:r w:rsidR="00CE411C">
        <w:rPr>
          <w:rFonts w:ascii="Times New Roman" w:hAnsi="Times New Roman"/>
          <w:sz w:val="24"/>
          <w:szCs w:val="24"/>
        </w:rPr>
        <w:t> </w:t>
      </w:r>
      <w:r w:rsidRPr="0043556B">
        <w:rPr>
          <w:rFonts w:ascii="Times New Roman" w:hAnsi="Times New Roman"/>
          <w:sz w:val="24"/>
          <w:szCs w:val="24"/>
        </w:rPr>
        <w:t>1</w:t>
      </w:r>
      <w:r w:rsidR="00CE411C">
        <w:rPr>
          <w:rFonts w:ascii="Times New Roman" w:hAnsi="Times New Roman"/>
          <w:sz w:val="24"/>
          <w:szCs w:val="24"/>
        </w:rPr>
        <w:t>76,7</w:t>
      </w:r>
      <w:r w:rsidRPr="0043556B">
        <w:rPr>
          <w:rFonts w:ascii="Times New Roman" w:hAnsi="Times New Roman"/>
          <w:sz w:val="24"/>
          <w:szCs w:val="24"/>
        </w:rPr>
        <w:t xml:space="preserve"> руб.);</w:t>
      </w:r>
    </w:p>
    <w:p w:rsidR="0043556B" w:rsidRPr="0043556B" w:rsidRDefault="0043556B" w:rsidP="0043556B">
      <w:pPr>
        <w:pStyle w:val="aff1"/>
        <w:ind w:firstLine="567"/>
        <w:jc w:val="both"/>
        <w:rPr>
          <w:rFonts w:ascii="Times New Roman" w:hAnsi="Times New Roman"/>
          <w:sz w:val="24"/>
          <w:szCs w:val="24"/>
        </w:rPr>
      </w:pPr>
      <w:r w:rsidRPr="0043556B">
        <w:rPr>
          <w:rFonts w:ascii="Times New Roman" w:hAnsi="Times New Roman"/>
          <w:sz w:val="24"/>
          <w:szCs w:val="24"/>
        </w:rPr>
        <w:t>- увеличился на</w:t>
      </w:r>
      <w:r w:rsidRPr="0043556B">
        <w:rPr>
          <w:rFonts w:ascii="Times New Roman" w:hAnsi="Times New Roman"/>
          <w:color w:val="FF0000"/>
          <w:sz w:val="24"/>
          <w:szCs w:val="24"/>
        </w:rPr>
        <w:t xml:space="preserve"> </w:t>
      </w:r>
      <w:r w:rsidR="00CE411C" w:rsidRPr="00CE411C">
        <w:rPr>
          <w:rFonts w:ascii="Times New Roman" w:hAnsi="Times New Roman"/>
          <w:sz w:val="24"/>
          <w:szCs w:val="24"/>
        </w:rPr>
        <w:t>20,7</w:t>
      </w:r>
      <w:r w:rsidRPr="00CE411C">
        <w:rPr>
          <w:rFonts w:ascii="Times New Roman" w:hAnsi="Times New Roman"/>
          <w:sz w:val="24"/>
          <w:szCs w:val="24"/>
        </w:rPr>
        <w:t>%</w:t>
      </w:r>
      <w:r w:rsidRPr="0043556B">
        <w:rPr>
          <w:rFonts w:ascii="Times New Roman" w:hAnsi="Times New Roman"/>
          <w:color w:val="FF0000"/>
          <w:sz w:val="24"/>
          <w:szCs w:val="24"/>
        </w:rPr>
        <w:t xml:space="preserve">  </w:t>
      </w:r>
      <w:r w:rsidRPr="0043556B">
        <w:rPr>
          <w:rFonts w:ascii="Times New Roman" w:hAnsi="Times New Roman"/>
          <w:sz w:val="24"/>
          <w:szCs w:val="24"/>
        </w:rPr>
        <w:t>показатель  обеспеченности собственными доходами  бюджета района на душу населения, который составил</w:t>
      </w:r>
      <w:r w:rsidRPr="0043556B">
        <w:rPr>
          <w:rFonts w:ascii="Times New Roman" w:hAnsi="Times New Roman"/>
          <w:color w:val="FF0000"/>
          <w:sz w:val="24"/>
          <w:szCs w:val="24"/>
        </w:rPr>
        <w:t xml:space="preserve"> </w:t>
      </w:r>
      <w:r w:rsidR="00CE411C" w:rsidRPr="00CE411C">
        <w:rPr>
          <w:rFonts w:ascii="Times New Roman" w:hAnsi="Times New Roman"/>
          <w:sz w:val="24"/>
          <w:szCs w:val="24"/>
        </w:rPr>
        <w:t>78,54</w:t>
      </w:r>
      <w:r w:rsidRPr="0043556B">
        <w:rPr>
          <w:rFonts w:ascii="Times New Roman" w:hAnsi="Times New Roman"/>
          <w:color w:val="FF0000"/>
          <w:sz w:val="24"/>
          <w:szCs w:val="24"/>
        </w:rPr>
        <w:t xml:space="preserve"> </w:t>
      </w:r>
      <w:r w:rsidRPr="0043556B">
        <w:rPr>
          <w:rFonts w:ascii="Times New Roman" w:hAnsi="Times New Roman"/>
          <w:sz w:val="24"/>
          <w:szCs w:val="24"/>
        </w:rPr>
        <w:t xml:space="preserve">тыс. руб. (в 2020 г. – </w:t>
      </w:r>
      <w:r w:rsidR="00CE411C">
        <w:rPr>
          <w:rFonts w:ascii="Times New Roman" w:hAnsi="Times New Roman"/>
          <w:sz w:val="24"/>
          <w:szCs w:val="24"/>
        </w:rPr>
        <w:t>65,06</w:t>
      </w:r>
      <w:r w:rsidRPr="0043556B">
        <w:rPr>
          <w:rFonts w:ascii="Times New Roman" w:hAnsi="Times New Roman"/>
          <w:sz w:val="24"/>
          <w:szCs w:val="24"/>
        </w:rPr>
        <w:t xml:space="preserve"> тыс. руб.).</w:t>
      </w:r>
    </w:p>
    <w:p w:rsidR="0043556B" w:rsidRPr="0043556B" w:rsidRDefault="00CE411C" w:rsidP="0043556B">
      <w:pPr>
        <w:pStyle w:val="aff1"/>
        <w:ind w:firstLine="567"/>
        <w:jc w:val="both"/>
        <w:rPr>
          <w:rFonts w:ascii="Times New Roman" w:hAnsi="Times New Roman"/>
          <w:sz w:val="24"/>
          <w:szCs w:val="24"/>
        </w:rPr>
      </w:pPr>
      <w:proofErr w:type="gramStart"/>
      <w:r>
        <w:rPr>
          <w:rFonts w:ascii="Times New Roman" w:hAnsi="Times New Roman"/>
          <w:sz w:val="24"/>
          <w:szCs w:val="24"/>
        </w:rPr>
        <w:t xml:space="preserve">В 2021 г. </w:t>
      </w:r>
      <w:r w:rsidR="0043556B" w:rsidRPr="0043556B">
        <w:rPr>
          <w:rFonts w:ascii="Times New Roman" w:hAnsi="Times New Roman"/>
          <w:sz w:val="24"/>
          <w:szCs w:val="24"/>
        </w:rPr>
        <w:t xml:space="preserve">на  проведение строительных работ, реконструкцию, </w:t>
      </w:r>
      <w:r>
        <w:rPr>
          <w:rFonts w:ascii="Times New Roman" w:hAnsi="Times New Roman"/>
          <w:sz w:val="24"/>
          <w:szCs w:val="24"/>
        </w:rPr>
        <w:t>текущий и капитальный ремонт объ</w:t>
      </w:r>
      <w:r w:rsidR="0043556B" w:rsidRPr="0043556B">
        <w:rPr>
          <w:rFonts w:ascii="Times New Roman" w:hAnsi="Times New Roman"/>
          <w:sz w:val="24"/>
          <w:szCs w:val="24"/>
        </w:rPr>
        <w:t>ектов муниципальной собственности</w:t>
      </w:r>
      <w:r>
        <w:rPr>
          <w:rFonts w:ascii="Times New Roman" w:hAnsi="Times New Roman"/>
          <w:sz w:val="24"/>
          <w:szCs w:val="24"/>
        </w:rPr>
        <w:t xml:space="preserve"> было направлено 114,5 млн. руб., в том числе: из местного бюджета – 69,0 млн. руб., из областного бюджета – 25,0 млн. руб., внебюджетных средств </w:t>
      </w:r>
      <w:r w:rsidR="00BF02AB">
        <w:rPr>
          <w:rFonts w:ascii="Times New Roman" w:hAnsi="Times New Roman"/>
          <w:sz w:val="24"/>
          <w:szCs w:val="24"/>
        </w:rPr>
        <w:t>–</w:t>
      </w:r>
      <w:r>
        <w:rPr>
          <w:rFonts w:ascii="Times New Roman" w:hAnsi="Times New Roman"/>
          <w:sz w:val="24"/>
          <w:szCs w:val="24"/>
        </w:rPr>
        <w:t xml:space="preserve"> </w:t>
      </w:r>
      <w:r w:rsidR="00BF02AB">
        <w:rPr>
          <w:rFonts w:ascii="Times New Roman" w:hAnsi="Times New Roman"/>
          <w:sz w:val="24"/>
          <w:szCs w:val="24"/>
        </w:rPr>
        <w:t>20,5 млн. руб.</w:t>
      </w:r>
      <w:proofErr w:type="gramEnd"/>
    </w:p>
    <w:p w:rsidR="0043556B" w:rsidRPr="0043556B" w:rsidRDefault="0043556B" w:rsidP="0043556B">
      <w:pPr>
        <w:pStyle w:val="aff1"/>
        <w:ind w:firstLine="567"/>
        <w:jc w:val="both"/>
        <w:rPr>
          <w:rFonts w:ascii="Times New Roman" w:hAnsi="Times New Roman"/>
          <w:color w:val="FF0000"/>
          <w:sz w:val="24"/>
          <w:szCs w:val="24"/>
        </w:rPr>
      </w:pPr>
      <w:r w:rsidRPr="0043556B">
        <w:rPr>
          <w:rFonts w:ascii="Times New Roman" w:hAnsi="Times New Roman"/>
          <w:sz w:val="24"/>
          <w:szCs w:val="24"/>
        </w:rPr>
        <w:t>На реализацию проектов народных инициатив в 2021 г. было израсходовано 6 372,8</w:t>
      </w:r>
      <w:r w:rsidRPr="0043556B">
        <w:rPr>
          <w:rFonts w:ascii="Times New Roman" w:eastAsiaTheme="minorHAnsi" w:hAnsi="Times New Roman"/>
          <w:bCs/>
          <w:sz w:val="24"/>
          <w:szCs w:val="24"/>
          <w:lang w:eastAsia="en-US"/>
        </w:rPr>
        <w:t xml:space="preserve"> тыс. руб., из них: </w:t>
      </w:r>
      <w:proofErr w:type="spellStart"/>
      <w:r w:rsidR="00BF02AB">
        <w:rPr>
          <w:rFonts w:ascii="Times New Roman" w:eastAsiaTheme="minorHAnsi" w:hAnsi="Times New Roman"/>
          <w:bCs/>
          <w:sz w:val="24"/>
          <w:szCs w:val="24"/>
          <w:lang w:eastAsia="en-US"/>
        </w:rPr>
        <w:t>софинансирование</w:t>
      </w:r>
      <w:proofErr w:type="spellEnd"/>
      <w:r w:rsidR="00BF02AB">
        <w:rPr>
          <w:rFonts w:ascii="Times New Roman" w:eastAsiaTheme="minorHAnsi" w:hAnsi="Times New Roman"/>
          <w:bCs/>
          <w:sz w:val="24"/>
          <w:szCs w:val="24"/>
          <w:lang w:eastAsia="en-US"/>
        </w:rPr>
        <w:t xml:space="preserve"> из</w:t>
      </w:r>
      <w:r w:rsidRPr="0043556B">
        <w:rPr>
          <w:rFonts w:ascii="Times New Roman" w:eastAsiaTheme="minorHAnsi" w:hAnsi="Times New Roman"/>
          <w:bCs/>
          <w:sz w:val="24"/>
          <w:szCs w:val="24"/>
          <w:lang w:eastAsia="en-US"/>
        </w:rPr>
        <w:t xml:space="preserve"> </w:t>
      </w:r>
      <w:r w:rsidR="00BF02AB">
        <w:rPr>
          <w:rFonts w:ascii="Times New Roman" w:eastAsiaTheme="minorHAnsi" w:hAnsi="Times New Roman"/>
          <w:bCs/>
          <w:sz w:val="24"/>
          <w:szCs w:val="24"/>
          <w:lang w:eastAsia="en-US"/>
        </w:rPr>
        <w:t>областного бюджета</w:t>
      </w:r>
      <w:r w:rsidRPr="0043556B">
        <w:rPr>
          <w:rFonts w:ascii="Times New Roman" w:eastAsiaTheme="minorHAnsi" w:hAnsi="Times New Roman"/>
          <w:bCs/>
          <w:sz w:val="24"/>
          <w:szCs w:val="24"/>
          <w:lang w:eastAsia="en-US"/>
        </w:rPr>
        <w:t xml:space="preserve"> - 4 779,6 тыс. руб., бюджета муниципального </w:t>
      </w:r>
      <w:r w:rsidR="00BF02AB">
        <w:rPr>
          <w:rFonts w:ascii="Times New Roman" w:eastAsiaTheme="minorHAnsi" w:hAnsi="Times New Roman"/>
          <w:bCs/>
          <w:sz w:val="24"/>
          <w:szCs w:val="24"/>
          <w:lang w:eastAsia="en-US"/>
        </w:rPr>
        <w:t xml:space="preserve">района - 1 593,2 тыс. рублей. </w:t>
      </w:r>
      <w:proofErr w:type="gramStart"/>
      <w:r w:rsidR="00BF02AB">
        <w:rPr>
          <w:rFonts w:ascii="Times New Roman" w:eastAsiaTheme="minorHAnsi" w:hAnsi="Times New Roman"/>
          <w:bCs/>
          <w:sz w:val="24"/>
          <w:szCs w:val="24"/>
          <w:lang w:eastAsia="en-US"/>
        </w:rPr>
        <w:t>Администрацией района средства были</w:t>
      </w:r>
      <w:r w:rsidRPr="0043556B">
        <w:rPr>
          <w:rFonts w:ascii="Times New Roman" w:eastAsiaTheme="minorHAnsi" w:hAnsi="Times New Roman"/>
          <w:bCs/>
          <w:sz w:val="24"/>
          <w:szCs w:val="24"/>
          <w:lang w:eastAsia="en-US"/>
        </w:rPr>
        <w:t xml:space="preserve"> направлены на приобретение школьного автобуса; на </w:t>
      </w:r>
      <w:r w:rsidRPr="0043556B">
        <w:rPr>
          <w:rFonts w:ascii="Times New Roman" w:hAnsi="Times New Roman"/>
          <w:sz w:val="24"/>
          <w:szCs w:val="24"/>
        </w:rPr>
        <w:t xml:space="preserve">оснащение МКУ «КДЦ г. Бодайбо и района» механизмом </w:t>
      </w:r>
      <w:proofErr w:type="spellStart"/>
      <w:r w:rsidRPr="0043556B">
        <w:rPr>
          <w:rFonts w:ascii="Times New Roman" w:hAnsi="Times New Roman"/>
          <w:sz w:val="24"/>
          <w:szCs w:val="24"/>
        </w:rPr>
        <w:t>антрактно-раздвижного</w:t>
      </w:r>
      <w:proofErr w:type="spellEnd"/>
      <w:r w:rsidRPr="0043556B">
        <w:rPr>
          <w:rFonts w:ascii="Times New Roman" w:hAnsi="Times New Roman"/>
          <w:sz w:val="24"/>
          <w:szCs w:val="24"/>
        </w:rPr>
        <w:t xml:space="preserve"> занавеса с электромеханическим приводом раздвижки, звуковым и световым оборудованием</w:t>
      </w:r>
      <w:r w:rsidRPr="0043556B">
        <w:rPr>
          <w:rFonts w:ascii="Times New Roman" w:eastAsiaTheme="minorHAnsi" w:hAnsi="Times New Roman"/>
          <w:bCs/>
          <w:sz w:val="24"/>
          <w:szCs w:val="24"/>
          <w:lang w:eastAsia="en-US"/>
        </w:rPr>
        <w:t xml:space="preserve"> акустической системы; </w:t>
      </w:r>
      <w:r w:rsidRPr="0043556B">
        <w:rPr>
          <w:rFonts w:ascii="Times New Roman" w:hAnsi="Times New Roman"/>
          <w:sz w:val="24"/>
          <w:szCs w:val="24"/>
        </w:rPr>
        <w:t xml:space="preserve">осуществлен текущий ремонт деревянной сцены на городской площади в г. Бодайбо; обеспечено </w:t>
      </w:r>
      <w:r w:rsidRPr="0043556B">
        <w:rPr>
          <w:rFonts w:ascii="Times New Roman" w:hAnsi="Times New Roman"/>
          <w:sz w:val="24"/>
          <w:szCs w:val="24"/>
        </w:rPr>
        <w:lastRenderedPageBreak/>
        <w:t xml:space="preserve">покрытие резиновыми плитами спортивной площадки МКОУ </w:t>
      </w:r>
      <w:r w:rsidR="00BF02AB">
        <w:rPr>
          <w:rFonts w:ascii="Times New Roman" w:hAnsi="Times New Roman"/>
          <w:sz w:val="24"/>
          <w:szCs w:val="24"/>
        </w:rPr>
        <w:t>«</w:t>
      </w:r>
      <w:r w:rsidRPr="0043556B">
        <w:rPr>
          <w:rFonts w:ascii="Times New Roman" w:hAnsi="Times New Roman"/>
          <w:sz w:val="24"/>
          <w:szCs w:val="24"/>
        </w:rPr>
        <w:t>СОШ № 3</w:t>
      </w:r>
      <w:r w:rsidR="00BF02AB">
        <w:rPr>
          <w:rFonts w:ascii="Times New Roman" w:hAnsi="Times New Roman"/>
          <w:sz w:val="24"/>
          <w:szCs w:val="24"/>
        </w:rPr>
        <w:t>»</w:t>
      </w:r>
      <w:r w:rsidRPr="0043556B">
        <w:rPr>
          <w:rFonts w:ascii="Times New Roman" w:hAnsi="Times New Roman"/>
          <w:sz w:val="24"/>
          <w:szCs w:val="24"/>
        </w:rPr>
        <w:t xml:space="preserve"> г. Бодайбо</w:t>
      </w:r>
      <w:r w:rsidR="00BF02AB">
        <w:rPr>
          <w:rFonts w:ascii="Times New Roman" w:hAnsi="Times New Roman"/>
          <w:sz w:val="24"/>
          <w:szCs w:val="24"/>
        </w:rPr>
        <w:t>, были</w:t>
      </w:r>
      <w:r w:rsidRPr="0043556B">
        <w:rPr>
          <w:rFonts w:ascii="Times New Roman" w:hAnsi="Times New Roman"/>
          <w:sz w:val="24"/>
          <w:szCs w:val="24"/>
        </w:rPr>
        <w:t xml:space="preserve"> установлены спортивные тренажеры. </w:t>
      </w:r>
      <w:proofErr w:type="gramEnd"/>
    </w:p>
    <w:p w:rsidR="0043556B" w:rsidRDefault="0043556B" w:rsidP="0043556B">
      <w:pPr>
        <w:pStyle w:val="aff1"/>
        <w:ind w:firstLine="567"/>
        <w:jc w:val="both"/>
        <w:rPr>
          <w:color w:val="FF0000"/>
        </w:rPr>
      </w:pPr>
    </w:p>
    <w:p w:rsidR="005C390E" w:rsidRPr="00374958" w:rsidRDefault="005C390E" w:rsidP="00192D32">
      <w:pPr>
        <w:ind w:firstLine="567"/>
        <w:jc w:val="center"/>
        <w:rPr>
          <w:b/>
          <w:sz w:val="24"/>
          <w:szCs w:val="24"/>
        </w:rPr>
      </w:pPr>
      <w:r w:rsidRPr="00374958">
        <w:rPr>
          <w:b/>
          <w:sz w:val="24"/>
          <w:szCs w:val="24"/>
        </w:rPr>
        <w:t>Общие сведения</w:t>
      </w:r>
    </w:p>
    <w:p w:rsidR="00B2485B" w:rsidRDefault="00A81A8E" w:rsidP="00A81A8E">
      <w:pPr>
        <w:ind w:firstLine="567"/>
        <w:jc w:val="both"/>
        <w:rPr>
          <w:sz w:val="24"/>
          <w:szCs w:val="24"/>
        </w:rPr>
      </w:pPr>
      <w:proofErr w:type="spellStart"/>
      <w:r w:rsidRPr="00374958">
        <w:rPr>
          <w:sz w:val="24"/>
          <w:szCs w:val="24"/>
        </w:rPr>
        <w:t>Бодайбинский</w:t>
      </w:r>
      <w:proofErr w:type="spellEnd"/>
      <w:r w:rsidRPr="00374958">
        <w:rPr>
          <w:sz w:val="24"/>
          <w:szCs w:val="24"/>
        </w:rPr>
        <w:t xml:space="preserve"> район –</w:t>
      </w:r>
      <w:r w:rsidR="00281606" w:rsidRPr="00374958">
        <w:rPr>
          <w:sz w:val="24"/>
          <w:szCs w:val="24"/>
        </w:rPr>
        <w:t xml:space="preserve"> </w:t>
      </w:r>
      <w:r w:rsidRPr="00374958">
        <w:rPr>
          <w:sz w:val="24"/>
          <w:szCs w:val="24"/>
        </w:rPr>
        <w:t xml:space="preserve">индустриальный район, со значительными территориальными ресурсами. Площадь территории района составляет 91 975 </w:t>
      </w:r>
      <w:r w:rsidR="00E51CB8" w:rsidRPr="00374958">
        <w:rPr>
          <w:sz w:val="24"/>
          <w:szCs w:val="24"/>
        </w:rPr>
        <w:t>м</w:t>
      </w:r>
      <w:proofErr w:type="gramStart"/>
      <w:r w:rsidR="00E51CB8" w:rsidRPr="00374958">
        <w:rPr>
          <w:sz w:val="24"/>
          <w:szCs w:val="24"/>
          <w:vertAlign w:val="superscript"/>
        </w:rPr>
        <w:t>2</w:t>
      </w:r>
      <w:proofErr w:type="gramEnd"/>
      <w:r w:rsidR="00E51CB8" w:rsidRPr="00374958">
        <w:rPr>
          <w:sz w:val="24"/>
          <w:szCs w:val="24"/>
          <w:vertAlign w:val="superscript"/>
        </w:rPr>
        <w:t xml:space="preserve"> </w:t>
      </w:r>
      <w:r w:rsidRPr="00374958">
        <w:rPr>
          <w:sz w:val="24"/>
          <w:szCs w:val="24"/>
        </w:rPr>
        <w:t xml:space="preserve"> (12% территории Иркутской области). </w:t>
      </w:r>
    </w:p>
    <w:p w:rsidR="0043556B" w:rsidRDefault="00F32DFF" w:rsidP="00B2485B">
      <w:pPr>
        <w:ind w:firstLine="567"/>
        <w:jc w:val="both"/>
        <w:rPr>
          <w:sz w:val="24"/>
          <w:szCs w:val="24"/>
        </w:rPr>
      </w:pPr>
      <w:r w:rsidRPr="00374958">
        <w:rPr>
          <w:sz w:val="24"/>
          <w:szCs w:val="24"/>
        </w:rPr>
        <w:t>Численность населения района на 01.01.20</w:t>
      </w:r>
      <w:r w:rsidR="00281606" w:rsidRPr="00374958">
        <w:rPr>
          <w:sz w:val="24"/>
          <w:szCs w:val="24"/>
        </w:rPr>
        <w:t>2</w:t>
      </w:r>
      <w:r w:rsidR="00B2485B">
        <w:rPr>
          <w:sz w:val="24"/>
          <w:szCs w:val="24"/>
        </w:rPr>
        <w:t>2</w:t>
      </w:r>
      <w:r w:rsidRPr="00374958">
        <w:rPr>
          <w:sz w:val="24"/>
          <w:szCs w:val="24"/>
        </w:rPr>
        <w:t xml:space="preserve"> г</w:t>
      </w:r>
      <w:r w:rsidR="004745C9">
        <w:rPr>
          <w:sz w:val="24"/>
          <w:szCs w:val="24"/>
        </w:rPr>
        <w:t xml:space="preserve">. </w:t>
      </w:r>
      <w:r w:rsidR="0043556B">
        <w:rPr>
          <w:sz w:val="24"/>
          <w:szCs w:val="24"/>
        </w:rPr>
        <w:t xml:space="preserve">по предварительной оценке </w:t>
      </w:r>
      <w:r w:rsidRPr="00374958">
        <w:rPr>
          <w:sz w:val="24"/>
          <w:szCs w:val="24"/>
        </w:rPr>
        <w:t>состав</w:t>
      </w:r>
      <w:r w:rsidR="00281606" w:rsidRPr="00374958">
        <w:rPr>
          <w:sz w:val="24"/>
          <w:szCs w:val="24"/>
        </w:rPr>
        <w:t xml:space="preserve">ила </w:t>
      </w:r>
      <w:r w:rsidR="00281606" w:rsidRPr="00047911">
        <w:rPr>
          <w:sz w:val="24"/>
          <w:szCs w:val="24"/>
        </w:rPr>
        <w:t>1</w:t>
      </w:r>
      <w:r w:rsidR="003E2ACB" w:rsidRPr="00047911">
        <w:rPr>
          <w:sz w:val="24"/>
          <w:szCs w:val="24"/>
        </w:rPr>
        <w:t>6</w:t>
      </w:r>
      <w:r w:rsidR="00BF02AB">
        <w:rPr>
          <w:sz w:val="24"/>
          <w:szCs w:val="24"/>
        </w:rPr>
        <w:t xml:space="preserve">,4 тыс. </w:t>
      </w:r>
      <w:r w:rsidRPr="00374958">
        <w:rPr>
          <w:sz w:val="24"/>
          <w:szCs w:val="24"/>
        </w:rPr>
        <w:t>чел.</w:t>
      </w:r>
      <w:r w:rsidR="00E51CB8" w:rsidRPr="00374958">
        <w:rPr>
          <w:sz w:val="24"/>
          <w:szCs w:val="24"/>
        </w:rPr>
        <w:t xml:space="preserve"> </w:t>
      </w:r>
      <w:r w:rsidR="005A45A3">
        <w:rPr>
          <w:sz w:val="24"/>
          <w:szCs w:val="24"/>
        </w:rPr>
        <w:t>(0,74% от населения Иркутской области).</w:t>
      </w:r>
      <w:r w:rsidR="0043556B" w:rsidRPr="0043556B">
        <w:rPr>
          <w:sz w:val="24"/>
          <w:szCs w:val="24"/>
        </w:rPr>
        <w:t xml:space="preserve"> </w:t>
      </w:r>
      <w:r w:rsidR="0043556B">
        <w:rPr>
          <w:sz w:val="24"/>
          <w:szCs w:val="24"/>
        </w:rPr>
        <w:t>Демографические показатели населения района имеют отрицательную динамику. Отмечается тенденция общей смертности населения района над показател</w:t>
      </w:r>
      <w:r w:rsidR="00BF02AB">
        <w:rPr>
          <w:sz w:val="24"/>
          <w:szCs w:val="24"/>
        </w:rPr>
        <w:t>ем</w:t>
      </w:r>
      <w:r w:rsidR="0043556B">
        <w:rPr>
          <w:sz w:val="24"/>
          <w:szCs w:val="24"/>
        </w:rPr>
        <w:t xml:space="preserve"> рождаемости.</w:t>
      </w:r>
    </w:p>
    <w:p w:rsidR="00A81A8E" w:rsidRPr="00374958" w:rsidRDefault="00B2485B" w:rsidP="00B2485B">
      <w:pPr>
        <w:ind w:firstLine="567"/>
        <w:jc w:val="both"/>
        <w:rPr>
          <w:sz w:val="24"/>
          <w:szCs w:val="24"/>
        </w:rPr>
      </w:pPr>
      <w:proofErr w:type="spellStart"/>
      <w:r>
        <w:rPr>
          <w:sz w:val="24"/>
          <w:szCs w:val="24"/>
        </w:rPr>
        <w:t>Бодайбинский</w:t>
      </w:r>
      <w:proofErr w:type="spellEnd"/>
      <w:r>
        <w:rPr>
          <w:sz w:val="24"/>
          <w:szCs w:val="24"/>
        </w:rPr>
        <w:t xml:space="preserve"> район относится к территориям с высоким уровнем миграции населения. Ежегодно в район прибывает </w:t>
      </w:r>
      <w:r w:rsidR="0043556B">
        <w:rPr>
          <w:sz w:val="24"/>
          <w:szCs w:val="24"/>
        </w:rPr>
        <w:t>около</w:t>
      </w:r>
      <w:r>
        <w:rPr>
          <w:sz w:val="24"/>
          <w:szCs w:val="24"/>
        </w:rPr>
        <w:t xml:space="preserve"> </w:t>
      </w:r>
      <w:r w:rsidR="0043556B">
        <w:rPr>
          <w:sz w:val="24"/>
          <w:szCs w:val="24"/>
        </w:rPr>
        <w:t>7</w:t>
      </w:r>
      <w:r>
        <w:rPr>
          <w:sz w:val="24"/>
          <w:szCs w:val="24"/>
        </w:rPr>
        <w:t xml:space="preserve">,0 тыс. чел. по найму на сезонную работу в предприятия золотодобывающей промышленности и примерно такое же количество выбывает из района по окончании сезонных работ. </w:t>
      </w:r>
    </w:p>
    <w:p w:rsidR="0085177C" w:rsidRDefault="00AF046F" w:rsidP="00B2485B">
      <w:pPr>
        <w:ind w:firstLine="567"/>
        <w:jc w:val="both"/>
        <w:rPr>
          <w:sz w:val="24"/>
          <w:szCs w:val="24"/>
        </w:rPr>
      </w:pPr>
      <w:r w:rsidRPr="00374958">
        <w:rPr>
          <w:sz w:val="24"/>
          <w:szCs w:val="24"/>
        </w:rPr>
        <w:t>Территория района</w:t>
      </w:r>
      <w:r w:rsidR="0085177C" w:rsidRPr="00374958">
        <w:rPr>
          <w:sz w:val="24"/>
          <w:szCs w:val="24"/>
        </w:rPr>
        <w:t xml:space="preserve"> занимает северо-восточную часть </w:t>
      </w:r>
      <w:r w:rsidR="005A45A3" w:rsidRPr="00374958">
        <w:rPr>
          <w:sz w:val="24"/>
          <w:szCs w:val="24"/>
        </w:rPr>
        <w:t>Иркутской области</w:t>
      </w:r>
      <w:r w:rsidR="005A45A3">
        <w:rPr>
          <w:sz w:val="24"/>
          <w:szCs w:val="24"/>
        </w:rPr>
        <w:t xml:space="preserve"> и имеет общие границы:</w:t>
      </w:r>
      <w:r w:rsidR="0085177C" w:rsidRPr="00374958">
        <w:rPr>
          <w:sz w:val="24"/>
          <w:szCs w:val="24"/>
        </w:rPr>
        <w:t xml:space="preserve"> на севере и северо-востоке с республикой Саха (Якутия), на юге – с республикой Бурятия и Забайкальским краем, на западе – с </w:t>
      </w:r>
      <w:proofErr w:type="spellStart"/>
      <w:r w:rsidR="0085177C" w:rsidRPr="00374958">
        <w:rPr>
          <w:sz w:val="24"/>
          <w:szCs w:val="24"/>
        </w:rPr>
        <w:t>Мамско-Чуйским</w:t>
      </w:r>
      <w:proofErr w:type="spellEnd"/>
      <w:r w:rsidR="0085177C" w:rsidRPr="00374958">
        <w:rPr>
          <w:sz w:val="24"/>
          <w:szCs w:val="24"/>
        </w:rPr>
        <w:t xml:space="preserve"> районом.</w:t>
      </w:r>
    </w:p>
    <w:p w:rsidR="00047911" w:rsidRPr="00374958" w:rsidRDefault="00047911" w:rsidP="00047911">
      <w:pPr>
        <w:ind w:firstLine="567"/>
        <w:jc w:val="both"/>
        <w:rPr>
          <w:sz w:val="24"/>
          <w:szCs w:val="24"/>
        </w:rPr>
      </w:pPr>
      <w:r w:rsidRPr="00374958">
        <w:rPr>
          <w:sz w:val="24"/>
          <w:szCs w:val="24"/>
        </w:rPr>
        <w:t>Муниципальный район расположен в местности, приравненной к районам Крайнего Севера.</w:t>
      </w:r>
    </w:p>
    <w:p w:rsidR="00AF046F" w:rsidRPr="00374958" w:rsidRDefault="00AF046F" w:rsidP="00B2485B">
      <w:pPr>
        <w:ind w:firstLine="567"/>
        <w:jc w:val="both"/>
        <w:rPr>
          <w:sz w:val="24"/>
          <w:szCs w:val="24"/>
        </w:rPr>
      </w:pPr>
      <w:r w:rsidRPr="00374958">
        <w:rPr>
          <w:sz w:val="24"/>
          <w:szCs w:val="24"/>
        </w:rPr>
        <w:t xml:space="preserve">Административным центром района является город Бодайбо с численностью населения </w:t>
      </w:r>
      <w:r w:rsidRPr="00047911">
        <w:rPr>
          <w:sz w:val="24"/>
          <w:szCs w:val="24"/>
        </w:rPr>
        <w:t>11,</w:t>
      </w:r>
      <w:r w:rsidR="00047911">
        <w:rPr>
          <w:sz w:val="24"/>
          <w:szCs w:val="24"/>
        </w:rPr>
        <w:t>2</w:t>
      </w:r>
      <w:r w:rsidRPr="00374958">
        <w:rPr>
          <w:sz w:val="24"/>
          <w:szCs w:val="24"/>
        </w:rPr>
        <w:t xml:space="preserve"> тыс. чел., составляющей </w:t>
      </w:r>
      <w:r w:rsidR="00047911">
        <w:rPr>
          <w:sz w:val="24"/>
          <w:szCs w:val="24"/>
        </w:rPr>
        <w:t>68,3</w:t>
      </w:r>
      <w:r w:rsidRPr="00374958">
        <w:rPr>
          <w:sz w:val="24"/>
          <w:szCs w:val="24"/>
        </w:rPr>
        <w:t>% от общей численности населения района.</w:t>
      </w:r>
    </w:p>
    <w:p w:rsidR="00CA403B" w:rsidRPr="00374958" w:rsidRDefault="00F06E98" w:rsidP="00B2485B">
      <w:pPr>
        <w:ind w:firstLine="567"/>
        <w:jc w:val="both"/>
        <w:rPr>
          <w:sz w:val="24"/>
          <w:szCs w:val="24"/>
        </w:rPr>
      </w:pPr>
      <w:proofErr w:type="spellStart"/>
      <w:r>
        <w:rPr>
          <w:sz w:val="24"/>
          <w:szCs w:val="24"/>
        </w:rPr>
        <w:t>Бодабинский</w:t>
      </w:r>
      <w:proofErr w:type="spellEnd"/>
      <w:r>
        <w:rPr>
          <w:sz w:val="24"/>
          <w:szCs w:val="24"/>
        </w:rPr>
        <w:t xml:space="preserve"> района находится на отделенном расстоянии от областного центра. </w:t>
      </w:r>
      <w:r w:rsidR="00A81A8E" w:rsidRPr="00374958">
        <w:rPr>
          <w:sz w:val="24"/>
          <w:szCs w:val="24"/>
        </w:rPr>
        <w:t xml:space="preserve">С </w:t>
      </w:r>
      <w:r>
        <w:rPr>
          <w:sz w:val="24"/>
          <w:szCs w:val="24"/>
        </w:rPr>
        <w:t xml:space="preserve">областным центром </w:t>
      </w:r>
      <w:r w:rsidR="00A81A8E" w:rsidRPr="00374958">
        <w:rPr>
          <w:sz w:val="24"/>
          <w:szCs w:val="24"/>
        </w:rPr>
        <w:t xml:space="preserve"> </w:t>
      </w:r>
      <w:r>
        <w:rPr>
          <w:sz w:val="24"/>
          <w:szCs w:val="24"/>
        </w:rPr>
        <w:t xml:space="preserve">г. </w:t>
      </w:r>
      <w:r w:rsidR="00AF046F" w:rsidRPr="00374958">
        <w:rPr>
          <w:sz w:val="24"/>
          <w:szCs w:val="24"/>
        </w:rPr>
        <w:t>Бодайбо</w:t>
      </w:r>
      <w:r w:rsidR="00A81A8E" w:rsidRPr="00374958">
        <w:rPr>
          <w:sz w:val="24"/>
          <w:szCs w:val="24"/>
        </w:rPr>
        <w:t xml:space="preserve"> связан</w:t>
      </w:r>
      <w:r w:rsidR="00CA403B" w:rsidRPr="00374958">
        <w:rPr>
          <w:sz w:val="24"/>
          <w:szCs w:val="24"/>
        </w:rPr>
        <w:t xml:space="preserve"> авиалинией протяженностью 950 км, с </w:t>
      </w:r>
      <w:proofErr w:type="spellStart"/>
      <w:r w:rsidR="00CA403B" w:rsidRPr="00374958">
        <w:rPr>
          <w:sz w:val="24"/>
          <w:szCs w:val="24"/>
        </w:rPr>
        <w:t>Восточно-Сибирской</w:t>
      </w:r>
      <w:proofErr w:type="spellEnd"/>
      <w:r w:rsidR="00CA403B" w:rsidRPr="00374958">
        <w:rPr>
          <w:sz w:val="24"/>
          <w:szCs w:val="24"/>
        </w:rPr>
        <w:t xml:space="preserve"> железной магистралью (</w:t>
      </w:r>
      <w:proofErr w:type="spellStart"/>
      <w:r w:rsidR="00CA403B" w:rsidRPr="00374958">
        <w:rPr>
          <w:sz w:val="24"/>
          <w:szCs w:val="24"/>
        </w:rPr>
        <w:t>ст</w:t>
      </w:r>
      <w:proofErr w:type="gramStart"/>
      <w:r w:rsidR="00CA403B" w:rsidRPr="00374958">
        <w:rPr>
          <w:sz w:val="24"/>
          <w:szCs w:val="24"/>
        </w:rPr>
        <w:t>.Т</w:t>
      </w:r>
      <w:proofErr w:type="gramEnd"/>
      <w:r w:rsidR="00CA403B" w:rsidRPr="00374958">
        <w:rPr>
          <w:sz w:val="24"/>
          <w:szCs w:val="24"/>
        </w:rPr>
        <w:t>аксимо</w:t>
      </w:r>
      <w:proofErr w:type="spellEnd"/>
      <w:r w:rsidR="00CA403B" w:rsidRPr="00374958">
        <w:rPr>
          <w:sz w:val="24"/>
          <w:szCs w:val="24"/>
        </w:rPr>
        <w:t>) – грунтовой автодорогой протяженностью 220 км.</w:t>
      </w:r>
    </w:p>
    <w:p w:rsidR="00F06E98" w:rsidRDefault="00CA403B" w:rsidP="00B2485B">
      <w:pPr>
        <w:ind w:firstLine="567"/>
        <w:jc w:val="both"/>
        <w:rPr>
          <w:sz w:val="24"/>
          <w:szCs w:val="24"/>
        </w:rPr>
      </w:pPr>
      <w:r w:rsidRPr="00374958">
        <w:rPr>
          <w:sz w:val="24"/>
          <w:szCs w:val="24"/>
        </w:rPr>
        <w:t xml:space="preserve">В </w:t>
      </w:r>
      <w:r w:rsidR="005C390E" w:rsidRPr="00374958">
        <w:rPr>
          <w:sz w:val="24"/>
          <w:szCs w:val="24"/>
        </w:rPr>
        <w:t xml:space="preserve">границах </w:t>
      </w:r>
      <w:proofErr w:type="spellStart"/>
      <w:r w:rsidRPr="00374958">
        <w:rPr>
          <w:sz w:val="24"/>
          <w:szCs w:val="24"/>
        </w:rPr>
        <w:t>Бодайбинско</w:t>
      </w:r>
      <w:r w:rsidR="005C390E" w:rsidRPr="00374958">
        <w:rPr>
          <w:sz w:val="24"/>
          <w:szCs w:val="24"/>
        </w:rPr>
        <w:t>го</w:t>
      </w:r>
      <w:proofErr w:type="spellEnd"/>
      <w:r w:rsidR="005C390E" w:rsidRPr="00374958">
        <w:rPr>
          <w:sz w:val="24"/>
          <w:szCs w:val="24"/>
        </w:rPr>
        <w:t xml:space="preserve"> </w:t>
      </w:r>
      <w:r w:rsidRPr="00374958">
        <w:rPr>
          <w:sz w:val="24"/>
          <w:szCs w:val="24"/>
        </w:rPr>
        <w:t>район</w:t>
      </w:r>
      <w:r w:rsidR="005C390E" w:rsidRPr="00374958">
        <w:rPr>
          <w:sz w:val="24"/>
          <w:szCs w:val="24"/>
        </w:rPr>
        <w:t>а</w:t>
      </w:r>
      <w:r w:rsidRPr="00374958">
        <w:rPr>
          <w:sz w:val="24"/>
          <w:szCs w:val="24"/>
        </w:rPr>
        <w:t xml:space="preserve"> 13 населенных пунктов</w:t>
      </w:r>
      <w:r w:rsidR="005C390E" w:rsidRPr="00374958">
        <w:rPr>
          <w:sz w:val="24"/>
          <w:szCs w:val="24"/>
        </w:rPr>
        <w:t>, которые входят в состав</w:t>
      </w:r>
      <w:r w:rsidR="0085177C" w:rsidRPr="00374958">
        <w:rPr>
          <w:sz w:val="24"/>
          <w:szCs w:val="24"/>
        </w:rPr>
        <w:t xml:space="preserve"> пяти городских и одного сельского поселений.</w:t>
      </w:r>
    </w:p>
    <w:p w:rsidR="00956B75" w:rsidRPr="002834F4" w:rsidRDefault="00B2485B" w:rsidP="00B2485B">
      <w:pPr>
        <w:ind w:firstLine="567"/>
        <w:jc w:val="both"/>
        <w:rPr>
          <w:sz w:val="24"/>
          <w:szCs w:val="24"/>
        </w:rPr>
      </w:pPr>
      <w:r>
        <w:rPr>
          <w:sz w:val="24"/>
          <w:szCs w:val="24"/>
        </w:rPr>
        <w:t xml:space="preserve">В настоящее время проводится процедура закрытия п. </w:t>
      </w:r>
      <w:proofErr w:type="spellStart"/>
      <w:r>
        <w:rPr>
          <w:sz w:val="24"/>
          <w:szCs w:val="24"/>
        </w:rPr>
        <w:t>Маракан</w:t>
      </w:r>
      <w:proofErr w:type="spellEnd"/>
      <w:r>
        <w:rPr>
          <w:sz w:val="24"/>
          <w:szCs w:val="24"/>
        </w:rPr>
        <w:t xml:space="preserve"> </w:t>
      </w:r>
      <w:proofErr w:type="spellStart"/>
      <w:r w:rsidR="001A77DA" w:rsidRPr="00374958">
        <w:rPr>
          <w:sz w:val="24"/>
          <w:szCs w:val="24"/>
        </w:rPr>
        <w:t>Бодайбинского</w:t>
      </w:r>
      <w:proofErr w:type="spellEnd"/>
      <w:r w:rsidR="001A77DA" w:rsidRPr="00374958">
        <w:rPr>
          <w:sz w:val="24"/>
          <w:szCs w:val="24"/>
        </w:rPr>
        <w:t xml:space="preserve"> района </w:t>
      </w:r>
      <w:r>
        <w:rPr>
          <w:sz w:val="24"/>
          <w:szCs w:val="24"/>
        </w:rPr>
        <w:t>в связи с признанием его</w:t>
      </w:r>
      <w:r w:rsidR="001A77DA" w:rsidRPr="00374958">
        <w:rPr>
          <w:sz w:val="24"/>
          <w:szCs w:val="24"/>
        </w:rPr>
        <w:t xml:space="preserve"> экономически неперспективным</w:t>
      </w:r>
      <w:r>
        <w:rPr>
          <w:sz w:val="24"/>
          <w:szCs w:val="24"/>
        </w:rPr>
        <w:t xml:space="preserve"> и не целесообразным по восстановлению </w:t>
      </w:r>
      <w:r w:rsidR="0043556B">
        <w:rPr>
          <w:sz w:val="24"/>
          <w:szCs w:val="24"/>
        </w:rPr>
        <w:t xml:space="preserve">в нем </w:t>
      </w:r>
      <w:r>
        <w:rPr>
          <w:sz w:val="24"/>
          <w:szCs w:val="24"/>
        </w:rPr>
        <w:t>промышленного производства.</w:t>
      </w:r>
      <w:r w:rsidR="00BD5354" w:rsidRPr="00374958">
        <w:rPr>
          <w:sz w:val="24"/>
          <w:szCs w:val="24"/>
        </w:rPr>
        <w:t xml:space="preserve"> </w:t>
      </w:r>
      <w:r w:rsidR="00622967" w:rsidRPr="00374958">
        <w:rPr>
          <w:sz w:val="24"/>
          <w:szCs w:val="24"/>
        </w:rPr>
        <w:t>По состоянию на 01.01.202</w:t>
      </w:r>
      <w:r w:rsidR="002C2187">
        <w:rPr>
          <w:sz w:val="24"/>
          <w:szCs w:val="24"/>
        </w:rPr>
        <w:t>2</w:t>
      </w:r>
      <w:r w:rsidR="003E2ACB" w:rsidRPr="00374958">
        <w:rPr>
          <w:sz w:val="24"/>
          <w:szCs w:val="24"/>
        </w:rPr>
        <w:t xml:space="preserve"> года </w:t>
      </w:r>
      <w:r w:rsidR="00FE626E" w:rsidRPr="002834F4">
        <w:rPr>
          <w:sz w:val="24"/>
          <w:szCs w:val="24"/>
        </w:rPr>
        <w:t xml:space="preserve">выехали </w:t>
      </w:r>
      <w:r w:rsidR="00047911">
        <w:rPr>
          <w:sz w:val="24"/>
          <w:szCs w:val="24"/>
        </w:rPr>
        <w:t xml:space="preserve">почти </w:t>
      </w:r>
      <w:r w:rsidR="002834F4" w:rsidRPr="002834F4">
        <w:rPr>
          <w:sz w:val="24"/>
          <w:szCs w:val="24"/>
        </w:rPr>
        <w:t>все граждане</w:t>
      </w:r>
      <w:r w:rsidR="002834F4">
        <w:rPr>
          <w:sz w:val="24"/>
          <w:szCs w:val="24"/>
        </w:rPr>
        <w:t xml:space="preserve">, проживающие в п. </w:t>
      </w:r>
      <w:proofErr w:type="spellStart"/>
      <w:r w:rsidR="002834F4">
        <w:rPr>
          <w:sz w:val="24"/>
          <w:szCs w:val="24"/>
        </w:rPr>
        <w:t>Маракан</w:t>
      </w:r>
      <w:proofErr w:type="spellEnd"/>
      <w:r w:rsidR="002834F4">
        <w:rPr>
          <w:sz w:val="24"/>
          <w:szCs w:val="24"/>
        </w:rPr>
        <w:t xml:space="preserve"> на день начала процедуры упрощения</w:t>
      </w:r>
      <w:r w:rsidR="009621E0" w:rsidRPr="002834F4">
        <w:rPr>
          <w:sz w:val="24"/>
          <w:szCs w:val="24"/>
        </w:rPr>
        <w:t xml:space="preserve"> </w:t>
      </w:r>
      <w:r w:rsidR="002834F4">
        <w:rPr>
          <w:sz w:val="24"/>
          <w:szCs w:val="24"/>
        </w:rPr>
        <w:t xml:space="preserve">населенного </w:t>
      </w:r>
      <w:r w:rsidR="00AB4CAD">
        <w:rPr>
          <w:sz w:val="24"/>
          <w:szCs w:val="24"/>
        </w:rPr>
        <w:t>пункта</w:t>
      </w:r>
      <w:r w:rsidR="00047911">
        <w:rPr>
          <w:sz w:val="24"/>
          <w:szCs w:val="24"/>
        </w:rPr>
        <w:t>, кроме 2-х человек, отказавшихся от переселения.</w:t>
      </w:r>
    </w:p>
    <w:p w:rsidR="00F06E98" w:rsidRPr="00374958" w:rsidRDefault="00F06E98" w:rsidP="000301AB">
      <w:pPr>
        <w:ind w:firstLine="567"/>
        <w:jc w:val="both"/>
        <w:rPr>
          <w:sz w:val="24"/>
          <w:szCs w:val="24"/>
        </w:rPr>
      </w:pPr>
      <w:r>
        <w:rPr>
          <w:sz w:val="24"/>
          <w:szCs w:val="24"/>
        </w:rPr>
        <w:t>Муниципальное образование имеет необходимый спектр услуг связи: почтовая</w:t>
      </w:r>
      <w:r w:rsidR="004C360D">
        <w:rPr>
          <w:sz w:val="24"/>
          <w:szCs w:val="24"/>
        </w:rPr>
        <w:t xml:space="preserve"> филиала ФГУП «Почта России»</w:t>
      </w:r>
      <w:r>
        <w:rPr>
          <w:sz w:val="24"/>
          <w:szCs w:val="24"/>
        </w:rPr>
        <w:t>, телефонная и сотовая связь. Расширяется спектр услуг электросвязи: электронная почта, факсимильная связь, информационно-телекоммуникационная сеть « Интернет».</w:t>
      </w:r>
      <w:r w:rsidR="004C360D">
        <w:rPr>
          <w:sz w:val="24"/>
          <w:szCs w:val="24"/>
        </w:rPr>
        <w:t xml:space="preserve"> Телевизионное вещание осуществляет в </w:t>
      </w:r>
      <w:proofErr w:type="gramStart"/>
      <w:r w:rsidR="004C360D">
        <w:rPr>
          <w:sz w:val="24"/>
          <w:szCs w:val="24"/>
        </w:rPr>
        <w:t>г</w:t>
      </w:r>
      <w:proofErr w:type="gramEnd"/>
      <w:r w:rsidR="004C360D">
        <w:rPr>
          <w:sz w:val="24"/>
          <w:szCs w:val="24"/>
        </w:rPr>
        <w:t>. Бодайбо и районе ООО «Витим-Телеком».</w:t>
      </w:r>
    </w:p>
    <w:p w:rsidR="00622967" w:rsidRPr="00374958" w:rsidRDefault="00622967" w:rsidP="00FB4DF9">
      <w:pPr>
        <w:ind w:left="567"/>
        <w:rPr>
          <w:sz w:val="24"/>
          <w:szCs w:val="24"/>
        </w:rPr>
      </w:pPr>
    </w:p>
    <w:p w:rsidR="007C4C04" w:rsidRDefault="003772D0" w:rsidP="00FB4DF9">
      <w:pPr>
        <w:pStyle w:val="1"/>
        <w:spacing w:before="0" w:after="0"/>
        <w:ind w:left="567"/>
        <w:jc w:val="center"/>
        <w:rPr>
          <w:rFonts w:ascii="Times New Roman" w:hAnsi="Times New Roman" w:cs="Times New Roman"/>
          <w:sz w:val="24"/>
          <w:szCs w:val="24"/>
        </w:rPr>
      </w:pPr>
      <w:r w:rsidRPr="00374958">
        <w:rPr>
          <w:rFonts w:ascii="Times New Roman" w:hAnsi="Times New Roman" w:cs="Times New Roman"/>
          <w:sz w:val="24"/>
          <w:szCs w:val="24"/>
        </w:rPr>
        <w:t>О</w:t>
      </w:r>
      <w:r w:rsidR="00590B44" w:rsidRPr="00374958">
        <w:rPr>
          <w:rFonts w:ascii="Times New Roman" w:hAnsi="Times New Roman" w:cs="Times New Roman"/>
          <w:sz w:val="24"/>
          <w:szCs w:val="24"/>
        </w:rPr>
        <w:t>ценка</w:t>
      </w:r>
      <w:r w:rsidR="00264506" w:rsidRPr="00374958">
        <w:rPr>
          <w:rFonts w:ascii="Times New Roman" w:hAnsi="Times New Roman" w:cs="Times New Roman"/>
          <w:sz w:val="24"/>
          <w:szCs w:val="24"/>
        </w:rPr>
        <w:t xml:space="preserve"> текущего состояния в экономике и </w:t>
      </w:r>
    </w:p>
    <w:p w:rsidR="00235D33" w:rsidRDefault="00264506" w:rsidP="00FB4DF9">
      <w:pPr>
        <w:pStyle w:val="1"/>
        <w:spacing w:before="0" w:after="0"/>
        <w:ind w:left="567"/>
        <w:jc w:val="center"/>
        <w:rPr>
          <w:rFonts w:ascii="Times New Roman" w:hAnsi="Times New Roman" w:cs="Times New Roman"/>
          <w:sz w:val="24"/>
          <w:szCs w:val="24"/>
        </w:rPr>
      </w:pPr>
      <w:r w:rsidRPr="00374958">
        <w:rPr>
          <w:rFonts w:ascii="Times New Roman" w:hAnsi="Times New Roman" w:cs="Times New Roman"/>
          <w:sz w:val="24"/>
          <w:szCs w:val="24"/>
        </w:rPr>
        <w:t>социальной сфере муниципального образования</w:t>
      </w:r>
      <w:r w:rsidR="00590B44" w:rsidRPr="00374958">
        <w:rPr>
          <w:rFonts w:ascii="Times New Roman" w:hAnsi="Times New Roman" w:cs="Times New Roman"/>
          <w:sz w:val="24"/>
          <w:szCs w:val="24"/>
        </w:rPr>
        <w:t xml:space="preserve"> за отчетный период</w:t>
      </w:r>
    </w:p>
    <w:p w:rsidR="00FB4DF9" w:rsidRPr="00FB4DF9" w:rsidRDefault="00FB4DF9" w:rsidP="00FB4DF9"/>
    <w:p w:rsidR="0027758C" w:rsidRDefault="0027758C" w:rsidP="00FB4DF9">
      <w:pPr>
        <w:ind w:firstLine="567"/>
        <w:jc w:val="both"/>
        <w:rPr>
          <w:sz w:val="24"/>
          <w:szCs w:val="24"/>
        </w:rPr>
      </w:pPr>
      <w:r>
        <w:rPr>
          <w:sz w:val="24"/>
          <w:szCs w:val="24"/>
        </w:rPr>
        <w:t xml:space="preserve">Бодайбо – один из главных золотодобывающих центров России. </w:t>
      </w:r>
    </w:p>
    <w:p w:rsidR="0027758C" w:rsidRDefault="00BF02AB" w:rsidP="0027758C">
      <w:pPr>
        <w:ind w:firstLine="567"/>
        <w:jc w:val="both"/>
        <w:rPr>
          <w:sz w:val="24"/>
          <w:szCs w:val="24"/>
        </w:rPr>
      </w:pPr>
      <w:r>
        <w:rPr>
          <w:sz w:val="24"/>
          <w:szCs w:val="24"/>
        </w:rPr>
        <w:t>З</w:t>
      </w:r>
      <w:r w:rsidR="0027758C">
        <w:rPr>
          <w:sz w:val="24"/>
          <w:szCs w:val="24"/>
        </w:rPr>
        <w:t xml:space="preserve">олотодобыча является экономической основой </w:t>
      </w:r>
      <w:proofErr w:type="spellStart"/>
      <w:r w:rsidR="0027758C">
        <w:rPr>
          <w:sz w:val="24"/>
          <w:szCs w:val="24"/>
        </w:rPr>
        <w:t>Бодайбинского</w:t>
      </w:r>
      <w:proofErr w:type="spellEnd"/>
      <w:r w:rsidR="0027758C">
        <w:rPr>
          <w:sz w:val="24"/>
          <w:szCs w:val="24"/>
        </w:rPr>
        <w:t xml:space="preserve"> района, сохраняющая промышленную и историческую ценность, богатые трудовые традиции и бесценный производственный потенциал. </w:t>
      </w:r>
    </w:p>
    <w:p w:rsidR="00FC7D26" w:rsidRDefault="00FC7D26" w:rsidP="00FB4DF9">
      <w:pPr>
        <w:ind w:firstLine="567"/>
        <w:jc w:val="both"/>
        <w:rPr>
          <w:sz w:val="24"/>
          <w:szCs w:val="24"/>
        </w:rPr>
      </w:pPr>
      <w:r>
        <w:rPr>
          <w:sz w:val="24"/>
          <w:szCs w:val="24"/>
        </w:rPr>
        <w:t>Стабильно на долю района приходится не менее 96% областной добычи золота</w:t>
      </w:r>
      <w:r w:rsidR="007C4C04">
        <w:rPr>
          <w:sz w:val="24"/>
          <w:szCs w:val="24"/>
        </w:rPr>
        <w:t xml:space="preserve"> в Иркутской области</w:t>
      </w:r>
      <w:r>
        <w:rPr>
          <w:sz w:val="24"/>
          <w:szCs w:val="24"/>
        </w:rPr>
        <w:t>.</w:t>
      </w:r>
      <w:r w:rsidR="0027758C">
        <w:rPr>
          <w:sz w:val="24"/>
          <w:szCs w:val="24"/>
        </w:rPr>
        <w:t xml:space="preserve"> </w:t>
      </w:r>
      <w:r>
        <w:rPr>
          <w:sz w:val="24"/>
          <w:szCs w:val="24"/>
        </w:rPr>
        <w:t xml:space="preserve">Значительная роль принадлежит </w:t>
      </w:r>
      <w:proofErr w:type="spellStart"/>
      <w:r>
        <w:rPr>
          <w:sz w:val="24"/>
          <w:szCs w:val="24"/>
        </w:rPr>
        <w:t>Бодайбинскому</w:t>
      </w:r>
      <w:proofErr w:type="spellEnd"/>
      <w:r>
        <w:rPr>
          <w:sz w:val="24"/>
          <w:szCs w:val="24"/>
        </w:rPr>
        <w:t xml:space="preserve"> району и в формировании общероссийского объема добычи драгоценного металла.</w:t>
      </w:r>
    </w:p>
    <w:p w:rsidR="00011213" w:rsidRDefault="00011213" w:rsidP="00FB4DF9">
      <w:pPr>
        <w:ind w:firstLine="567"/>
        <w:jc w:val="both"/>
        <w:rPr>
          <w:sz w:val="24"/>
          <w:szCs w:val="24"/>
        </w:rPr>
      </w:pPr>
      <w:r>
        <w:rPr>
          <w:sz w:val="24"/>
          <w:szCs w:val="24"/>
        </w:rPr>
        <w:t>Северная территория Иркутской области как богатейший золотоносный район стала известна с 1846 года разработка россыпных месторождений.</w:t>
      </w:r>
    </w:p>
    <w:p w:rsidR="00FC7D26" w:rsidRDefault="00FC7D26" w:rsidP="00FB4DF9">
      <w:pPr>
        <w:ind w:firstLine="567"/>
        <w:jc w:val="both"/>
        <w:rPr>
          <w:sz w:val="24"/>
          <w:szCs w:val="24"/>
        </w:rPr>
      </w:pPr>
      <w:r>
        <w:rPr>
          <w:sz w:val="24"/>
          <w:szCs w:val="24"/>
        </w:rPr>
        <w:lastRenderedPageBreak/>
        <w:t xml:space="preserve">Золотодобытчики </w:t>
      </w:r>
      <w:proofErr w:type="spellStart"/>
      <w:r>
        <w:rPr>
          <w:sz w:val="24"/>
          <w:szCs w:val="24"/>
        </w:rPr>
        <w:t>Бодайбинского</w:t>
      </w:r>
      <w:proofErr w:type="spellEnd"/>
      <w:r>
        <w:rPr>
          <w:sz w:val="24"/>
          <w:szCs w:val="24"/>
        </w:rPr>
        <w:t xml:space="preserve"> района стоят в авангарде освоения Сухого Лога и других месторождений рудного золота, что, несомненно, даст положительный импульс развитию </w:t>
      </w:r>
      <w:proofErr w:type="spellStart"/>
      <w:r>
        <w:rPr>
          <w:sz w:val="24"/>
          <w:szCs w:val="24"/>
        </w:rPr>
        <w:t>Бодайбинского</w:t>
      </w:r>
      <w:proofErr w:type="spellEnd"/>
      <w:r>
        <w:rPr>
          <w:sz w:val="24"/>
          <w:szCs w:val="24"/>
        </w:rPr>
        <w:t xml:space="preserve"> района и Иркутской области в целом.</w:t>
      </w:r>
    </w:p>
    <w:p w:rsidR="00590B44" w:rsidRDefault="0086471A" w:rsidP="00192D32">
      <w:pPr>
        <w:ind w:firstLine="567"/>
        <w:jc w:val="both"/>
        <w:rPr>
          <w:sz w:val="24"/>
          <w:szCs w:val="24"/>
        </w:rPr>
      </w:pPr>
      <w:r w:rsidRPr="00374958">
        <w:rPr>
          <w:sz w:val="24"/>
          <w:szCs w:val="24"/>
        </w:rPr>
        <w:t xml:space="preserve">По </w:t>
      </w:r>
      <w:r w:rsidR="004547BA" w:rsidRPr="00374958">
        <w:rPr>
          <w:sz w:val="24"/>
          <w:szCs w:val="24"/>
        </w:rPr>
        <w:t xml:space="preserve">оценке </w:t>
      </w:r>
      <w:r w:rsidR="0027758C">
        <w:rPr>
          <w:sz w:val="24"/>
          <w:szCs w:val="24"/>
        </w:rPr>
        <w:t>за</w:t>
      </w:r>
      <w:r w:rsidR="00590B44" w:rsidRPr="00374958">
        <w:rPr>
          <w:sz w:val="24"/>
          <w:szCs w:val="24"/>
        </w:rPr>
        <w:t xml:space="preserve"> 20</w:t>
      </w:r>
      <w:r w:rsidR="003E2ACB" w:rsidRPr="00374958">
        <w:rPr>
          <w:sz w:val="24"/>
          <w:szCs w:val="24"/>
        </w:rPr>
        <w:t>2</w:t>
      </w:r>
      <w:r w:rsidR="002C2187">
        <w:rPr>
          <w:sz w:val="24"/>
          <w:szCs w:val="24"/>
        </w:rPr>
        <w:t>1</w:t>
      </w:r>
      <w:r w:rsidR="00590B44" w:rsidRPr="00374958">
        <w:rPr>
          <w:sz w:val="24"/>
          <w:szCs w:val="24"/>
        </w:rPr>
        <w:t xml:space="preserve"> г</w:t>
      </w:r>
      <w:r w:rsidR="004745C9">
        <w:rPr>
          <w:sz w:val="24"/>
          <w:szCs w:val="24"/>
        </w:rPr>
        <w:t xml:space="preserve">. </w:t>
      </w:r>
      <w:r w:rsidR="00590B44" w:rsidRPr="00374958">
        <w:rPr>
          <w:sz w:val="24"/>
          <w:szCs w:val="24"/>
        </w:rPr>
        <w:t xml:space="preserve">в </w:t>
      </w:r>
      <w:r w:rsidR="00135FE8">
        <w:rPr>
          <w:sz w:val="24"/>
          <w:szCs w:val="24"/>
        </w:rPr>
        <w:t>МО</w:t>
      </w:r>
      <w:r w:rsidR="00590B44" w:rsidRPr="00374958">
        <w:rPr>
          <w:sz w:val="24"/>
          <w:szCs w:val="24"/>
        </w:rPr>
        <w:t xml:space="preserve"> г. Бодайбо и района </w:t>
      </w:r>
      <w:r w:rsidR="00A63005" w:rsidRPr="00374958">
        <w:rPr>
          <w:sz w:val="24"/>
          <w:szCs w:val="24"/>
        </w:rPr>
        <w:t xml:space="preserve">темпы роста </w:t>
      </w:r>
      <w:r w:rsidR="00590B44" w:rsidRPr="00374958">
        <w:rPr>
          <w:sz w:val="24"/>
          <w:szCs w:val="24"/>
        </w:rPr>
        <w:t>основны</w:t>
      </w:r>
      <w:r w:rsidR="00A63005" w:rsidRPr="00374958">
        <w:rPr>
          <w:sz w:val="24"/>
          <w:szCs w:val="24"/>
        </w:rPr>
        <w:t>х</w:t>
      </w:r>
      <w:r w:rsidR="00590B44" w:rsidRPr="00374958">
        <w:rPr>
          <w:sz w:val="24"/>
          <w:szCs w:val="24"/>
        </w:rPr>
        <w:t xml:space="preserve"> экономически</w:t>
      </w:r>
      <w:r w:rsidR="00A63005" w:rsidRPr="00374958">
        <w:rPr>
          <w:sz w:val="24"/>
          <w:szCs w:val="24"/>
        </w:rPr>
        <w:t>х</w:t>
      </w:r>
      <w:r w:rsidR="00590B44" w:rsidRPr="00374958">
        <w:rPr>
          <w:sz w:val="24"/>
          <w:szCs w:val="24"/>
        </w:rPr>
        <w:t xml:space="preserve"> и социальны</w:t>
      </w:r>
      <w:r w:rsidR="006415E7" w:rsidRPr="00374958">
        <w:rPr>
          <w:sz w:val="24"/>
          <w:szCs w:val="24"/>
        </w:rPr>
        <w:t>х</w:t>
      </w:r>
      <w:r w:rsidR="00590B44" w:rsidRPr="00374958">
        <w:rPr>
          <w:sz w:val="24"/>
          <w:szCs w:val="24"/>
        </w:rPr>
        <w:t xml:space="preserve"> показател</w:t>
      </w:r>
      <w:r w:rsidR="006415E7" w:rsidRPr="00374958">
        <w:rPr>
          <w:sz w:val="24"/>
          <w:szCs w:val="24"/>
        </w:rPr>
        <w:t>ей</w:t>
      </w:r>
      <w:r w:rsidR="00590B44" w:rsidRPr="00374958">
        <w:rPr>
          <w:sz w:val="24"/>
          <w:szCs w:val="24"/>
        </w:rPr>
        <w:t xml:space="preserve"> по отношению к соответствующему периоду </w:t>
      </w:r>
      <w:r w:rsidR="004E5F19" w:rsidRPr="00374958">
        <w:rPr>
          <w:sz w:val="24"/>
          <w:szCs w:val="24"/>
        </w:rPr>
        <w:t>20</w:t>
      </w:r>
      <w:r w:rsidR="002C2187">
        <w:rPr>
          <w:sz w:val="24"/>
          <w:szCs w:val="24"/>
        </w:rPr>
        <w:t>20</w:t>
      </w:r>
      <w:r w:rsidR="004E5F19" w:rsidRPr="00374958">
        <w:rPr>
          <w:sz w:val="24"/>
          <w:szCs w:val="24"/>
        </w:rPr>
        <w:t xml:space="preserve"> г</w:t>
      </w:r>
      <w:r w:rsidR="004745C9">
        <w:rPr>
          <w:sz w:val="24"/>
          <w:szCs w:val="24"/>
        </w:rPr>
        <w:t>.</w:t>
      </w:r>
      <w:r w:rsidR="006415E7" w:rsidRPr="00374958">
        <w:rPr>
          <w:sz w:val="24"/>
          <w:szCs w:val="24"/>
        </w:rPr>
        <w:t xml:space="preserve"> </w:t>
      </w:r>
      <w:r w:rsidR="00590B44" w:rsidRPr="00374958">
        <w:rPr>
          <w:sz w:val="24"/>
          <w:szCs w:val="24"/>
        </w:rPr>
        <w:t>состав</w:t>
      </w:r>
      <w:r w:rsidR="0027758C">
        <w:rPr>
          <w:sz w:val="24"/>
          <w:szCs w:val="24"/>
        </w:rPr>
        <w:t>или</w:t>
      </w:r>
      <w:r w:rsidR="00E17068" w:rsidRPr="00374958">
        <w:rPr>
          <w:sz w:val="24"/>
          <w:szCs w:val="24"/>
        </w:rPr>
        <w:t>:</w:t>
      </w:r>
    </w:p>
    <w:p w:rsidR="002C2187" w:rsidRDefault="002C2187" w:rsidP="00192D32">
      <w:pPr>
        <w:ind w:firstLine="567"/>
        <w:jc w:val="both"/>
        <w:rPr>
          <w:sz w:val="24"/>
          <w:szCs w:val="24"/>
        </w:rPr>
      </w:pPr>
    </w:p>
    <w:tbl>
      <w:tblPr>
        <w:tblStyle w:val="affc"/>
        <w:tblW w:w="9498" w:type="dxa"/>
        <w:tblInd w:w="108" w:type="dxa"/>
        <w:tblLayout w:type="fixed"/>
        <w:tblLook w:val="04A0"/>
      </w:tblPr>
      <w:tblGrid>
        <w:gridCol w:w="540"/>
        <w:gridCol w:w="5130"/>
        <w:gridCol w:w="1276"/>
        <w:gridCol w:w="1276"/>
        <w:gridCol w:w="1276"/>
      </w:tblGrid>
      <w:tr w:rsidR="00B23B60" w:rsidTr="0027758C">
        <w:trPr>
          <w:trHeight w:val="928"/>
        </w:trPr>
        <w:tc>
          <w:tcPr>
            <w:tcW w:w="540" w:type="dxa"/>
            <w:vAlign w:val="center"/>
          </w:tcPr>
          <w:p w:rsidR="00B23B60" w:rsidRDefault="00B23B60" w:rsidP="002C2187">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130" w:type="dxa"/>
            <w:vAlign w:val="center"/>
          </w:tcPr>
          <w:p w:rsidR="00B23B60" w:rsidRDefault="00B23B60" w:rsidP="002C2187">
            <w:pPr>
              <w:jc w:val="center"/>
              <w:rPr>
                <w:sz w:val="24"/>
                <w:szCs w:val="24"/>
              </w:rPr>
            </w:pPr>
            <w:r>
              <w:rPr>
                <w:sz w:val="24"/>
                <w:szCs w:val="24"/>
              </w:rPr>
              <w:t>Основные показатели</w:t>
            </w:r>
          </w:p>
        </w:tc>
        <w:tc>
          <w:tcPr>
            <w:tcW w:w="1276" w:type="dxa"/>
            <w:vAlign w:val="center"/>
          </w:tcPr>
          <w:p w:rsidR="00B23B60" w:rsidRDefault="00B23B60" w:rsidP="004745C9">
            <w:pPr>
              <w:jc w:val="center"/>
              <w:rPr>
                <w:sz w:val="24"/>
                <w:szCs w:val="24"/>
              </w:rPr>
            </w:pPr>
            <w:r>
              <w:rPr>
                <w:sz w:val="24"/>
                <w:szCs w:val="24"/>
              </w:rPr>
              <w:t>2021 г</w:t>
            </w:r>
          </w:p>
        </w:tc>
        <w:tc>
          <w:tcPr>
            <w:tcW w:w="1276" w:type="dxa"/>
            <w:vAlign w:val="center"/>
          </w:tcPr>
          <w:p w:rsidR="00B23B60" w:rsidRDefault="00B23B60" w:rsidP="004745C9">
            <w:pPr>
              <w:jc w:val="center"/>
              <w:rPr>
                <w:sz w:val="24"/>
                <w:szCs w:val="24"/>
              </w:rPr>
            </w:pPr>
            <w:r>
              <w:rPr>
                <w:sz w:val="24"/>
                <w:szCs w:val="24"/>
              </w:rPr>
              <w:t>2020 г</w:t>
            </w:r>
          </w:p>
        </w:tc>
        <w:tc>
          <w:tcPr>
            <w:tcW w:w="1276" w:type="dxa"/>
          </w:tcPr>
          <w:p w:rsidR="00B23B60" w:rsidRDefault="00B23B60" w:rsidP="00432226">
            <w:pPr>
              <w:jc w:val="center"/>
              <w:rPr>
                <w:sz w:val="24"/>
                <w:szCs w:val="24"/>
              </w:rPr>
            </w:pPr>
            <w:r w:rsidRPr="00B23B60">
              <w:rPr>
                <w:sz w:val="22"/>
                <w:szCs w:val="22"/>
              </w:rPr>
              <w:t>Динамика роста (</w:t>
            </w:r>
            <w:proofErr w:type="spellStart"/>
            <w:proofErr w:type="gramStart"/>
            <w:r w:rsidRPr="00B23B60">
              <w:rPr>
                <w:sz w:val="22"/>
                <w:szCs w:val="22"/>
              </w:rPr>
              <w:t>сниже</w:t>
            </w:r>
            <w:r w:rsidR="0027758C">
              <w:rPr>
                <w:sz w:val="22"/>
                <w:szCs w:val="22"/>
              </w:rPr>
              <w:t>-</w:t>
            </w:r>
            <w:r w:rsidRPr="00B23B60">
              <w:rPr>
                <w:sz w:val="22"/>
                <w:szCs w:val="22"/>
              </w:rPr>
              <w:t>ния</w:t>
            </w:r>
            <w:proofErr w:type="spellEnd"/>
            <w:proofErr w:type="gramEnd"/>
            <w:r w:rsidRPr="00B23B60">
              <w:rPr>
                <w:sz w:val="22"/>
                <w:szCs w:val="22"/>
              </w:rPr>
              <w:t>),</w:t>
            </w:r>
            <w:r>
              <w:rPr>
                <w:sz w:val="24"/>
                <w:szCs w:val="24"/>
              </w:rPr>
              <w:t xml:space="preserve"> %</w:t>
            </w:r>
          </w:p>
        </w:tc>
      </w:tr>
      <w:tr w:rsidR="00B23B60" w:rsidTr="0027758C">
        <w:tc>
          <w:tcPr>
            <w:tcW w:w="540" w:type="dxa"/>
          </w:tcPr>
          <w:p w:rsidR="00B23B60" w:rsidRDefault="00B23B60" w:rsidP="002C2187">
            <w:pPr>
              <w:jc w:val="center"/>
              <w:rPr>
                <w:sz w:val="24"/>
                <w:szCs w:val="24"/>
              </w:rPr>
            </w:pPr>
            <w:r>
              <w:rPr>
                <w:sz w:val="24"/>
                <w:szCs w:val="24"/>
              </w:rPr>
              <w:t>1</w:t>
            </w:r>
          </w:p>
        </w:tc>
        <w:tc>
          <w:tcPr>
            <w:tcW w:w="5130" w:type="dxa"/>
          </w:tcPr>
          <w:p w:rsidR="00B23B60" w:rsidRDefault="00B23B60" w:rsidP="00192D32">
            <w:pPr>
              <w:jc w:val="both"/>
              <w:rPr>
                <w:sz w:val="24"/>
                <w:szCs w:val="24"/>
              </w:rPr>
            </w:pPr>
            <w:r>
              <w:rPr>
                <w:sz w:val="24"/>
                <w:szCs w:val="24"/>
              </w:rPr>
              <w:t>О</w:t>
            </w:r>
            <w:r w:rsidRPr="00374958">
              <w:rPr>
                <w:sz w:val="24"/>
                <w:szCs w:val="24"/>
              </w:rPr>
              <w:t>бъем отгруженных товаров собственного производства, выполненных работ и услуг</w:t>
            </w:r>
            <w:r>
              <w:rPr>
                <w:sz w:val="24"/>
                <w:szCs w:val="24"/>
              </w:rPr>
              <w:t>, млн. руб.</w:t>
            </w:r>
          </w:p>
        </w:tc>
        <w:tc>
          <w:tcPr>
            <w:tcW w:w="1276" w:type="dxa"/>
            <w:vAlign w:val="center"/>
          </w:tcPr>
          <w:p w:rsidR="00B23B60" w:rsidRDefault="00027A71" w:rsidP="00AF0A66">
            <w:pPr>
              <w:jc w:val="center"/>
              <w:rPr>
                <w:sz w:val="24"/>
                <w:szCs w:val="24"/>
              </w:rPr>
            </w:pPr>
            <w:r>
              <w:rPr>
                <w:sz w:val="24"/>
                <w:szCs w:val="24"/>
              </w:rPr>
              <w:t>124 534,9</w:t>
            </w:r>
          </w:p>
        </w:tc>
        <w:tc>
          <w:tcPr>
            <w:tcW w:w="1276" w:type="dxa"/>
            <w:vAlign w:val="center"/>
          </w:tcPr>
          <w:p w:rsidR="00B23B60" w:rsidRDefault="00027A71" w:rsidP="00AF0A66">
            <w:pPr>
              <w:jc w:val="center"/>
              <w:rPr>
                <w:sz w:val="24"/>
                <w:szCs w:val="24"/>
              </w:rPr>
            </w:pPr>
            <w:r>
              <w:rPr>
                <w:sz w:val="24"/>
                <w:szCs w:val="24"/>
              </w:rPr>
              <w:t>122 088,7</w:t>
            </w:r>
          </w:p>
        </w:tc>
        <w:tc>
          <w:tcPr>
            <w:tcW w:w="1276" w:type="dxa"/>
            <w:vAlign w:val="center"/>
          </w:tcPr>
          <w:p w:rsidR="00B23B60" w:rsidRDefault="00027A71" w:rsidP="00047911">
            <w:pPr>
              <w:jc w:val="center"/>
              <w:rPr>
                <w:sz w:val="24"/>
                <w:szCs w:val="24"/>
              </w:rPr>
            </w:pPr>
            <w:r>
              <w:rPr>
                <w:sz w:val="24"/>
                <w:szCs w:val="24"/>
              </w:rPr>
              <w:t>102,0</w:t>
            </w:r>
          </w:p>
        </w:tc>
      </w:tr>
      <w:tr w:rsidR="00B23B60" w:rsidTr="0027758C">
        <w:tc>
          <w:tcPr>
            <w:tcW w:w="540" w:type="dxa"/>
          </w:tcPr>
          <w:p w:rsidR="00B23B60" w:rsidRDefault="00B23B60" w:rsidP="002C2187">
            <w:pPr>
              <w:jc w:val="center"/>
              <w:rPr>
                <w:sz w:val="24"/>
                <w:szCs w:val="24"/>
              </w:rPr>
            </w:pPr>
            <w:r>
              <w:rPr>
                <w:sz w:val="24"/>
                <w:szCs w:val="24"/>
              </w:rPr>
              <w:t>2</w:t>
            </w:r>
          </w:p>
        </w:tc>
        <w:tc>
          <w:tcPr>
            <w:tcW w:w="5130" w:type="dxa"/>
          </w:tcPr>
          <w:p w:rsidR="00B23B60" w:rsidRDefault="00B23B60" w:rsidP="002C2187">
            <w:pPr>
              <w:jc w:val="both"/>
              <w:rPr>
                <w:sz w:val="24"/>
                <w:szCs w:val="24"/>
              </w:rPr>
            </w:pPr>
            <w:r>
              <w:rPr>
                <w:sz w:val="24"/>
                <w:szCs w:val="24"/>
              </w:rPr>
              <w:t>В</w:t>
            </w:r>
            <w:r w:rsidRPr="00374958">
              <w:rPr>
                <w:sz w:val="24"/>
                <w:szCs w:val="24"/>
              </w:rPr>
              <w:t>ыручка  от реализации продукции, работ, услуг</w:t>
            </w:r>
            <w:r>
              <w:rPr>
                <w:sz w:val="24"/>
                <w:szCs w:val="24"/>
              </w:rPr>
              <w:t>, млн. руб.</w:t>
            </w:r>
          </w:p>
        </w:tc>
        <w:tc>
          <w:tcPr>
            <w:tcW w:w="1276" w:type="dxa"/>
            <w:vAlign w:val="center"/>
          </w:tcPr>
          <w:p w:rsidR="00B23B60" w:rsidRDefault="00027A71" w:rsidP="00AF0A66">
            <w:pPr>
              <w:jc w:val="center"/>
              <w:rPr>
                <w:sz w:val="24"/>
                <w:szCs w:val="24"/>
              </w:rPr>
            </w:pPr>
            <w:r>
              <w:rPr>
                <w:sz w:val="24"/>
                <w:szCs w:val="24"/>
              </w:rPr>
              <w:t>132 671,3</w:t>
            </w:r>
          </w:p>
        </w:tc>
        <w:tc>
          <w:tcPr>
            <w:tcW w:w="1276" w:type="dxa"/>
            <w:vAlign w:val="center"/>
          </w:tcPr>
          <w:p w:rsidR="00B23B60" w:rsidRDefault="00027A71" w:rsidP="00AF0A66">
            <w:pPr>
              <w:jc w:val="center"/>
              <w:rPr>
                <w:sz w:val="24"/>
                <w:szCs w:val="24"/>
              </w:rPr>
            </w:pPr>
            <w:r>
              <w:rPr>
                <w:sz w:val="24"/>
                <w:szCs w:val="24"/>
              </w:rPr>
              <w:t>126 066,0</w:t>
            </w:r>
          </w:p>
        </w:tc>
        <w:tc>
          <w:tcPr>
            <w:tcW w:w="1276" w:type="dxa"/>
            <w:vAlign w:val="center"/>
          </w:tcPr>
          <w:p w:rsidR="00B23B60" w:rsidRDefault="00027A71" w:rsidP="00047911">
            <w:pPr>
              <w:jc w:val="center"/>
              <w:rPr>
                <w:sz w:val="24"/>
                <w:szCs w:val="24"/>
              </w:rPr>
            </w:pPr>
            <w:r>
              <w:rPr>
                <w:sz w:val="24"/>
                <w:szCs w:val="24"/>
              </w:rPr>
              <w:t>105,2</w:t>
            </w:r>
          </w:p>
        </w:tc>
      </w:tr>
      <w:tr w:rsidR="00B23B60" w:rsidTr="0027758C">
        <w:tc>
          <w:tcPr>
            <w:tcW w:w="540" w:type="dxa"/>
          </w:tcPr>
          <w:p w:rsidR="00B23B60" w:rsidRDefault="00B23B60" w:rsidP="002C2187">
            <w:pPr>
              <w:jc w:val="center"/>
              <w:rPr>
                <w:sz w:val="24"/>
                <w:szCs w:val="24"/>
              </w:rPr>
            </w:pPr>
            <w:r>
              <w:rPr>
                <w:sz w:val="24"/>
                <w:szCs w:val="24"/>
              </w:rPr>
              <w:t>3</w:t>
            </w:r>
          </w:p>
        </w:tc>
        <w:tc>
          <w:tcPr>
            <w:tcW w:w="5130" w:type="dxa"/>
          </w:tcPr>
          <w:p w:rsidR="00B23B60" w:rsidRDefault="00B23B60" w:rsidP="00192D32">
            <w:pPr>
              <w:jc w:val="both"/>
              <w:rPr>
                <w:sz w:val="24"/>
                <w:szCs w:val="24"/>
              </w:rPr>
            </w:pPr>
            <w:r>
              <w:rPr>
                <w:sz w:val="24"/>
                <w:szCs w:val="24"/>
              </w:rPr>
              <w:t>В</w:t>
            </w:r>
            <w:r w:rsidRPr="00374958">
              <w:rPr>
                <w:sz w:val="24"/>
                <w:szCs w:val="24"/>
              </w:rPr>
              <w:t>ыручка от реализации на душу населения</w:t>
            </w:r>
            <w:r>
              <w:rPr>
                <w:sz w:val="24"/>
                <w:szCs w:val="24"/>
              </w:rPr>
              <w:t>, тыс. руб.</w:t>
            </w:r>
          </w:p>
        </w:tc>
        <w:tc>
          <w:tcPr>
            <w:tcW w:w="1276" w:type="dxa"/>
            <w:vAlign w:val="center"/>
          </w:tcPr>
          <w:p w:rsidR="00B23B60" w:rsidRDefault="00027A71" w:rsidP="00AF0A66">
            <w:pPr>
              <w:jc w:val="center"/>
              <w:rPr>
                <w:sz w:val="24"/>
                <w:szCs w:val="24"/>
              </w:rPr>
            </w:pPr>
            <w:r>
              <w:rPr>
                <w:sz w:val="24"/>
                <w:szCs w:val="24"/>
              </w:rPr>
              <w:t>7 818,5</w:t>
            </w:r>
          </w:p>
        </w:tc>
        <w:tc>
          <w:tcPr>
            <w:tcW w:w="1276" w:type="dxa"/>
            <w:vAlign w:val="center"/>
          </w:tcPr>
          <w:p w:rsidR="00B23B60" w:rsidRDefault="00027A71" w:rsidP="00AF0A66">
            <w:pPr>
              <w:jc w:val="center"/>
              <w:rPr>
                <w:sz w:val="24"/>
                <w:szCs w:val="24"/>
              </w:rPr>
            </w:pPr>
            <w:r>
              <w:rPr>
                <w:sz w:val="24"/>
                <w:szCs w:val="24"/>
              </w:rPr>
              <w:t>7 160,3</w:t>
            </w:r>
          </w:p>
        </w:tc>
        <w:tc>
          <w:tcPr>
            <w:tcW w:w="1276" w:type="dxa"/>
            <w:vAlign w:val="center"/>
          </w:tcPr>
          <w:p w:rsidR="00B23B60" w:rsidRDefault="00027A71" w:rsidP="00047911">
            <w:pPr>
              <w:jc w:val="center"/>
              <w:rPr>
                <w:sz w:val="24"/>
                <w:szCs w:val="24"/>
              </w:rPr>
            </w:pPr>
            <w:r>
              <w:rPr>
                <w:sz w:val="24"/>
                <w:szCs w:val="24"/>
              </w:rPr>
              <w:t>109,2</w:t>
            </w:r>
          </w:p>
        </w:tc>
      </w:tr>
      <w:tr w:rsidR="00B23B60" w:rsidTr="0027758C">
        <w:tc>
          <w:tcPr>
            <w:tcW w:w="540" w:type="dxa"/>
          </w:tcPr>
          <w:p w:rsidR="00B23B60" w:rsidRDefault="00B23B60" w:rsidP="002C2187">
            <w:pPr>
              <w:jc w:val="center"/>
              <w:rPr>
                <w:sz w:val="24"/>
                <w:szCs w:val="24"/>
              </w:rPr>
            </w:pPr>
            <w:r>
              <w:rPr>
                <w:sz w:val="24"/>
                <w:szCs w:val="24"/>
              </w:rPr>
              <w:t>4</w:t>
            </w:r>
          </w:p>
        </w:tc>
        <w:tc>
          <w:tcPr>
            <w:tcW w:w="5130" w:type="dxa"/>
          </w:tcPr>
          <w:p w:rsidR="00B23B60" w:rsidRDefault="00B23B60" w:rsidP="00192D32">
            <w:pPr>
              <w:jc w:val="both"/>
              <w:rPr>
                <w:sz w:val="24"/>
                <w:szCs w:val="24"/>
              </w:rPr>
            </w:pPr>
            <w:r>
              <w:rPr>
                <w:sz w:val="24"/>
                <w:szCs w:val="24"/>
              </w:rPr>
              <w:t>Инвестиции, млн. руб.</w:t>
            </w:r>
          </w:p>
        </w:tc>
        <w:tc>
          <w:tcPr>
            <w:tcW w:w="1276" w:type="dxa"/>
            <w:vAlign w:val="center"/>
          </w:tcPr>
          <w:p w:rsidR="00B23B60" w:rsidRDefault="00027A71" w:rsidP="00AF0A66">
            <w:pPr>
              <w:jc w:val="center"/>
              <w:rPr>
                <w:sz w:val="24"/>
                <w:szCs w:val="24"/>
              </w:rPr>
            </w:pPr>
            <w:r>
              <w:rPr>
                <w:sz w:val="24"/>
                <w:szCs w:val="24"/>
              </w:rPr>
              <w:t>19 025,0</w:t>
            </w:r>
          </w:p>
        </w:tc>
        <w:tc>
          <w:tcPr>
            <w:tcW w:w="1276" w:type="dxa"/>
            <w:vAlign w:val="center"/>
          </w:tcPr>
          <w:p w:rsidR="00B23B60" w:rsidRDefault="00B23B60" w:rsidP="00AF0A66">
            <w:pPr>
              <w:jc w:val="center"/>
              <w:rPr>
                <w:sz w:val="24"/>
                <w:szCs w:val="24"/>
              </w:rPr>
            </w:pPr>
            <w:r>
              <w:rPr>
                <w:sz w:val="24"/>
                <w:szCs w:val="24"/>
              </w:rPr>
              <w:t>18 191,9</w:t>
            </w:r>
          </w:p>
        </w:tc>
        <w:tc>
          <w:tcPr>
            <w:tcW w:w="1276" w:type="dxa"/>
            <w:vAlign w:val="center"/>
          </w:tcPr>
          <w:p w:rsidR="00B23B60" w:rsidRDefault="00027A71" w:rsidP="00047911">
            <w:pPr>
              <w:jc w:val="center"/>
              <w:rPr>
                <w:sz w:val="24"/>
                <w:szCs w:val="24"/>
              </w:rPr>
            </w:pPr>
            <w:r>
              <w:rPr>
                <w:sz w:val="24"/>
                <w:szCs w:val="24"/>
              </w:rPr>
              <w:t>104,6</w:t>
            </w:r>
          </w:p>
        </w:tc>
      </w:tr>
      <w:tr w:rsidR="00B23B60" w:rsidTr="0027758C">
        <w:tc>
          <w:tcPr>
            <w:tcW w:w="540" w:type="dxa"/>
          </w:tcPr>
          <w:p w:rsidR="00B23B60" w:rsidRDefault="00B23B60" w:rsidP="002C2187">
            <w:pPr>
              <w:jc w:val="center"/>
              <w:rPr>
                <w:sz w:val="24"/>
                <w:szCs w:val="24"/>
              </w:rPr>
            </w:pPr>
            <w:r>
              <w:rPr>
                <w:sz w:val="24"/>
                <w:szCs w:val="24"/>
              </w:rPr>
              <w:t>5</w:t>
            </w:r>
          </w:p>
        </w:tc>
        <w:tc>
          <w:tcPr>
            <w:tcW w:w="5130" w:type="dxa"/>
          </w:tcPr>
          <w:p w:rsidR="00B23B60" w:rsidRDefault="00B23B60" w:rsidP="00192D32">
            <w:pPr>
              <w:jc w:val="both"/>
              <w:rPr>
                <w:sz w:val="24"/>
                <w:szCs w:val="24"/>
              </w:rPr>
            </w:pPr>
            <w:r>
              <w:rPr>
                <w:sz w:val="24"/>
                <w:szCs w:val="24"/>
              </w:rPr>
              <w:t>П</w:t>
            </w:r>
            <w:r w:rsidRPr="00374958">
              <w:rPr>
                <w:sz w:val="24"/>
                <w:szCs w:val="24"/>
              </w:rPr>
              <w:t>оступление налогов и сборов в консолидированный бюджет</w:t>
            </w:r>
          </w:p>
        </w:tc>
        <w:tc>
          <w:tcPr>
            <w:tcW w:w="1276" w:type="dxa"/>
            <w:vAlign w:val="center"/>
          </w:tcPr>
          <w:p w:rsidR="00B23B60" w:rsidRDefault="00027A71" w:rsidP="00AF0A66">
            <w:pPr>
              <w:jc w:val="center"/>
              <w:rPr>
                <w:sz w:val="24"/>
                <w:szCs w:val="24"/>
              </w:rPr>
            </w:pPr>
            <w:r>
              <w:rPr>
                <w:sz w:val="24"/>
                <w:szCs w:val="24"/>
              </w:rPr>
              <w:t>1 332,5</w:t>
            </w:r>
          </w:p>
        </w:tc>
        <w:tc>
          <w:tcPr>
            <w:tcW w:w="1276" w:type="dxa"/>
            <w:vAlign w:val="center"/>
          </w:tcPr>
          <w:p w:rsidR="00B23B60" w:rsidRDefault="00027A71" w:rsidP="00AF0A66">
            <w:pPr>
              <w:jc w:val="center"/>
              <w:rPr>
                <w:sz w:val="24"/>
                <w:szCs w:val="24"/>
              </w:rPr>
            </w:pPr>
            <w:r>
              <w:rPr>
                <w:sz w:val="24"/>
                <w:szCs w:val="24"/>
              </w:rPr>
              <w:t>1 145,1</w:t>
            </w:r>
          </w:p>
        </w:tc>
        <w:tc>
          <w:tcPr>
            <w:tcW w:w="1276" w:type="dxa"/>
            <w:vAlign w:val="center"/>
          </w:tcPr>
          <w:p w:rsidR="00B23B60" w:rsidRDefault="00027A71" w:rsidP="00047911">
            <w:pPr>
              <w:jc w:val="center"/>
              <w:rPr>
                <w:sz w:val="24"/>
                <w:szCs w:val="24"/>
              </w:rPr>
            </w:pPr>
            <w:r>
              <w:rPr>
                <w:sz w:val="24"/>
                <w:szCs w:val="24"/>
              </w:rPr>
              <w:t>116,4</w:t>
            </w:r>
          </w:p>
        </w:tc>
      </w:tr>
      <w:tr w:rsidR="00B23B60" w:rsidTr="0027758C">
        <w:tc>
          <w:tcPr>
            <w:tcW w:w="540" w:type="dxa"/>
          </w:tcPr>
          <w:p w:rsidR="00B23B60" w:rsidRDefault="00B23B60" w:rsidP="002C2187">
            <w:pPr>
              <w:jc w:val="center"/>
              <w:rPr>
                <w:sz w:val="24"/>
                <w:szCs w:val="24"/>
              </w:rPr>
            </w:pPr>
            <w:r>
              <w:rPr>
                <w:sz w:val="24"/>
                <w:szCs w:val="24"/>
              </w:rPr>
              <w:t>6</w:t>
            </w:r>
          </w:p>
        </w:tc>
        <w:tc>
          <w:tcPr>
            <w:tcW w:w="5130" w:type="dxa"/>
          </w:tcPr>
          <w:p w:rsidR="00B23B60" w:rsidRPr="00374958" w:rsidRDefault="00B23B60" w:rsidP="00432226">
            <w:pPr>
              <w:jc w:val="both"/>
              <w:rPr>
                <w:sz w:val="24"/>
                <w:szCs w:val="24"/>
              </w:rPr>
            </w:pPr>
            <w:r>
              <w:rPr>
                <w:sz w:val="24"/>
                <w:szCs w:val="24"/>
              </w:rPr>
              <w:t>О</w:t>
            </w:r>
            <w:r w:rsidRPr="00374958">
              <w:rPr>
                <w:sz w:val="24"/>
                <w:szCs w:val="24"/>
              </w:rPr>
              <w:t>борот розничной торговли  на душу населения</w:t>
            </w:r>
            <w:r>
              <w:rPr>
                <w:sz w:val="24"/>
                <w:szCs w:val="24"/>
              </w:rPr>
              <w:t>, руб./мес.</w:t>
            </w:r>
          </w:p>
        </w:tc>
        <w:tc>
          <w:tcPr>
            <w:tcW w:w="1276" w:type="dxa"/>
            <w:vAlign w:val="center"/>
          </w:tcPr>
          <w:p w:rsidR="00B23B60" w:rsidRDefault="00027A71" w:rsidP="00027A71">
            <w:pPr>
              <w:jc w:val="center"/>
              <w:rPr>
                <w:sz w:val="24"/>
                <w:szCs w:val="24"/>
              </w:rPr>
            </w:pPr>
            <w:r>
              <w:rPr>
                <w:sz w:val="24"/>
                <w:szCs w:val="24"/>
              </w:rPr>
              <w:t xml:space="preserve">  13 105,3</w:t>
            </w:r>
          </w:p>
        </w:tc>
        <w:tc>
          <w:tcPr>
            <w:tcW w:w="1276" w:type="dxa"/>
            <w:vAlign w:val="center"/>
          </w:tcPr>
          <w:p w:rsidR="00B23B60" w:rsidRDefault="00B23B60" w:rsidP="00AF0A66">
            <w:pPr>
              <w:jc w:val="center"/>
              <w:rPr>
                <w:sz w:val="24"/>
                <w:szCs w:val="24"/>
              </w:rPr>
            </w:pPr>
            <w:r>
              <w:rPr>
                <w:sz w:val="24"/>
                <w:szCs w:val="24"/>
              </w:rPr>
              <w:t>10 665,8</w:t>
            </w:r>
          </w:p>
        </w:tc>
        <w:tc>
          <w:tcPr>
            <w:tcW w:w="1276" w:type="dxa"/>
            <w:vAlign w:val="center"/>
          </w:tcPr>
          <w:p w:rsidR="00B23B60" w:rsidRDefault="00027A71" w:rsidP="00047911">
            <w:pPr>
              <w:jc w:val="center"/>
              <w:rPr>
                <w:sz w:val="24"/>
                <w:szCs w:val="24"/>
              </w:rPr>
            </w:pPr>
            <w:r>
              <w:rPr>
                <w:sz w:val="24"/>
                <w:szCs w:val="24"/>
              </w:rPr>
              <w:t>122,9</w:t>
            </w:r>
          </w:p>
        </w:tc>
      </w:tr>
      <w:tr w:rsidR="00B23B60" w:rsidTr="0027758C">
        <w:tc>
          <w:tcPr>
            <w:tcW w:w="540" w:type="dxa"/>
          </w:tcPr>
          <w:p w:rsidR="00B23B60" w:rsidRDefault="00B23B60" w:rsidP="002C2187">
            <w:pPr>
              <w:jc w:val="center"/>
              <w:rPr>
                <w:sz w:val="24"/>
                <w:szCs w:val="24"/>
              </w:rPr>
            </w:pPr>
            <w:r>
              <w:rPr>
                <w:sz w:val="24"/>
                <w:szCs w:val="24"/>
              </w:rPr>
              <w:t>7</w:t>
            </w:r>
          </w:p>
        </w:tc>
        <w:tc>
          <w:tcPr>
            <w:tcW w:w="5130" w:type="dxa"/>
          </w:tcPr>
          <w:p w:rsidR="00B23B60" w:rsidRPr="00374958" w:rsidRDefault="00B23B60" w:rsidP="00432226">
            <w:pPr>
              <w:jc w:val="both"/>
              <w:rPr>
                <w:sz w:val="24"/>
                <w:szCs w:val="24"/>
              </w:rPr>
            </w:pPr>
            <w:r>
              <w:rPr>
                <w:sz w:val="24"/>
                <w:szCs w:val="24"/>
              </w:rPr>
              <w:t>С</w:t>
            </w:r>
            <w:r w:rsidRPr="00374958">
              <w:rPr>
                <w:sz w:val="24"/>
                <w:szCs w:val="24"/>
              </w:rPr>
              <w:t>реднесписочная численность работающих</w:t>
            </w:r>
            <w:r>
              <w:rPr>
                <w:sz w:val="24"/>
                <w:szCs w:val="24"/>
              </w:rPr>
              <w:t>, чел.</w:t>
            </w:r>
          </w:p>
        </w:tc>
        <w:tc>
          <w:tcPr>
            <w:tcW w:w="1276" w:type="dxa"/>
            <w:vAlign w:val="center"/>
          </w:tcPr>
          <w:p w:rsidR="00B23B60" w:rsidRDefault="00027A71" w:rsidP="00027A71">
            <w:pPr>
              <w:jc w:val="center"/>
              <w:rPr>
                <w:sz w:val="24"/>
                <w:szCs w:val="24"/>
              </w:rPr>
            </w:pPr>
            <w:r>
              <w:rPr>
                <w:sz w:val="24"/>
                <w:szCs w:val="24"/>
              </w:rPr>
              <w:t>16 013</w:t>
            </w:r>
          </w:p>
        </w:tc>
        <w:tc>
          <w:tcPr>
            <w:tcW w:w="1276" w:type="dxa"/>
            <w:vAlign w:val="center"/>
          </w:tcPr>
          <w:p w:rsidR="00B23B60" w:rsidRDefault="00B23B60" w:rsidP="00AF0A66">
            <w:pPr>
              <w:jc w:val="center"/>
              <w:rPr>
                <w:sz w:val="24"/>
                <w:szCs w:val="24"/>
              </w:rPr>
            </w:pPr>
            <w:r>
              <w:rPr>
                <w:sz w:val="24"/>
                <w:szCs w:val="24"/>
              </w:rPr>
              <w:t>15 736</w:t>
            </w:r>
          </w:p>
        </w:tc>
        <w:tc>
          <w:tcPr>
            <w:tcW w:w="1276" w:type="dxa"/>
            <w:vAlign w:val="center"/>
          </w:tcPr>
          <w:p w:rsidR="00B23B60" w:rsidRDefault="00027A71" w:rsidP="00047911">
            <w:pPr>
              <w:jc w:val="center"/>
              <w:rPr>
                <w:sz w:val="24"/>
                <w:szCs w:val="24"/>
              </w:rPr>
            </w:pPr>
            <w:r>
              <w:rPr>
                <w:sz w:val="24"/>
                <w:szCs w:val="24"/>
              </w:rPr>
              <w:t>101,8</w:t>
            </w:r>
          </w:p>
        </w:tc>
      </w:tr>
      <w:tr w:rsidR="00B23B60" w:rsidTr="0027758C">
        <w:tc>
          <w:tcPr>
            <w:tcW w:w="540" w:type="dxa"/>
          </w:tcPr>
          <w:p w:rsidR="00B23B60" w:rsidRDefault="00B23B60" w:rsidP="002C2187">
            <w:pPr>
              <w:jc w:val="center"/>
              <w:rPr>
                <w:sz w:val="24"/>
                <w:szCs w:val="24"/>
              </w:rPr>
            </w:pPr>
            <w:r>
              <w:rPr>
                <w:sz w:val="24"/>
                <w:szCs w:val="24"/>
              </w:rPr>
              <w:t>8</w:t>
            </w:r>
          </w:p>
        </w:tc>
        <w:tc>
          <w:tcPr>
            <w:tcW w:w="5130" w:type="dxa"/>
          </w:tcPr>
          <w:p w:rsidR="00B23B60" w:rsidRPr="00374958" w:rsidRDefault="00B23B60" w:rsidP="00432226">
            <w:pPr>
              <w:jc w:val="both"/>
              <w:rPr>
                <w:sz w:val="24"/>
                <w:szCs w:val="24"/>
              </w:rPr>
            </w:pPr>
            <w:r>
              <w:rPr>
                <w:sz w:val="24"/>
                <w:szCs w:val="24"/>
              </w:rPr>
              <w:t>С</w:t>
            </w:r>
            <w:r w:rsidRPr="00374958">
              <w:rPr>
                <w:sz w:val="24"/>
                <w:szCs w:val="24"/>
              </w:rPr>
              <w:t>реднемесячная начисленная заработная плата</w:t>
            </w:r>
          </w:p>
        </w:tc>
        <w:tc>
          <w:tcPr>
            <w:tcW w:w="1276" w:type="dxa"/>
            <w:vAlign w:val="center"/>
          </w:tcPr>
          <w:p w:rsidR="00B23B60" w:rsidRDefault="00027A71" w:rsidP="00AF0A66">
            <w:pPr>
              <w:jc w:val="center"/>
              <w:rPr>
                <w:sz w:val="24"/>
                <w:szCs w:val="24"/>
              </w:rPr>
            </w:pPr>
            <w:r>
              <w:rPr>
                <w:sz w:val="24"/>
                <w:szCs w:val="24"/>
              </w:rPr>
              <w:t>106 478,4</w:t>
            </w:r>
          </w:p>
        </w:tc>
        <w:tc>
          <w:tcPr>
            <w:tcW w:w="1276" w:type="dxa"/>
            <w:vAlign w:val="center"/>
          </w:tcPr>
          <w:p w:rsidR="00B23B60" w:rsidRDefault="00B23B60" w:rsidP="00AF0A66">
            <w:pPr>
              <w:jc w:val="center"/>
              <w:rPr>
                <w:sz w:val="24"/>
                <w:szCs w:val="24"/>
              </w:rPr>
            </w:pPr>
            <w:r>
              <w:rPr>
                <w:sz w:val="24"/>
                <w:szCs w:val="24"/>
              </w:rPr>
              <w:t>103 176,7</w:t>
            </w:r>
          </w:p>
        </w:tc>
        <w:tc>
          <w:tcPr>
            <w:tcW w:w="1276" w:type="dxa"/>
            <w:vAlign w:val="center"/>
          </w:tcPr>
          <w:p w:rsidR="00B23B60" w:rsidRDefault="00027A71" w:rsidP="00047911">
            <w:pPr>
              <w:jc w:val="center"/>
              <w:rPr>
                <w:sz w:val="24"/>
                <w:szCs w:val="24"/>
              </w:rPr>
            </w:pPr>
            <w:r>
              <w:rPr>
                <w:sz w:val="24"/>
                <w:szCs w:val="24"/>
              </w:rPr>
              <w:t>103,2</w:t>
            </w:r>
          </w:p>
        </w:tc>
      </w:tr>
      <w:tr w:rsidR="00B23B60" w:rsidTr="0027758C">
        <w:tc>
          <w:tcPr>
            <w:tcW w:w="540" w:type="dxa"/>
          </w:tcPr>
          <w:p w:rsidR="00B23B60" w:rsidRDefault="00B23B60" w:rsidP="002C2187">
            <w:pPr>
              <w:jc w:val="center"/>
              <w:rPr>
                <w:sz w:val="24"/>
                <w:szCs w:val="24"/>
              </w:rPr>
            </w:pPr>
            <w:r>
              <w:rPr>
                <w:sz w:val="24"/>
                <w:szCs w:val="24"/>
              </w:rPr>
              <w:t>9</w:t>
            </w:r>
          </w:p>
        </w:tc>
        <w:tc>
          <w:tcPr>
            <w:tcW w:w="5130" w:type="dxa"/>
          </w:tcPr>
          <w:p w:rsidR="00B23B60" w:rsidRPr="00374958" w:rsidRDefault="00B23B60" w:rsidP="00432226">
            <w:pPr>
              <w:jc w:val="both"/>
              <w:rPr>
                <w:sz w:val="24"/>
                <w:szCs w:val="24"/>
              </w:rPr>
            </w:pPr>
            <w:r>
              <w:rPr>
                <w:sz w:val="24"/>
                <w:szCs w:val="24"/>
              </w:rPr>
              <w:t>У</w:t>
            </w:r>
            <w:r w:rsidRPr="00374958">
              <w:rPr>
                <w:sz w:val="24"/>
                <w:szCs w:val="24"/>
              </w:rPr>
              <w:t xml:space="preserve">ровень регистрируемой безработицы по </w:t>
            </w:r>
            <w:proofErr w:type="spellStart"/>
            <w:r w:rsidRPr="00374958">
              <w:rPr>
                <w:sz w:val="24"/>
                <w:szCs w:val="24"/>
              </w:rPr>
              <w:t>Бодайбинскому</w:t>
            </w:r>
            <w:proofErr w:type="spellEnd"/>
            <w:r w:rsidRPr="00374958">
              <w:rPr>
                <w:sz w:val="24"/>
                <w:szCs w:val="24"/>
              </w:rPr>
              <w:t xml:space="preserve"> району (к трудоспособному населению)</w:t>
            </w:r>
            <w:r>
              <w:rPr>
                <w:sz w:val="24"/>
                <w:szCs w:val="24"/>
              </w:rPr>
              <w:t>, %</w:t>
            </w:r>
          </w:p>
        </w:tc>
        <w:tc>
          <w:tcPr>
            <w:tcW w:w="1276" w:type="dxa"/>
            <w:vAlign w:val="center"/>
          </w:tcPr>
          <w:p w:rsidR="00B23B60" w:rsidRDefault="00047911" w:rsidP="00AF0A66">
            <w:pPr>
              <w:jc w:val="center"/>
              <w:rPr>
                <w:sz w:val="24"/>
                <w:szCs w:val="24"/>
              </w:rPr>
            </w:pPr>
            <w:r>
              <w:rPr>
                <w:sz w:val="24"/>
                <w:szCs w:val="24"/>
              </w:rPr>
              <w:t>0,31</w:t>
            </w:r>
          </w:p>
        </w:tc>
        <w:tc>
          <w:tcPr>
            <w:tcW w:w="1276" w:type="dxa"/>
            <w:vAlign w:val="center"/>
          </w:tcPr>
          <w:p w:rsidR="00B23B60" w:rsidRDefault="00B23B60" w:rsidP="00AF0A66">
            <w:pPr>
              <w:jc w:val="center"/>
              <w:rPr>
                <w:sz w:val="24"/>
                <w:szCs w:val="24"/>
              </w:rPr>
            </w:pPr>
            <w:r>
              <w:rPr>
                <w:sz w:val="24"/>
                <w:szCs w:val="24"/>
              </w:rPr>
              <w:t>1,0</w:t>
            </w:r>
          </w:p>
        </w:tc>
        <w:tc>
          <w:tcPr>
            <w:tcW w:w="1276" w:type="dxa"/>
            <w:vAlign w:val="center"/>
          </w:tcPr>
          <w:p w:rsidR="00B23B60" w:rsidRDefault="00047911" w:rsidP="00047911">
            <w:pPr>
              <w:jc w:val="center"/>
              <w:rPr>
                <w:sz w:val="24"/>
                <w:szCs w:val="24"/>
              </w:rPr>
            </w:pPr>
            <w:r>
              <w:rPr>
                <w:sz w:val="24"/>
                <w:szCs w:val="24"/>
              </w:rPr>
              <w:t>31,0</w:t>
            </w:r>
          </w:p>
        </w:tc>
      </w:tr>
      <w:tr w:rsidR="00B23B60" w:rsidTr="0027758C">
        <w:tc>
          <w:tcPr>
            <w:tcW w:w="540" w:type="dxa"/>
          </w:tcPr>
          <w:p w:rsidR="00B23B60" w:rsidRDefault="00B23B60" w:rsidP="002C2187">
            <w:pPr>
              <w:jc w:val="center"/>
              <w:rPr>
                <w:sz w:val="24"/>
                <w:szCs w:val="24"/>
              </w:rPr>
            </w:pPr>
            <w:r>
              <w:rPr>
                <w:sz w:val="24"/>
                <w:szCs w:val="24"/>
              </w:rPr>
              <w:t>10</w:t>
            </w:r>
          </w:p>
        </w:tc>
        <w:tc>
          <w:tcPr>
            <w:tcW w:w="5130" w:type="dxa"/>
          </w:tcPr>
          <w:p w:rsidR="00B23B60" w:rsidRPr="00374958" w:rsidRDefault="00B23B60" w:rsidP="00432226">
            <w:pPr>
              <w:jc w:val="both"/>
              <w:rPr>
                <w:sz w:val="24"/>
                <w:szCs w:val="24"/>
              </w:rPr>
            </w:pPr>
            <w:r>
              <w:rPr>
                <w:sz w:val="24"/>
                <w:szCs w:val="24"/>
              </w:rPr>
              <w:t>Д</w:t>
            </w:r>
            <w:r w:rsidRPr="00374958">
              <w:rPr>
                <w:sz w:val="24"/>
                <w:szCs w:val="24"/>
              </w:rPr>
              <w:t>оля населения с доходами ниже прожиточного минимума</w:t>
            </w:r>
            <w:r>
              <w:rPr>
                <w:sz w:val="24"/>
                <w:szCs w:val="24"/>
              </w:rPr>
              <w:t>, %</w:t>
            </w:r>
          </w:p>
        </w:tc>
        <w:tc>
          <w:tcPr>
            <w:tcW w:w="1276" w:type="dxa"/>
            <w:vAlign w:val="center"/>
          </w:tcPr>
          <w:p w:rsidR="00B23B60" w:rsidRDefault="00B23B60" w:rsidP="00AF0A66">
            <w:pPr>
              <w:jc w:val="center"/>
              <w:rPr>
                <w:sz w:val="24"/>
                <w:szCs w:val="24"/>
              </w:rPr>
            </w:pPr>
            <w:r>
              <w:rPr>
                <w:sz w:val="24"/>
                <w:szCs w:val="24"/>
              </w:rPr>
              <w:t>6,65</w:t>
            </w:r>
          </w:p>
        </w:tc>
        <w:tc>
          <w:tcPr>
            <w:tcW w:w="1276" w:type="dxa"/>
            <w:vAlign w:val="center"/>
          </w:tcPr>
          <w:p w:rsidR="00B23B60" w:rsidRDefault="00B23B60" w:rsidP="00AF0A66">
            <w:pPr>
              <w:jc w:val="center"/>
              <w:rPr>
                <w:sz w:val="24"/>
                <w:szCs w:val="24"/>
              </w:rPr>
            </w:pPr>
            <w:r>
              <w:rPr>
                <w:sz w:val="24"/>
                <w:szCs w:val="24"/>
              </w:rPr>
              <w:t>6,98</w:t>
            </w:r>
          </w:p>
        </w:tc>
        <w:tc>
          <w:tcPr>
            <w:tcW w:w="1276" w:type="dxa"/>
            <w:vAlign w:val="center"/>
          </w:tcPr>
          <w:p w:rsidR="00B23B60" w:rsidRDefault="00047911" w:rsidP="00047911">
            <w:pPr>
              <w:jc w:val="center"/>
              <w:rPr>
                <w:sz w:val="24"/>
                <w:szCs w:val="24"/>
              </w:rPr>
            </w:pPr>
            <w:r>
              <w:rPr>
                <w:sz w:val="24"/>
                <w:szCs w:val="24"/>
              </w:rPr>
              <w:t>95,3</w:t>
            </w:r>
          </w:p>
        </w:tc>
      </w:tr>
    </w:tbl>
    <w:p w:rsidR="00F06E98" w:rsidRDefault="00F06E98" w:rsidP="00360453">
      <w:pPr>
        <w:pStyle w:val="1"/>
        <w:tabs>
          <w:tab w:val="num" w:pos="644"/>
        </w:tabs>
        <w:spacing w:before="0" w:after="0"/>
        <w:ind w:firstLine="567"/>
        <w:rPr>
          <w:rFonts w:ascii="Times New Roman" w:hAnsi="Times New Roman" w:cs="Times New Roman"/>
          <w:sz w:val="24"/>
          <w:szCs w:val="24"/>
        </w:rPr>
      </w:pPr>
    </w:p>
    <w:p w:rsidR="00484A4C" w:rsidRDefault="00590B44" w:rsidP="00360453">
      <w:pPr>
        <w:pStyle w:val="1"/>
        <w:tabs>
          <w:tab w:val="num" w:pos="644"/>
        </w:tabs>
        <w:spacing w:before="0" w:after="0"/>
        <w:ind w:firstLine="567"/>
        <w:rPr>
          <w:rFonts w:ascii="Times New Roman" w:hAnsi="Times New Roman" w:cs="Times New Roman"/>
          <w:sz w:val="24"/>
          <w:szCs w:val="24"/>
        </w:rPr>
      </w:pPr>
      <w:r w:rsidRPr="00374958">
        <w:rPr>
          <w:rFonts w:ascii="Times New Roman" w:hAnsi="Times New Roman" w:cs="Times New Roman"/>
          <w:sz w:val="24"/>
          <w:szCs w:val="24"/>
        </w:rPr>
        <w:t>Промышленное производство</w:t>
      </w:r>
    </w:p>
    <w:p w:rsidR="005563A4" w:rsidRDefault="005563A4" w:rsidP="005563A4">
      <w:pPr>
        <w:ind w:firstLine="567"/>
        <w:jc w:val="both"/>
        <w:rPr>
          <w:sz w:val="24"/>
          <w:szCs w:val="24"/>
        </w:rPr>
      </w:pPr>
      <w:r w:rsidRPr="00374958">
        <w:rPr>
          <w:sz w:val="24"/>
          <w:szCs w:val="24"/>
        </w:rPr>
        <w:t xml:space="preserve">Решающая роль в </w:t>
      </w:r>
      <w:r>
        <w:rPr>
          <w:sz w:val="24"/>
          <w:szCs w:val="24"/>
        </w:rPr>
        <w:t xml:space="preserve">экономике </w:t>
      </w:r>
      <w:r w:rsidRPr="00374958">
        <w:rPr>
          <w:sz w:val="24"/>
          <w:szCs w:val="24"/>
        </w:rPr>
        <w:t>район</w:t>
      </w:r>
      <w:r>
        <w:rPr>
          <w:sz w:val="24"/>
          <w:szCs w:val="24"/>
        </w:rPr>
        <w:t>а</w:t>
      </w:r>
      <w:r w:rsidRPr="00374958">
        <w:rPr>
          <w:sz w:val="24"/>
          <w:szCs w:val="24"/>
        </w:rPr>
        <w:t xml:space="preserve"> принадлежит промышленному </w:t>
      </w:r>
      <w:r>
        <w:rPr>
          <w:sz w:val="24"/>
          <w:szCs w:val="24"/>
        </w:rPr>
        <w:t>комплексу</w:t>
      </w:r>
      <w:r w:rsidR="00047911">
        <w:rPr>
          <w:sz w:val="24"/>
          <w:szCs w:val="24"/>
        </w:rPr>
        <w:t>:</w:t>
      </w:r>
    </w:p>
    <w:p w:rsidR="00027A71" w:rsidRDefault="00027A71" w:rsidP="005563A4">
      <w:pPr>
        <w:ind w:firstLine="567"/>
        <w:jc w:val="both"/>
        <w:rPr>
          <w:sz w:val="24"/>
          <w:szCs w:val="24"/>
        </w:rPr>
      </w:pPr>
    </w:p>
    <w:tbl>
      <w:tblPr>
        <w:tblStyle w:val="affc"/>
        <w:tblW w:w="0" w:type="auto"/>
        <w:tblInd w:w="108" w:type="dxa"/>
        <w:tblLook w:val="04A0"/>
      </w:tblPr>
      <w:tblGrid>
        <w:gridCol w:w="3686"/>
        <w:gridCol w:w="2586"/>
        <w:gridCol w:w="3191"/>
      </w:tblGrid>
      <w:tr w:rsidR="005563A4" w:rsidTr="005A6989">
        <w:tc>
          <w:tcPr>
            <w:tcW w:w="3686" w:type="dxa"/>
          </w:tcPr>
          <w:p w:rsidR="005563A4" w:rsidRDefault="005563A4" w:rsidP="005A6989">
            <w:pPr>
              <w:jc w:val="center"/>
              <w:rPr>
                <w:sz w:val="24"/>
                <w:szCs w:val="24"/>
              </w:rPr>
            </w:pPr>
            <w:r>
              <w:rPr>
                <w:sz w:val="24"/>
                <w:szCs w:val="24"/>
              </w:rPr>
              <w:t>Предприятие</w:t>
            </w:r>
          </w:p>
        </w:tc>
        <w:tc>
          <w:tcPr>
            <w:tcW w:w="2586" w:type="dxa"/>
          </w:tcPr>
          <w:p w:rsidR="005563A4" w:rsidRDefault="005563A4" w:rsidP="005A6989">
            <w:pPr>
              <w:jc w:val="center"/>
              <w:rPr>
                <w:sz w:val="24"/>
                <w:szCs w:val="24"/>
              </w:rPr>
            </w:pPr>
            <w:r>
              <w:rPr>
                <w:sz w:val="24"/>
                <w:szCs w:val="24"/>
              </w:rPr>
              <w:t>Отрасль</w:t>
            </w:r>
          </w:p>
        </w:tc>
        <w:tc>
          <w:tcPr>
            <w:tcW w:w="3191" w:type="dxa"/>
          </w:tcPr>
          <w:p w:rsidR="005563A4" w:rsidRDefault="005563A4" w:rsidP="005A6989">
            <w:pPr>
              <w:jc w:val="center"/>
              <w:rPr>
                <w:sz w:val="24"/>
                <w:szCs w:val="24"/>
              </w:rPr>
            </w:pPr>
            <w:r>
              <w:rPr>
                <w:sz w:val="24"/>
                <w:szCs w:val="24"/>
              </w:rPr>
              <w:t>Холдинг</w:t>
            </w:r>
          </w:p>
        </w:tc>
      </w:tr>
      <w:tr w:rsidR="005563A4" w:rsidTr="005A6989">
        <w:tc>
          <w:tcPr>
            <w:tcW w:w="3686" w:type="dxa"/>
          </w:tcPr>
          <w:p w:rsidR="005563A4" w:rsidRDefault="005563A4" w:rsidP="005A6989">
            <w:pPr>
              <w:jc w:val="both"/>
              <w:rPr>
                <w:sz w:val="24"/>
                <w:szCs w:val="24"/>
              </w:rPr>
            </w:pPr>
            <w:r>
              <w:rPr>
                <w:sz w:val="24"/>
                <w:szCs w:val="24"/>
              </w:rPr>
              <w:t>ООО «Полюс Сухой Лог»</w:t>
            </w:r>
          </w:p>
        </w:tc>
        <w:tc>
          <w:tcPr>
            <w:tcW w:w="2586" w:type="dxa"/>
          </w:tcPr>
          <w:p w:rsidR="005563A4" w:rsidRDefault="005563A4" w:rsidP="005A6989">
            <w:pPr>
              <w:jc w:val="both"/>
              <w:rPr>
                <w:sz w:val="24"/>
                <w:szCs w:val="24"/>
              </w:rPr>
            </w:pPr>
            <w:r>
              <w:rPr>
                <w:sz w:val="24"/>
                <w:szCs w:val="24"/>
              </w:rPr>
              <w:t>Добыча золота</w:t>
            </w:r>
          </w:p>
        </w:tc>
        <w:tc>
          <w:tcPr>
            <w:tcW w:w="3191" w:type="dxa"/>
          </w:tcPr>
          <w:p w:rsidR="005563A4" w:rsidRDefault="005563A4" w:rsidP="005A6989">
            <w:pPr>
              <w:jc w:val="both"/>
              <w:rPr>
                <w:sz w:val="24"/>
                <w:szCs w:val="24"/>
              </w:rPr>
            </w:pPr>
            <w:r>
              <w:rPr>
                <w:sz w:val="24"/>
                <w:szCs w:val="24"/>
              </w:rPr>
              <w:t>УК «Полюс»</w:t>
            </w:r>
          </w:p>
        </w:tc>
      </w:tr>
      <w:tr w:rsidR="005563A4" w:rsidTr="005A6989">
        <w:tc>
          <w:tcPr>
            <w:tcW w:w="3686" w:type="dxa"/>
          </w:tcPr>
          <w:p w:rsidR="005563A4" w:rsidRDefault="005563A4" w:rsidP="005A6989">
            <w:pPr>
              <w:jc w:val="both"/>
              <w:rPr>
                <w:sz w:val="24"/>
                <w:szCs w:val="24"/>
              </w:rPr>
            </w:pPr>
            <w:r>
              <w:rPr>
                <w:sz w:val="24"/>
                <w:szCs w:val="24"/>
              </w:rPr>
              <w:t>АО ЗДК «</w:t>
            </w:r>
            <w:proofErr w:type="spellStart"/>
            <w:r>
              <w:rPr>
                <w:sz w:val="24"/>
                <w:szCs w:val="24"/>
              </w:rPr>
              <w:t>Лензолото</w:t>
            </w:r>
            <w:proofErr w:type="spellEnd"/>
            <w:r>
              <w:rPr>
                <w:sz w:val="24"/>
                <w:szCs w:val="24"/>
              </w:rPr>
              <w:t>»</w:t>
            </w:r>
          </w:p>
        </w:tc>
        <w:tc>
          <w:tcPr>
            <w:tcW w:w="2586" w:type="dxa"/>
          </w:tcPr>
          <w:p w:rsidR="005563A4" w:rsidRDefault="005563A4" w:rsidP="005A6989">
            <w:pPr>
              <w:jc w:val="both"/>
              <w:rPr>
                <w:sz w:val="24"/>
                <w:szCs w:val="24"/>
              </w:rPr>
            </w:pPr>
            <w:r>
              <w:rPr>
                <w:sz w:val="24"/>
                <w:szCs w:val="24"/>
              </w:rPr>
              <w:t>Добыча золота</w:t>
            </w:r>
          </w:p>
        </w:tc>
        <w:tc>
          <w:tcPr>
            <w:tcW w:w="3191" w:type="dxa"/>
          </w:tcPr>
          <w:p w:rsidR="005563A4" w:rsidRDefault="005563A4" w:rsidP="005A6989">
            <w:pPr>
              <w:jc w:val="both"/>
              <w:rPr>
                <w:sz w:val="24"/>
                <w:szCs w:val="24"/>
              </w:rPr>
            </w:pPr>
            <w:r>
              <w:rPr>
                <w:sz w:val="24"/>
                <w:szCs w:val="24"/>
              </w:rPr>
              <w:t>ПАО «Полюс»</w:t>
            </w:r>
          </w:p>
        </w:tc>
      </w:tr>
      <w:tr w:rsidR="005563A4" w:rsidTr="005A6989">
        <w:tc>
          <w:tcPr>
            <w:tcW w:w="3686" w:type="dxa"/>
          </w:tcPr>
          <w:p w:rsidR="005563A4" w:rsidRDefault="005563A4" w:rsidP="005A6989">
            <w:pPr>
              <w:jc w:val="both"/>
              <w:rPr>
                <w:sz w:val="24"/>
                <w:szCs w:val="24"/>
              </w:rPr>
            </w:pPr>
            <w:r>
              <w:rPr>
                <w:sz w:val="24"/>
                <w:szCs w:val="24"/>
              </w:rPr>
              <w:t xml:space="preserve">АО «Полюс </w:t>
            </w:r>
            <w:proofErr w:type="spellStart"/>
            <w:r>
              <w:rPr>
                <w:sz w:val="24"/>
                <w:szCs w:val="24"/>
              </w:rPr>
              <w:t>Вернинское</w:t>
            </w:r>
            <w:proofErr w:type="spellEnd"/>
            <w:r>
              <w:rPr>
                <w:sz w:val="24"/>
                <w:szCs w:val="24"/>
              </w:rPr>
              <w:t>»</w:t>
            </w:r>
          </w:p>
        </w:tc>
        <w:tc>
          <w:tcPr>
            <w:tcW w:w="2586" w:type="dxa"/>
          </w:tcPr>
          <w:p w:rsidR="005563A4" w:rsidRDefault="005563A4" w:rsidP="005A6989">
            <w:pPr>
              <w:jc w:val="both"/>
              <w:rPr>
                <w:sz w:val="24"/>
                <w:szCs w:val="24"/>
              </w:rPr>
            </w:pPr>
            <w:r>
              <w:rPr>
                <w:sz w:val="24"/>
                <w:szCs w:val="24"/>
              </w:rPr>
              <w:t>Добыча золота</w:t>
            </w:r>
          </w:p>
        </w:tc>
        <w:tc>
          <w:tcPr>
            <w:tcW w:w="3191" w:type="dxa"/>
          </w:tcPr>
          <w:p w:rsidR="005563A4" w:rsidRDefault="005563A4" w:rsidP="005A6989">
            <w:pPr>
              <w:jc w:val="both"/>
              <w:rPr>
                <w:sz w:val="24"/>
                <w:szCs w:val="24"/>
              </w:rPr>
            </w:pPr>
            <w:r>
              <w:rPr>
                <w:sz w:val="24"/>
                <w:szCs w:val="24"/>
              </w:rPr>
              <w:t>ПАО «Полюс»</w:t>
            </w:r>
          </w:p>
        </w:tc>
      </w:tr>
      <w:tr w:rsidR="005563A4" w:rsidTr="005A6989">
        <w:tc>
          <w:tcPr>
            <w:tcW w:w="3686" w:type="dxa"/>
          </w:tcPr>
          <w:p w:rsidR="005563A4" w:rsidRDefault="005563A4" w:rsidP="005A6989">
            <w:pPr>
              <w:jc w:val="both"/>
              <w:rPr>
                <w:sz w:val="24"/>
                <w:szCs w:val="24"/>
              </w:rPr>
            </w:pPr>
            <w:r>
              <w:rPr>
                <w:sz w:val="24"/>
                <w:szCs w:val="24"/>
              </w:rPr>
              <w:t>ПАО «Высочайший»</w:t>
            </w:r>
          </w:p>
        </w:tc>
        <w:tc>
          <w:tcPr>
            <w:tcW w:w="2586" w:type="dxa"/>
          </w:tcPr>
          <w:p w:rsidR="005563A4" w:rsidRDefault="005563A4" w:rsidP="005A6989">
            <w:pPr>
              <w:jc w:val="both"/>
              <w:rPr>
                <w:sz w:val="24"/>
                <w:szCs w:val="24"/>
              </w:rPr>
            </w:pPr>
            <w:r>
              <w:rPr>
                <w:sz w:val="24"/>
                <w:szCs w:val="24"/>
              </w:rPr>
              <w:t>Добыча золота</w:t>
            </w:r>
          </w:p>
        </w:tc>
        <w:tc>
          <w:tcPr>
            <w:tcW w:w="3191" w:type="dxa"/>
          </w:tcPr>
          <w:p w:rsidR="005563A4" w:rsidRDefault="005563A4" w:rsidP="005A6989">
            <w:pPr>
              <w:jc w:val="both"/>
              <w:rPr>
                <w:sz w:val="24"/>
                <w:szCs w:val="24"/>
              </w:rPr>
            </w:pPr>
            <w:r>
              <w:rPr>
                <w:sz w:val="24"/>
                <w:szCs w:val="24"/>
              </w:rPr>
              <w:t>ПАО «Высочайший»</w:t>
            </w:r>
          </w:p>
        </w:tc>
      </w:tr>
      <w:tr w:rsidR="005563A4" w:rsidTr="005A6989">
        <w:tc>
          <w:tcPr>
            <w:tcW w:w="3686" w:type="dxa"/>
          </w:tcPr>
          <w:p w:rsidR="005563A4" w:rsidRDefault="005563A4" w:rsidP="005A6989">
            <w:pPr>
              <w:jc w:val="both"/>
              <w:rPr>
                <w:sz w:val="24"/>
                <w:szCs w:val="24"/>
              </w:rPr>
            </w:pPr>
            <w:r>
              <w:rPr>
                <w:sz w:val="24"/>
                <w:szCs w:val="24"/>
              </w:rPr>
              <w:t>АО «</w:t>
            </w:r>
            <w:proofErr w:type="spellStart"/>
            <w:r>
              <w:rPr>
                <w:sz w:val="24"/>
                <w:szCs w:val="24"/>
              </w:rPr>
              <w:t>Мамаканская</w:t>
            </w:r>
            <w:proofErr w:type="spellEnd"/>
            <w:r>
              <w:rPr>
                <w:sz w:val="24"/>
                <w:szCs w:val="24"/>
              </w:rPr>
              <w:t xml:space="preserve"> ГЭС»</w:t>
            </w:r>
          </w:p>
        </w:tc>
        <w:tc>
          <w:tcPr>
            <w:tcW w:w="2586" w:type="dxa"/>
          </w:tcPr>
          <w:p w:rsidR="005563A4" w:rsidRDefault="005563A4" w:rsidP="005A6989">
            <w:pPr>
              <w:jc w:val="both"/>
              <w:rPr>
                <w:sz w:val="24"/>
                <w:szCs w:val="24"/>
              </w:rPr>
            </w:pPr>
            <w:r>
              <w:rPr>
                <w:sz w:val="24"/>
                <w:szCs w:val="24"/>
              </w:rPr>
              <w:t>Электроэнергия</w:t>
            </w:r>
          </w:p>
        </w:tc>
        <w:tc>
          <w:tcPr>
            <w:tcW w:w="3191" w:type="dxa"/>
          </w:tcPr>
          <w:p w:rsidR="005563A4" w:rsidRDefault="005563A4" w:rsidP="005A6989">
            <w:pPr>
              <w:jc w:val="both"/>
              <w:rPr>
                <w:sz w:val="24"/>
                <w:szCs w:val="24"/>
              </w:rPr>
            </w:pPr>
            <w:r>
              <w:rPr>
                <w:sz w:val="24"/>
                <w:szCs w:val="24"/>
              </w:rPr>
              <w:t>ПАО «Полюс»</w:t>
            </w:r>
          </w:p>
        </w:tc>
      </w:tr>
    </w:tbl>
    <w:p w:rsidR="0027758C" w:rsidRDefault="0027758C" w:rsidP="00192D32">
      <w:pPr>
        <w:ind w:firstLine="567"/>
        <w:jc w:val="both"/>
        <w:rPr>
          <w:sz w:val="24"/>
          <w:szCs w:val="24"/>
        </w:rPr>
      </w:pPr>
    </w:p>
    <w:p w:rsidR="000D2D02" w:rsidRDefault="0027758C" w:rsidP="00192D32">
      <w:pPr>
        <w:ind w:firstLine="567"/>
        <w:jc w:val="both"/>
        <w:rPr>
          <w:sz w:val="24"/>
          <w:szCs w:val="24"/>
        </w:rPr>
      </w:pPr>
      <w:r>
        <w:rPr>
          <w:sz w:val="24"/>
          <w:szCs w:val="24"/>
        </w:rPr>
        <w:t>О</w:t>
      </w:r>
      <w:r w:rsidR="000D2D02" w:rsidRPr="00374958">
        <w:rPr>
          <w:sz w:val="24"/>
          <w:szCs w:val="24"/>
        </w:rPr>
        <w:t xml:space="preserve">бщий объем выручки от реализации продукции (работ, услуг) </w:t>
      </w:r>
      <w:r w:rsidR="00027A71">
        <w:rPr>
          <w:sz w:val="24"/>
          <w:szCs w:val="24"/>
        </w:rPr>
        <w:t>по всем видам отраслей</w:t>
      </w:r>
      <w:r w:rsidR="000D2D02" w:rsidRPr="00374958">
        <w:rPr>
          <w:sz w:val="24"/>
          <w:szCs w:val="24"/>
        </w:rPr>
        <w:t xml:space="preserve"> экономической деятельности </w:t>
      </w:r>
      <w:r>
        <w:rPr>
          <w:sz w:val="24"/>
          <w:szCs w:val="24"/>
        </w:rPr>
        <w:t>за 2021 г</w:t>
      </w:r>
      <w:r w:rsidR="004745C9">
        <w:rPr>
          <w:sz w:val="24"/>
          <w:szCs w:val="24"/>
        </w:rPr>
        <w:t>.</w:t>
      </w:r>
      <w:r>
        <w:rPr>
          <w:sz w:val="24"/>
          <w:szCs w:val="24"/>
        </w:rPr>
        <w:t xml:space="preserve"> </w:t>
      </w:r>
      <w:r w:rsidR="000D2D02" w:rsidRPr="00374958">
        <w:rPr>
          <w:sz w:val="24"/>
          <w:szCs w:val="24"/>
        </w:rPr>
        <w:t>состав</w:t>
      </w:r>
      <w:r w:rsidR="004C360D">
        <w:rPr>
          <w:sz w:val="24"/>
          <w:szCs w:val="24"/>
        </w:rPr>
        <w:t>ил</w:t>
      </w:r>
      <w:r w:rsidR="00D14243" w:rsidRPr="00374958">
        <w:rPr>
          <w:sz w:val="24"/>
          <w:szCs w:val="24"/>
        </w:rPr>
        <w:t xml:space="preserve"> </w:t>
      </w:r>
      <w:r w:rsidR="007C3914" w:rsidRPr="00374958">
        <w:rPr>
          <w:sz w:val="24"/>
          <w:szCs w:val="24"/>
        </w:rPr>
        <w:t xml:space="preserve"> </w:t>
      </w:r>
      <w:r w:rsidR="00027A71">
        <w:rPr>
          <w:sz w:val="24"/>
          <w:szCs w:val="24"/>
        </w:rPr>
        <w:t>132 671,3</w:t>
      </w:r>
      <w:r w:rsidR="000D2D02" w:rsidRPr="00374958">
        <w:rPr>
          <w:sz w:val="24"/>
          <w:szCs w:val="24"/>
        </w:rPr>
        <w:t xml:space="preserve"> млн. руб. </w:t>
      </w:r>
      <w:r w:rsidR="004C360D">
        <w:rPr>
          <w:sz w:val="24"/>
          <w:szCs w:val="24"/>
        </w:rPr>
        <w:t>с ростом на</w:t>
      </w:r>
      <w:r w:rsidR="000D427F" w:rsidRPr="00374958">
        <w:rPr>
          <w:sz w:val="24"/>
          <w:szCs w:val="24"/>
        </w:rPr>
        <w:t xml:space="preserve"> </w:t>
      </w:r>
      <w:r w:rsidR="00027A71">
        <w:rPr>
          <w:sz w:val="24"/>
          <w:szCs w:val="24"/>
        </w:rPr>
        <w:t>5,2</w:t>
      </w:r>
      <w:r w:rsidR="00602113" w:rsidRPr="00374958">
        <w:rPr>
          <w:sz w:val="24"/>
          <w:szCs w:val="24"/>
        </w:rPr>
        <w:t>%</w:t>
      </w:r>
      <w:r w:rsidR="000D2D02" w:rsidRPr="00374958">
        <w:rPr>
          <w:sz w:val="24"/>
          <w:szCs w:val="24"/>
        </w:rPr>
        <w:t xml:space="preserve"> </w:t>
      </w:r>
      <w:r w:rsidR="004C360D">
        <w:rPr>
          <w:sz w:val="24"/>
          <w:szCs w:val="24"/>
        </w:rPr>
        <w:t xml:space="preserve">к уровню </w:t>
      </w:r>
      <w:r>
        <w:rPr>
          <w:sz w:val="24"/>
          <w:szCs w:val="24"/>
        </w:rPr>
        <w:t xml:space="preserve">аналогичного </w:t>
      </w:r>
      <w:r w:rsidR="000D427F" w:rsidRPr="00374958">
        <w:rPr>
          <w:sz w:val="24"/>
          <w:szCs w:val="24"/>
        </w:rPr>
        <w:t xml:space="preserve">показателя </w:t>
      </w:r>
      <w:r w:rsidR="000D2D02" w:rsidRPr="00374958">
        <w:rPr>
          <w:sz w:val="24"/>
          <w:szCs w:val="24"/>
        </w:rPr>
        <w:t>20</w:t>
      </w:r>
      <w:r w:rsidR="004C360D">
        <w:rPr>
          <w:sz w:val="24"/>
          <w:szCs w:val="24"/>
        </w:rPr>
        <w:t>20</w:t>
      </w:r>
      <w:r w:rsidR="000D2D02" w:rsidRPr="00374958">
        <w:rPr>
          <w:sz w:val="24"/>
          <w:szCs w:val="24"/>
        </w:rPr>
        <w:t xml:space="preserve"> г</w:t>
      </w:r>
      <w:r w:rsidR="004745C9">
        <w:rPr>
          <w:sz w:val="24"/>
          <w:szCs w:val="24"/>
        </w:rPr>
        <w:t>.</w:t>
      </w:r>
      <w:r>
        <w:rPr>
          <w:sz w:val="24"/>
          <w:szCs w:val="24"/>
        </w:rPr>
        <w:t>, который составил</w:t>
      </w:r>
      <w:r w:rsidR="0004011F">
        <w:rPr>
          <w:sz w:val="24"/>
          <w:szCs w:val="24"/>
        </w:rPr>
        <w:t xml:space="preserve"> </w:t>
      </w:r>
      <w:r w:rsidR="00027A71">
        <w:rPr>
          <w:sz w:val="24"/>
          <w:szCs w:val="24"/>
        </w:rPr>
        <w:t>126 066,0 млн. руб.</w:t>
      </w:r>
      <w:r>
        <w:rPr>
          <w:sz w:val="24"/>
          <w:szCs w:val="24"/>
        </w:rPr>
        <w:t xml:space="preserve"> Д</w:t>
      </w:r>
      <w:r w:rsidR="007C3914" w:rsidRPr="00374958">
        <w:rPr>
          <w:sz w:val="24"/>
          <w:szCs w:val="24"/>
        </w:rPr>
        <w:t xml:space="preserve">оля золотодобывающей отрасли составляет </w:t>
      </w:r>
      <w:r w:rsidR="00FE626E" w:rsidRPr="00FE626E">
        <w:rPr>
          <w:sz w:val="24"/>
          <w:szCs w:val="24"/>
        </w:rPr>
        <w:t>8</w:t>
      </w:r>
      <w:r w:rsidR="009E2EDC">
        <w:rPr>
          <w:sz w:val="24"/>
          <w:szCs w:val="24"/>
        </w:rPr>
        <w:t>3,4</w:t>
      </w:r>
      <w:r w:rsidR="007C3914" w:rsidRPr="00374958">
        <w:rPr>
          <w:sz w:val="24"/>
          <w:szCs w:val="24"/>
        </w:rPr>
        <w:t xml:space="preserve">%. </w:t>
      </w:r>
    </w:p>
    <w:p w:rsidR="004C360D" w:rsidRPr="009E2EDC" w:rsidRDefault="009E2EDC" w:rsidP="00192D32">
      <w:pPr>
        <w:ind w:firstLine="567"/>
        <w:jc w:val="both"/>
        <w:rPr>
          <w:sz w:val="24"/>
          <w:szCs w:val="24"/>
        </w:rPr>
      </w:pPr>
      <w:r>
        <w:rPr>
          <w:sz w:val="24"/>
          <w:szCs w:val="24"/>
        </w:rPr>
        <w:t>За 2021 г</w:t>
      </w:r>
      <w:r w:rsidR="004745C9">
        <w:rPr>
          <w:sz w:val="24"/>
          <w:szCs w:val="24"/>
        </w:rPr>
        <w:t>.</w:t>
      </w:r>
      <w:r>
        <w:rPr>
          <w:sz w:val="24"/>
          <w:szCs w:val="24"/>
        </w:rPr>
        <w:t xml:space="preserve"> о</w:t>
      </w:r>
      <w:r w:rsidR="004C360D">
        <w:rPr>
          <w:sz w:val="24"/>
          <w:szCs w:val="24"/>
        </w:rPr>
        <w:t>бъем отгруженных</w:t>
      </w:r>
      <w:r>
        <w:rPr>
          <w:sz w:val="24"/>
          <w:szCs w:val="24"/>
        </w:rPr>
        <w:t xml:space="preserve"> товаров собственного производства, выполненных работ и услуг (</w:t>
      </w:r>
      <w:proofErr w:type="gramStart"/>
      <w:r>
        <w:rPr>
          <w:sz w:val="24"/>
          <w:szCs w:val="24"/>
        </w:rPr>
        <w:t>В</w:t>
      </w:r>
      <w:proofErr w:type="gramEnd"/>
      <w:r>
        <w:rPr>
          <w:sz w:val="24"/>
          <w:szCs w:val="24"/>
        </w:rPr>
        <w:t>+С+</w:t>
      </w:r>
      <w:r>
        <w:rPr>
          <w:sz w:val="24"/>
          <w:szCs w:val="24"/>
          <w:lang w:val="en-US"/>
        </w:rPr>
        <w:t>D</w:t>
      </w:r>
      <w:r w:rsidRPr="009E2EDC">
        <w:rPr>
          <w:sz w:val="24"/>
          <w:szCs w:val="24"/>
        </w:rPr>
        <w:t>+</w:t>
      </w:r>
      <w:r>
        <w:rPr>
          <w:sz w:val="24"/>
          <w:szCs w:val="24"/>
          <w:lang w:val="en-US"/>
        </w:rPr>
        <w:t>E</w:t>
      </w:r>
      <w:r>
        <w:rPr>
          <w:sz w:val="24"/>
          <w:szCs w:val="24"/>
        </w:rPr>
        <w:t xml:space="preserve">) составил 124 534,9 млн. руб. или на 2,0% выше </w:t>
      </w:r>
      <w:proofErr w:type="gramStart"/>
      <w:r>
        <w:rPr>
          <w:sz w:val="24"/>
          <w:szCs w:val="24"/>
        </w:rPr>
        <w:t>показателя</w:t>
      </w:r>
      <w:proofErr w:type="gramEnd"/>
      <w:r>
        <w:rPr>
          <w:sz w:val="24"/>
          <w:szCs w:val="24"/>
        </w:rPr>
        <w:t xml:space="preserve"> 202</w:t>
      </w:r>
      <w:r w:rsidR="008C0362">
        <w:rPr>
          <w:sz w:val="24"/>
          <w:szCs w:val="24"/>
        </w:rPr>
        <w:t>0</w:t>
      </w:r>
      <w:r>
        <w:rPr>
          <w:sz w:val="24"/>
          <w:szCs w:val="24"/>
        </w:rPr>
        <w:t xml:space="preserve"> г</w:t>
      </w:r>
      <w:r w:rsidR="004745C9">
        <w:rPr>
          <w:sz w:val="24"/>
          <w:szCs w:val="24"/>
        </w:rPr>
        <w:t>.</w:t>
      </w:r>
      <w:r>
        <w:rPr>
          <w:sz w:val="24"/>
          <w:szCs w:val="24"/>
        </w:rPr>
        <w:t xml:space="preserve"> в объеме 122 088,7 млн. руб.</w:t>
      </w:r>
    </w:p>
    <w:p w:rsidR="002C69BE" w:rsidRDefault="002C69BE" w:rsidP="002C69BE">
      <w:pPr>
        <w:ind w:right="-1" w:firstLine="567"/>
        <w:jc w:val="both"/>
        <w:rPr>
          <w:sz w:val="24"/>
          <w:szCs w:val="24"/>
        </w:rPr>
      </w:pPr>
      <w:r w:rsidRPr="00374958">
        <w:rPr>
          <w:sz w:val="24"/>
          <w:szCs w:val="24"/>
        </w:rPr>
        <w:t>За 20</w:t>
      </w:r>
      <w:r w:rsidR="003E2ACB" w:rsidRPr="00374958">
        <w:rPr>
          <w:sz w:val="24"/>
          <w:szCs w:val="24"/>
        </w:rPr>
        <w:t>2</w:t>
      </w:r>
      <w:r w:rsidR="004C360D">
        <w:rPr>
          <w:sz w:val="24"/>
          <w:szCs w:val="24"/>
        </w:rPr>
        <w:t xml:space="preserve">1 </w:t>
      </w:r>
      <w:r w:rsidRPr="00374958">
        <w:rPr>
          <w:sz w:val="24"/>
          <w:szCs w:val="24"/>
        </w:rPr>
        <w:t>г</w:t>
      </w:r>
      <w:r w:rsidR="004745C9">
        <w:rPr>
          <w:sz w:val="24"/>
          <w:szCs w:val="24"/>
        </w:rPr>
        <w:t>.</w:t>
      </w:r>
      <w:r w:rsidRPr="00374958">
        <w:rPr>
          <w:sz w:val="24"/>
          <w:szCs w:val="24"/>
        </w:rPr>
        <w:t xml:space="preserve"> совокупный объем прибыли прибыльных предприятий по </w:t>
      </w:r>
      <w:r w:rsidR="004C360D">
        <w:rPr>
          <w:sz w:val="24"/>
          <w:szCs w:val="24"/>
        </w:rPr>
        <w:t xml:space="preserve">оценке </w:t>
      </w:r>
      <w:r w:rsidRPr="00374958">
        <w:rPr>
          <w:sz w:val="24"/>
          <w:szCs w:val="24"/>
        </w:rPr>
        <w:t>состави</w:t>
      </w:r>
      <w:r w:rsidR="004C360D">
        <w:rPr>
          <w:sz w:val="24"/>
          <w:szCs w:val="24"/>
        </w:rPr>
        <w:t>т</w:t>
      </w:r>
      <w:r w:rsidR="007C3914" w:rsidRPr="00374958">
        <w:rPr>
          <w:sz w:val="24"/>
          <w:szCs w:val="24"/>
        </w:rPr>
        <w:t xml:space="preserve"> </w:t>
      </w:r>
      <w:r w:rsidR="008C0362">
        <w:rPr>
          <w:sz w:val="24"/>
          <w:szCs w:val="24"/>
        </w:rPr>
        <w:t xml:space="preserve">порядка </w:t>
      </w:r>
      <w:r w:rsidR="00B5524A">
        <w:rPr>
          <w:sz w:val="24"/>
          <w:szCs w:val="24"/>
        </w:rPr>
        <w:t>23 168,3</w:t>
      </w:r>
      <w:r w:rsidRPr="00374958">
        <w:rPr>
          <w:sz w:val="24"/>
          <w:szCs w:val="24"/>
        </w:rPr>
        <w:t xml:space="preserve"> млн. руб. </w:t>
      </w:r>
      <w:r w:rsidR="007C3914" w:rsidRPr="00374958">
        <w:rPr>
          <w:sz w:val="24"/>
          <w:szCs w:val="24"/>
        </w:rPr>
        <w:t xml:space="preserve">и </w:t>
      </w:r>
      <w:r w:rsidR="00B5524A">
        <w:rPr>
          <w:sz w:val="24"/>
          <w:szCs w:val="24"/>
        </w:rPr>
        <w:t>на 10,8</w:t>
      </w:r>
      <w:r w:rsidR="007C3914" w:rsidRPr="00374958">
        <w:rPr>
          <w:sz w:val="24"/>
          <w:szCs w:val="24"/>
        </w:rPr>
        <w:t xml:space="preserve">% </w:t>
      </w:r>
      <w:r w:rsidR="00B5524A">
        <w:rPr>
          <w:sz w:val="24"/>
          <w:szCs w:val="24"/>
        </w:rPr>
        <w:t xml:space="preserve">выше </w:t>
      </w:r>
      <w:r w:rsidR="007C3914" w:rsidRPr="00374958">
        <w:rPr>
          <w:sz w:val="24"/>
          <w:szCs w:val="24"/>
        </w:rPr>
        <w:t xml:space="preserve">к </w:t>
      </w:r>
      <w:r w:rsidR="004C360D">
        <w:rPr>
          <w:sz w:val="24"/>
          <w:szCs w:val="24"/>
        </w:rPr>
        <w:t xml:space="preserve">уровню </w:t>
      </w:r>
      <w:r w:rsidR="007C3914" w:rsidRPr="00374958">
        <w:rPr>
          <w:sz w:val="24"/>
          <w:szCs w:val="24"/>
        </w:rPr>
        <w:t>20</w:t>
      </w:r>
      <w:r w:rsidR="004C360D">
        <w:rPr>
          <w:sz w:val="24"/>
          <w:szCs w:val="24"/>
        </w:rPr>
        <w:t>20</w:t>
      </w:r>
      <w:r w:rsidR="007C3914" w:rsidRPr="00374958">
        <w:rPr>
          <w:sz w:val="24"/>
          <w:szCs w:val="24"/>
        </w:rPr>
        <w:t xml:space="preserve"> г</w:t>
      </w:r>
      <w:r w:rsidR="004745C9">
        <w:rPr>
          <w:sz w:val="24"/>
          <w:szCs w:val="24"/>
        </w:rPr>
        <w:t>.</w:t>
      </w:r>
      <w:r w:rsidR="000D427F" w:rsidRPr="00374958">
        <w:rPr>
          <w:sz w:val="24"/>
          <w:szCs w:val="24"/>
        </w:rPr>
        <w:t xml:space="preserve"> </w:t>
      </w:r>
      <w:r w:rsidR="008C0362">
        <w:rPr>
          <w:sz w:val="24"/>
          <w:szCs w:val="24"/>
        </w:rPr>
        <w:t>(2020 г</w:t>
      </w:r>
      <w:r w:rsidR="004745C9">
        <w:rPr>
          <w:sz w:val="24"/>
          <w:szCs w:val="24"/>
        </w:rPr>
        <w:t>.</w:t>
      </w:r>
      <w:r w:rsidR="008C0362">
        <w:rPr>
          <w:sz w:val="24"/>
          <w:szCs w:val="24"/>
        </w:rPr>
        <w:t xml:space="preserve"> - </w:t>
      </w:r>
      <w:r w:rsidR="00B5524A">
        <w:rPr>
          <w:sz w:val="24"/>
          <w:szCs w:val="24"/>
        </w:rPr>
        <w:t>20918,9</w:t>
      </w:r>
      <w:r w:rsidR="000D427F" w:rsidRPr="00374958">
        <w:rPr>
          <w:sz w:val="24"/>
          <w:szCs w:val="24"/>
        </w:rPr>
        <w:t xml:space="preserve"> млн. руб.</w:t>
      </w:r>
      <w:r w:rsidR="008C0362">
        <w:rPr>
          <w:sz w:val="24"/>
          <w:szCs w:val="24"/>
        </w:rPr>
        <w:t>).</w:t>
      </w:r>
    </w:p>
    <w:p w:rsidR="00590B44" w:rsidRPr="00374958" w:rsidRDefault="00590B44" w:rsidP="00192D32">
      <w:pPr>
        <w:pStyle w:val="2"/>
        <w:spacing w:before="0" w:after="0"/>
        <w:ind w:firstLine="567"/>
        <w:rPr>
          <w:rFonts w:ascii="Times New Roman" w:hAnsi="Times New Roman" w:cs="Times New Roman"/>
          <w:i w:val="0"/>
          <w:sz w:val="24"/>
          <w:szCs w:val="24"/>
        </w:rPr>
      </w:pPr>
      <w:r w:rsidRPr="00374958">
        <w:rPr>
          <w:rFonts w:ascii="Times New Roman" w:hAnsi="Times New Roman" w:cs="Times New Roman"/>
          <w:sz w:val="24"/>
          <w:szCs w:val="24"/>
        </w:rPr>
        <w:lastRenderedPageBreak/>
        <w:t>Добыча полезных ископаемых</w:t>
      </w:r>
      <w:r w:rsidR="00C96784" w:rsidRPr="00374958">
        <w:rPr>
          <w:rFonts w:ascii="Times New Roman" w:hAnsi="Times New Roman" w:cs="Times New Roman"/>
          <w:i w:val="0"/>
          <w:sz w:val="24"/>
          <w:szCs w:val="24"/>
        </w:rPr>
        <w:t>.</w:t>
      </w:r>
    </w:p>
    <w:p w:rsidR="00A60EDA" w:rsidRDefault="00A60EDA" w:rsidP="00192D32">
      <w:pPr>
        <w:ind w:right="-1" w:firstLine="567"/>
        <w:jc w:val="both"/>
        <w:rPr>
          <w:sz w:val="24"/>
          <w:szCs w:val="24"/>
        </w:rPr>
      </w:pPr>
      <w:r>
        <w:rPr>
          <w:sz w:val="24"/>
          <w:szCs w:val="24"/>
        </w:rPr>
        <w:t xml:space="preserve">Золотодобыча – технологически сложная </w:t>
      </w:r>
      <w:r w:rsidR="008C0362">
        <w:rPr>
          <w:sz w:val="24"/>
          <w:szCs w:val="24"/>
        </w:rPr>
        <w:t xml:space="preserve">промышленная </w:t>
      </w:r>
      <w:r>
        <w:rPr>
          <w:sz w:val="24"/>
          <w:szCs w:val="24"/>
        </w:rPr>
        <w:t xml:space="preserve">деятельность, требующая привлечения не только уникально сложной карьерной техники, но и специалистов </w:t>
      </w:r>
      <w:r w:rsidR="00B5524A">
        <w:rPr>
          <w:sz w:val="24"/>
          <w:szCs w:val="24"/>
        </w:rPr>
        <w:t xml:space="preserve">квалифицированных </w:t>
      </w:r>
      <w:r>
        <w:rPr>
          <w:sz w:val="24"/>
          <w:szCs w:val="24"/>
        </w:rPr>
        <w:t xml:space="preserve">профессий: геологов, маркшейдеров, горняков, </w:t>
      </w:r>
      <w:r w:rsidR="00B5524A">
        <w:rPr>
          <w:sz w:val="24"/>
          <w:szCs w:val="24"/>
        </w:rPr>
        <w:t xml:space="preserve">буровиков, машинистов, бульдозеристов </w:t>
      </w:r>
      <w:r>
        <w:rPr>
          <w:sz w:val="24"/>
          <w:szCs w:val="24"/>
        </w:rPr>
        <w:t xml:space="preserve">других специалистов </w:t>
      </w:r>
      <w:r w:rsidR="00B5524A">
        <w:rPr>
          <w:sz w:val="24"/>
          <w:szCs w:val="24"/>
        </w:rPr>
        <w:t>различных</w:t>
      </w:r>
      <w:r>
        <w:rPr>
          <w:sz w:val="24"/>
          <w:szCs w:val="24"/>
        </w:rPr>
        <w:t xml:space="preserve"> служб. </w:t>
      </w:r>
    </w:p>
    <w:p w:rsidR="008C0362" w:rsidRDefault="00371A18" w:rsidP="00192D32">
      <w:pPr>
        <w:ind w:right="-1" w:firstLine="567"/>
        <w:jc w:val="both"/>
        <w:rPr>
          <w:sz w:val="24"/>
          <w:szCs w:val="24"/>
        </w:rPr>
      </w:pPr>
      <w:r w:rsidRPr="00374958">
        <w:rPr>
          <w:sz w:val="24"/>
          <w:szCs w:val="24"/>
        </w:rPr>
        <w:t>Д</w:t>
      </w:r>
      <w:r w:rsidR="00C010AB" w:rsidRPr="00374958">
        <w:rPr>
          <w:sz w:val="24"/>
          <w:szCs w:val="24"/>
        </w:rPr>
        <w:t>обыч</w:t>
      </w:r>
      <w:r w:rsidRPr="00374958">
        <w:rPr>
          <w:sz w:val="24"/>
          <w:szCs w:val="24"/>
        </w:rPr>
        <w:t>а</w:t>
      </w:r>
      <w:r w:rsidR="00E200D4" w:rsidRPr="00374958">
        <w:rPr>
          <w:sz w:val="24"/>
          <w:szCs w:val="24"/>
        </w:rPr>
        <w:t xml:space="preserve"> золот</w:t>
      </w:r>
      <w:r w:rsidR="00C010AB" w:rsidRPr="00374958">
        <w:rPr>
          <w:sz w:val="24"/>
          <w:szCs w:val="24"/>
        </w:rPr>
        <w:t>а</w:t>
      </w:r>
      <w:r w:rsidR="00E200D4" w:rsidRPr="00374958">
        <w:rPr>
          <w:sz w:val="24"/>
          <w:szCs w:val="24"/>
        </w:rPr>
        <w:t xml:space="preserve"> осуществля</w:t>
      </w:r>
      <w:r w:rsidR="00C010AB" w:rsidRPr="00374958">
        <w:rPr>
          <w:sz w:val="24"/>
          <w:szCs w:val="24"/>
        </w:rPr>
        <w:t>ется</w:t>
      </w:r>
      <w:r w:rsidR="00E200D4" w:rsidRPr="00374958">
        <w:rPr>
          <w:sz w:val="24"/>
          <w:szCs w:val="24"/>
        </w:rPr>
        <w:t xml:space="preserve"> из </w:t>
      </w:r>
      <w:r w:rsidR="00B9318E" w:rsidRPr="00374958">
        <w:rPr>
          <w:sz w:val="24"/>
          <w:szCs w:val="24"/>
        </w:rPr>
        <w:t>россыпных</w:t>
      </w:r>
      <w:r w:rsidR="00B9318E">
        <w:rPr>
          <w:sz w:val="24"/>
          <w:szCs w:val="24"/>
        </w:rPr>
        <w:t xml:space="preserve"> и </w:t>
      </w:r>
      <w:r w:rsidR="00E200D4" w:rsidRPr="00374958">
        <w:rPr>
          <w:sz w:val="24"/>
          <w:szCs w:val="24"/>
        </w:rPr>
        <w:t>руд</w:t>
      </w:r>
      <w:r w:rsidR="00825D3A" w:rsidRPr="00374958">
        <w:rPr>
          <w:sz w:val="24"/>
          <w:szCs w:val="24"/>
        </w:rPr>
        <w:t xml:space="preserve">ных </w:t>
      </w:r>
      <w:r w:rsidR="00E200D4" w:rsidRPr="00374958">
        <w:rPr>
          <w:sz w:val="24"/>
          <w:szCs w:val="24"/>
        </w:rPr>
        <w:t>месторождений</w:t>
      </w:r>
      <w:r w:rsidR="001C58B2" w:rsidRPr="00374958">
        <w:rPr>
          <w:sz w:val="24"/>
          <w:szCs w:val="24"/>
        </w:rPr>
        <w:t>. В 20</w:t>
      </w:r>
      <w:r w:rsidR="003E2ACB" w:rsidRPr="00374958">
        <w:rPr>
          <w:sz w:val="24"/>
          <w:szCs w:val="24"/>
        </w:rPr>
        <w:t>2</w:t>
      </w:r>
      <w:r w:rsidR="0062629B">
        <w:rPr>
          <w:sz w:val="24"/>
          <w:szCs w:val="24"/>
        </w:rPr>
        <w:t>1</w:t>
      </w:r>
      <w:r w:rsidR="001C58B2" w:rsidRPr="00374958">
        <w:rPr>
          <w:sz w:val="24"/>
          <w:szCs w:val="24"/>
        </w:rPr>
        <w:t xml:space="preserve"> г</w:t>
      </w:r>
      <w:r w:rsidR="004745C9">
        <w:rPr>
          <w:sz w:val="24"/>
          <w:szCs w:val="24"/>
        </w:rPr>
        <w:t>.</w:t>
      </w:r>
      <w:r w:rsidR="001C58B2" w:rsidRPr="00374958">
        <w:rPr>
          <w:sz w:val="24"/>
          <w:szCs w:val="24"/>
        </w:rPr>
        <w:t xml:space="preserve"> </w:t>
      </w:r>
      <w:r w:rsidR="00D00475" w:rsidRPr="00374958">
        <w:rPr>
          <w:sz w:val="24"/>
          <w:szCs w:val="24"/>
        </w:rPr>
        <w:t xml:space="preserve">добыто </w:t>
      </w:r>
      <w:r w:rsidR="00B9318E">
        <w:rPr>
          <w:sz w:val="24"/>
          <w:szCs w:val="24"/>
        </w:rPr>
        <w:t>24 389,7 кг</w:t>
      </w:r>
      <w:r w:rsidR="00825D3A" w:rsidRPr="00374958">
        <w:rPr>
          <w:sz w:val="24"/>
          <w:szCs w:val="24"/>
        </w:rPr>
        <w:t xml:space="preserve"> </w:t>
      </w:r>
      <w:r w:rsidR="00CB02E1" w:rsidRPr="00374958">
        <w:rPr>
          <w:sz w:val="24"/>
          <w:szCs w:val="24"/>
        </w:rPr>
        <w:t xml:space="preserve">золота </w:t>
      </w:r>
      <w:r w:rsidR="00825D3A" w:rsidRPr="00374958">
        <w:rPr>
          <w:sz w:val="24"/>
          <w:szCs w:val="24"/>
        </w:rPr>
        <w:t>(в 20</w:t>
      </w:r>
      <w:r w:rsidR="0062629B">
        <w:rPr>
          <w:sz w:val="24"/>
          <w:szCs w:val="24"/>
        </w:rPr>
        <w:t>20</w:t>
      </w:r>
      <w:r w:rsidR="00825D3A" w:rsidRPr="00374958">
        <w:rPr>
          <w:sz w:val="24"/>
          <w:szCs w:val="24"/>
        </w:rPr>
        <w:t xml:space="preserve"> г</w:t>
      </w:r>
      <w:r w:rsidR="004745C9">
        <w:rPr>
          <w:sz w:val="24"/>
          <w:szCs w:val="24"/>
        </w:rPr>
        <w:t>.</w:t>
      </w:r>
      <w:r w:rsidR="00825D3A" w:rsidRPr="00374958">
        <w:rPr>
          <w:sz w:val="24"/>
          <w:szCs w:val="24"/>
        </w:rPr>
        <w:t xml:space="preserve"> –</w:t>
      </w:r>
      <w:r w:rsidR="008C0362">
        <w:rPr>
          <w:sz w:val="24"/>
          <w:szCs w:val="24"/>
        </w:rPr>
        <w:t xml:space="preserve"> </w:t>
      </w:r>
      <w:r w:rsidR="00B9318E">
        <w:rPr>
          <w:sz w:val="24"/>
          <w:szCs w:val="24"/>
        </w:rPr>
        <w:t>25 146,3 кг</w:t>
      </w:r>
      <w:r w:rsidR="00825D3A" w:rsidRPr="00374958">
        <w:rPr>
          <w:sz w:val="24"/>
          <w:szCs w:val="24"/>
        </w:rPr>
        <w:t>), в том числе</w:t>
      </w:r>
      <w:r w:rsidR="0062629B">
        <w:rPr>
          <w:sz w:val="24"/>
          <w:szCs w:val="24"/>
        </w:rPr>
        <w:t xml:space="preserve">: </w:t>
      </w:r>
      <w:r w:rsidR="00C73A9F">
        <w:rPr>
          <w:sz w:val="24"/>
          <w:szCs w:val="24"/>
        </w:rPr>
        <w:t>из рудных месторождений – 15 155,6 кг</w:t>
      </w:r>
      <w:r w:rsidR="00C73A9F" w:rsidRPr="00374958">
        <w:rPr>
          <w:sz w:val="24"/>
          <w:szCs w:val="24"/>
        </w:rPr>
        <w:t xml:space="preserve"> (в 20</w:t>
      </w:r>
      <w:r w:rsidR="00C73A9F">
        <w:rPr>
          <w:sz w:val="24"/>
          <w:szCs w:val="24"/>
        </w:rPr>
        <w:t>20</w:t>
      </w:r>
      <w:r w:rsidR="00C73A9F" w:rsidRPr="00374958">
        <w:rPr>
          <w:sz w:val="24"/>
          <w:szCs w:val="24"/>
        </w:rPr>
        <w:t xml:space="preserve"> г</w:t>
      </w:r>
      <w:r w:rsidR="004745C9">
        <w:rPr>
          <w:sz w:val="24"/>
          <w:szCs w:val="24"/>
        </w:rPr>
        <w:t>.</w:t>
      </w:r>
      <w:r w:rsidR="00C73A9F" w:rsidRPr="00374958">
        <w:rPr>
          <w:sz w:val="24"/>
          <w:szCs w:val="24"/>
        </w:rPr>
        <w:t xml:space="preserve"> –</w:t>
      </w:r>
      <w:r w:rsidR="00C73A9F">
        <w:rPr>
          <w:sz w:val="24"/>
          <w:szCs w:val="24"/>
        </w:rPr>
        <w:t>15 469,9 кг),</w:t>
      </w:r>
      <w:r w:rsidR="00C73A9F" w:rsidRPr="00374958">
        <w:rPr>
          <w:sz w:val="24"/>
          <w:szCs w:val="24"/>
        </w:rPr>
        <w:t xml:space="preserve"> </w:t>
      </w:r>
      <w:r w:rsidR="0062629B">
        <w:rPr>
          <w:sz w:val="24"/>
          <w:szCs w:val="24"/>
        </w:rPr>
        <w:t>из</w:t>
      </w:r>
      <w:r w:rsidR="00825D3A" w:rsidRPr="00374958">
        <w:rPr>
          <w:sz w:val="24"/>
          <w:szCs w:val="24"/>
        </w:rPr>
        <w:t xml:space="preserve"> </w:t>
      </w:r>
      <w:r w:rsidR="00B9318E">
        <w:rPr>
          <w:sz w:val="24"/>
          <w:szCs w:val="24"/>
        </w:rPr>
        <w:t xml:space="preserve">россыпных </w:t>
      </w:r>
      <w:r w:rsidR="0062629B">
        <w:rPr>
          <w:sz w:val="24"/>
          <w:szCs w:val="24"/>
        </w:rPr>
        <w:t xml:space="preserve"> месторождений </w:t>
      </w:r>
      <w:r w:rsidR="00B9318E">
        <w:rPr>
          <w:sz w:val="24"/>
          <w:szCs w:val="24"/>
        </w:rPr>
        <w:t>–</w:t>
      </w:r>
      <w:r w:rsidR="0062629B">
        <w:rPr>
          <w:sz w:val="24"/>
          <w:szCs w:val="24"/>
        </w:rPr>
        <w:t xml:space="preserve"> </w:t>
      </w:r>
      <w:r w:rsidR="00B9318E">
        <w:rPr>
          <w:sz w:val="24"/>
          <w:szCs w:val="24"/>
        </w:rPr>
        <w:t>9 234,1 кг</w:t>
      </w:r>
      <w:r w:rsidR="001C58B2" w:rsidRPr="00374958">
        <w:rPr>
          <w:sz w:val="24"/>
          <w:szCs w:val="24"/>
        </w:rPr>
        <w:t xml:space="preserve"> (в 20</w:t>
      </w:r>
      <w:r w:rsidR="0062629B">
        <w:rPr>
          <w:sz w:val="24"/>
          <w:szCs w:val="24"/>
        </w:rPr>
        <w:t>20</w:t>
      </w:r>
      <w:r w:rsidR="001C58B2" w:rsidRPr="00374958">
        <w:rPr>
          <w:sz w:val="24"/>
          <w:szCs w:val="24"/>
        </w:rPr>
        <w:t xml:space="preserve"> г</w:t>
      </w:r>
      <w:r w:rsidR="004745C9">
        <w:rPr>
          <w:sz w:val="24"/>
          <w:szCs w:val="24"/>
        </w:rPr>
        <w:t>.</w:t>
      </w:r>
      <w:r w:rsidR="001C58B2" w:rsidRPr="00374958">
        <w:rPr>
          <w:sz w:val="24"/>
          <w:szCs w:val="24"/>
        </w:rPr>
        <w:t xml:space="preserve"> –</w:t>
      </w:r>
      <w:r w:rsidR="00B9318E">
        <w:rPr>
          <w:sz w:val="24"/>
          <w:szCs w:val="24"/>
        </w:rPr>
        <w:t xml:space="preserve"> 9 676,4 кг</w:t>
      </w:r>
      <w:r w:rsidR="001C58B2" w:rsidRPr="00374958">
        <w:rPr>
          <w:sz w:val="24"/>
          <w:szCs w:val="24"/>
        </w:rPr>
        <w:t>)</w:t>
      </w:r>
      <w:r w:rsidR="008C0362">
        <w:rPr>
          <w:sz w:val="24"/>
          <w:szCs w:val="24"/>
        </w:rPr>
        <w:t>.</w:t>
      </w:r>
    </w:p>
    <w:p w:rsidR="008D105C" w:rsidRDefault="008C0362" w:rsidP="00192D32">
      <w:pPr>
        <w:ind w:right="-1" w:firstLine="567"/>
        <w:jc w:val="both"/>
        <w:rPr>
          <w:sz w:val="24"/>
          <w:szCs w:val="24"/>
        </w:rPr>
      </w:pPr>
      <w:r>
        <w:rPr>
          <w:sz w:val="24"/>
          <w:szCs w:val="24"/>
        </w:rPr>
        <w:t>Несмотря на снижение добычи золота в 2021 г</w:t>
      </w:r>
      <w:r w:rsidR="004745C9">
        <w:rPr>
          <w:sz w:val="24"/>
          <w:szCs w:val="24"/>
        </w:rPr>
        <w:t>.</w:t>
      </w:r>
      <w:r>
        <w:rPr>
          <w:sz w:val="24"/>
          <w:szCs w:val="24"/>
        </w:rPr>
        <w:t xml:space="preserve"> на 756,6 кг, получены дополнительные доходы, связанные с тем, что из-за дефицита рабочей силы предприятия привлекали работников, увеличивая отплату труда. Получены дополнительные налоги</w:t>
      </w:r>
      <w:r w:rsidR="0062629B">
        <w:rPr>
          <w:sz w:val="24"/>
          <w:szCs w:val="24"/>
        </w:rPr>
        <w:t xml:space="preserve"> </w:t>
      </w:r>
      <w:r>
        <w:rPr>
          <w:sz w:val="24"/>
          <w:szCs w:val="24"/>
        </w:rPr>
        <w:t xml:space="preserve">от фонда труда в бюджет района. </w:t>
      </w:r>
    </w:p>
    <w:p w:rsidR="0062629B" w:rsidRDefault="0062629B" w:rsidP="0062629B">
      <w:pPr>
        <w:ind w:firstLine="567"/>
        <w:jc w:val="both"/>
        <w:rPr>
          <w:sz w:val="24"/>
          <w:szCs w:val="24"/>
        </w:rPr>
      </w:pPr>
      <w:r>
        <w:rPr>
          <w:sz w:val="24"/>
          <w:szCs w:val="24"/>
        </w:rPr>
        <w:t>За последние пять лет объемы золотодобычи достигли результатов:</w:t>
      </w:r>
    </w:p>
    <w:p w:rsidR="0062629B" w:rsidRPr="00374958" w:rsidRDefault="0062629B" w:rsidP="0062629B">
      <w:pPr>
        <w:ind w:firstLine="567"/>
        <w:jc w:val="both"/>
        <w:rPr>
          <w:sz w:val="24"/>
          <w:szCs w:val="24"/>
        </w:rPr>
      </w:pPr>
    </w:p>
    <w:tbl>
      <w:tblPr>
        <w:tblStyle w:val="affc"/>
        <w:tblW w:w="0" w:type="auto"/>
        <w:tblInd w:w="108" w:type="dxa"/>
        <w:tblLook w:val="04A0"/>
      </w:tblPr>
      <w:tblGrid>
        <w:gridCol w:w="2977"/>
        <w:gridCol w:w="1276"/>
        <w:gridCol w:w="1276"/>
        <w:gridCol w:w="1417"/>
        <w:gridCol w:w="1276"/>
        <w:gridCol w:w="1241"/>
      </w:tblGrid>
      <w:tr w:rsidR="0062629B" w:rsidRPr="00374958" w:rsidTr="003623BD">
        <w:trPr>
          <w:trHeight w:val="230"/>
        </w:trPr>
        <w:tc>
          <w:tcPr>
            <w:tcW w:w="2977" w:type="dxa"/>
          </w:tcPr>
          <w:p w:rsidR="0062629B" w:rsidRPr="00374958" w:rsidRDefault="0062629B" w:rsidP="003623BD">
            <w:pPr>
              <w:jc w:val="center"/>
              <w:rPr>
                <w:sz w:val="24"/>
                <w:szCs w:val="24"/>
              </w:rPr>
            </w:pPr>
            <w:r>
              <w:rPr>
                <w:sz w:val="24"/>
                <w:szCs w:val="24"/>
              </w:rPr>
              <w:t xml:space="preserve">Добыча золота, </w:t>
            </w:r>
            <w:proofErr w:type="gramStart"/>
            <w:r>
              <w:rPr>
                <w:sz w:val="24"/>
                <w:szCs w:val="24"/>
              </w:rPr>
              <w:t>кг</w:t>
            </w:r>
            <w:proofErr w:type="gramEnd"/>
          </w:p>
        </w:tc>
        <w:tc>
          <w:tcPr>
            <w:tcW w:w="1276" w:type="dxa"/>
          </w:tcPr>
          <w:p w:rsidR="0062629B" w:rsidRPr="00374958" w:rsidRDefault="0062629B" w:rsidP="0062629B">
            <w:pPr>
              <w:jc w:val="center"/>
              <w:rPr>
                <w:sz w:val="24"/>
                <w:szCs w:val="24"/>
              </w:rPr>
            </w:pPr>
            <w:r w:rsidRPr="00374958">
              <w:rPr>
                <w:sz w:val="24"/>
                <w:szCs w:val="24"/>
              </w:rPr>
              <w:t>2017 г</w:t>
            </w:r>
          </w:p>
        </w:tc>
        <w:tc>
          <w:tcPr>
            <w:tcW w:w="1276" w:type="dxa"/>
          </w:tcPr>
          <w:p w:rsidR="0062629B" w:rsidRPr="00374958" w:rsidRDefault="0062629B" w:rsidP="0062629B">
            <w:pPr>
              <w:jc w:val="center"/>
              <w:rPr>
                <w:sz w:val="24"/>
                <w:szCs w:val="24"/>
              </w:rPr>
            </w:pPr>
            <w:r w:rsidRPr="00374958">
              <w:rPr>
                <w:sz w:val="24"/>
                <w:szCs w:val="24"/>
              </w:rPr>
              <w:t>2018 г</w:t>
            </w:r>
          </w:p>
        </w:tc>
        <w:tc>
          <w:tcPr>
            <w:tcW w:w="1417" w:type="dxa"/>
          </w:tcPr>
          <w:p w:rsidR="0062629B" w:rsidRPr="00374958" w:rsidRDefault="0062629B" w:rsidP="0062629B">
            <w:pPr>
              <w:jc w:val="center"/>
              <w:rPr>
                <w:sz w:val="24"/>
                <w:szCs w:val="24"/>
              </w:rPr>
            </w:pPr>
            <w:r w:rsidRPr="00374958">
              <w:rPr>
                <w:sz w:val="24"/>
                <w:szCs w:val="24"/>
              </w:rPr>
              <w:t>2019 г</w:t>
            </w:r>
          </w:p>
        </w:tc>
        <w:tc>
          <w:tcPr>
            <w:tcW w:w="1276" w:type="dxa"/>
          </w:tcPr>
          <w:p w:rsidR="0062629B" w:rsidRPr="00374958" w:rsidRDefault="0062629B" w:rsidP="0062629B">
            <w:pPr>
              <w:jc w:val="center"/>
              <w:rPr>
                <w:sz w:val="24"/>
                <w:szCs w:val="24"/>
              </w:rPr>
            </w:pPr>
            <w:r>
              <w:rPr>
                <w:sz w:val="24"/>
                <w:szCs w:val="24"/>
              </w:rPr>
              <w:t>2020 г</w:t>
            </w:r>
          </w:p>
        </w:tc>
        <w:tc>
          <w:tcPr>
            <w:tcW w:w="1241" w:type="dxa"/>
          </w:tcPr>
          <w:p w:rsidR="0062629B" w:rsidRPr="00374958" w:rsidRDefault="0062629B" w:rsidP="0062629B">
            <w:pPr>
              <w:jc w:val="center"/>
              <w:rPr>
                <w:sz w:val="24"/>
                <w:szCs w:val="24"/>
              </w:rPr>
            </w:pPr>
            <w:r>
              <w:rPr>
                <w:sz w:val="24"/>
                <w:szCs w:val="24"/>
              </w:rPr>
              <w:t>2021 г</w:t>
            </w:r>
          </w:p>
        </w:tc>
      </w:tr>
      <w:tr w:rsidR="0062629B" w:rsidRPr="00374958" w:rsidTr="003623BD">
        <w:tc>
          <w:tcPr>
            <w:tcW w:w="2977" w:type="dxa"/>
          </w:tcPr>
          <w:p w:rsidR="0062629B" w:rsidRPr="00374958" w:rsidRDefault="0062629B" w:rsidP="00B23B60">
            <w:pPr>
              <w:rPr>
                <w:b/>
                <w:sz w:val="24"/>
                <w:szCs w:val="24"/>
              </w:rPr>
            </w:pPr>
            <w:r>
              <w:rPr>
                <w:b/>
                <w:sz w:val="24"/>
                <w:szCs w:val="24"/>
              </w:rPr>
              <w:t xml:space="preserve">Всего, </w:t>
            </w:r>
            <w:proofErr w:type="gramStart"/>
            <w:r>
              <w:rPr>
                <w:b/>
                <w:sz w:val="24"/>
                <w:szCs w:val="24"/>
              </w:rPr>
              <w:t>кг</w:t>
            </w:r>
            <w:proofErr w:type="gramEnd"/>
          </w:p>
        </w:tc>
        <w:tc>
          <w:tcPr>
            <w:tcW w:w="1276" w:type="dxa"/>
          </w:tcPr>
          <w:p w:rsidR="0062629B" w:rsidRPr="00374958" w:rsidRDefault="0062629B" w:rsidP="003623BD">
            <w:pPr>
              <w:jc w:val="center"/>
              <w:rPr>
                <w:b/>
                <w:sz w:val="24"/>
                <w:szCs w:val="24"/>
              </w:rPr>
            </w:pPr>
            <w:r w:rsidRPr="00374958">
              <w:rPr>
                <w:b/>
                <w:sz w:val="24"/>
                <w:szCs w:val="24"/>
              </w:rPr>
              <w:t>22 903,0</w:t>
            </w:r>
          </w:p>
        </w:tc>
        <w:tc>
          <w:tcPr>
            <w:tcW w:w="1276" w:type="dxa"/>
          </w:tcPr>
          <w:p w:rsidR="0062629B" w:rsidRPr="00374958" w:rsidRDefault="0062629B" w:rsidP="003623BD">
            <w:pPr>
              <w:jc w:val="center"/>
              <w:rPr>
                <w:b/>
                <w:sz w:val="24"/>
                <w:szCs w:val="24"/>
              </w:rPr>
            </w:pPr>
            <w:r w:rsidRPr="00374958">
              <w:rPr>
                <w:b/>
                <w:sz w:val="24"/>
                <w:szCs w:val="24"/>
              </w:rPr>
              <w:t>24 860,3</w:t>
            </w:r>
          </w:p>
        </w:tc>
        <w:tc>
          <w:tcPr>
            <w:tcW w:w="1417" w:type="dxa"/>
          </w:tcPr>
          <w:p w:rsidR="0062629B" w:rsidRPr="00374958" w:rsidRDefault="0062629B" w:rsidP="003623BD">
            <w:pPr>
              <w:jc w:val="center"/>
              <w:rPr>
                <w:b/>
                <w:sz w:val="24"/>
                <w:szCs w:val="24"/>
              </w:rPr>
            </w:pPr>
            <w:r w:rsidRPr="00374958">
              <w:rPr>
                <w:b/>
                <w:sz w:val="24"/>
                <w:szCs w:val="24"/>
              </w:rPr>
              <w:t>25 056,1</w:t>
            </w:r>
          </w:p>
        </w:tc>
        <w:tc>
          <w:tcPr>
            <w:tcW w:w="1276" w:type="dxa"/>
          </w:tcPr>
          <w:p w:rsidR="0062629B" w:rsidRPr="00374958" w:rsidRDefault="0062629B" w:rsidP="003623BD">
            <w:pPr>
              <w:jc w:val="center"/>
              <w:rPr>
                <w:b/>
                <w:sz w:val="24"/>
                <w:szCs w:val="24"/>
              </w:rPr>
            </w:pPr>
            <w:r w:rsidRPr="00374958">
              <w:rPr>
                <w:b/>
                <w:sz w:val="24"/>
                <w:szCs w:val="24"/>
              </w:rPr>
              <w:t>25 125,3</w:t>
            </w:r>
          </w:p>
        </w:tc>
        <w:tc>
          <w:tcPr>
            <w:tcW w:w="1241" w:type="dxa"/>
          </w:tcPr>
          <w:p w:rsidR="0062629B" w:rsidRPr="00374958" w:rsidRDefault="00B9318E" w:rsidP="003623BD">
            <w:pPr>
              <w:jc w:val="center"/>
              <w:rPr>
                <w:b/>
                <w:sz w:val="24"/>
                <w:szCs w:val="24"/>
              </w:rPr>
            </w:pPr>
            <w:r>
              <w:rPr>
                <w:b/>
                <w:sz w:val="24"/>
                <w:szCs w:val="24"/>
              </w:rPr>
              <w:t>24 389,7</w:t>
            </w:r>
          </w:p>
        </w:tc>
      </w:tr>
      <w:tr w:rsidR="0062629B" w:rsidRPr="00374958" w:rsidTr="003623BD">
        <w:tc>
          <w:tcPr>
            <w:tcW w:w="2977" w:type="dxa"/>
          </w:tcPr>
          <w:p w:rsidR="0062629B" w:rsidRPr="00374958" w:rsidRDefault="0062629B" w:rsidP="003623BD">
            <w:pPr>
              <w:jc w:val="right"/>
              <w:rPr>
                <w:i/>
                <w:sz w:val="24"/>
                <w:szCs w:val="24"/>
              </w:rPr>
            </w:pPr>
            <w:r w:rsidRPr="00374958">
              <w:rPr>
                <w:i/>
                <w:sz w:val="24"/>
                <w:szCs w:val="24"/>
              </w:rPr>
              <w:t>% к предыдущему году</w:t>
            </w:r>
          </w:p>
        </w:tc>
        <w:tc>
          <w:tcPr>
            <w:tcW w:w="1276" w:type="dxa"/>
          </w:tcPr>
          <w:p w:rsidR="0062629B" w:rsidRPr="00374958" w:rsidRDefault="0062629B" w:rsidP="003623BD">
            <w:pPr>
              <w:jc w:val="center"/>
              <w:rPr>
                <w:i/>
                <w:sz w:val="24"/>
                <w:szCs w:val="24"/>
              </w:rPr>
            </w:pPr>
            <w:r w:rsidRPr="00374958">
              <w:rPr>
                <w:i/>
                <w:sz w:val="24"/>
                <w:szCs w:val="24"/>
              </w:rPr>
              <w:t>101,3</w:t>
            </w:r>
          </w:p>
        </w:tc>
        <w:tc>
          <w:tcPr>
            <w:tcW w:w="1276" w:type="dxa"/>
          </w:tcPr>
          <w:p w:rsidR="0062629B" w:rsidRPr="00374958" w:rsidRDefault="0062629B" w:rsidP="003623BD">
            <w:pPr>
              <w:jc w:val="center"/>
              <w:rPr>
                <w:i/>
                <w:sz w:val="24"/>
                <w:szCs w:val="24"/>
              </w:rPr>
            </w:pPr>
            <w:r w:rsidRPr="00374958">
              <w:rPr>
                <w:i/>
                <w:sz w:val="24"/>
                <w:szCs w:val="24"/>
              </w:rPr>
              <w:t>108,6</w:t>
            </w:r>
          </w:p>
        </w:tc>
        <w:tc>
          <w:tcPr>
            <w:tcW w:w="1417" w:type="dxa"/>
          </w:tcPr>
          <w:p w:rsidR="0062629B" w:rsidRPr="00374958" w:rsidRDefault="0062629B" w:rsidP="003623BD">
            <w:pPr>
              <w:jc w:val="center"/>
              <w:rPr>
                <w:i/>
                <w:sz w:val="24"/>
                <w:szCs w:val="24"/>
              </w:rPr>
            </w:pPr>
            <w:r w:rsidRPr="00374958">
              <w:rPr>
                <w:i/>
                <w:sz w:val="24"/>
                <w:szCs w:val="24"/>
              </w:rPr>
              <w:t>100,8</w:t>
            </w:r>
          </w:p>
        </w:tc>
        <w:tc>
          <w:tcPr>
            <w:tcW w:w="1276" w:type="dxa"/>
          </w:tcPr>
          <w:p w:rsidR="0062629B" w:rsidRPr="00374958" w:rsidRDefault="0062629B" w:rsidP="003623BD">
            <w:pPr>
              <w:jc w:val="center"/>
              <w:rPr>
                <w:i/>
                <w:sz w:val="24"/>
                <w:szCs w:val="24"/>
              </w:rPr>
            </w:pPr>
            <w:r w:rsidRPr="00374958">
              <w:rPr>
                <w:i/>
                <w:sz w:val="24"/>
                <w:szCs w:val="24"/>
              </w:rPr>
              <w:t>101,1</w:t>
            </w:r>
          </w:p>
        </w:tc>
        <w:tc>
          <w:tcPr>
            <w:tcW w:w="1241" w:type="dxa"/>
          </w:tcPr>
          <w:p w:rsidR="0062629B" w:rsidRPr="00374958" w:rsidRDefault="00B9318E" w:rsidP="003623BD">
            <w:pPr>
              <w:jc w:val="center"/>
              <w:rPr>
                <w:i/>
                <w:sz w:val="24"/>
                <w:szCs w:val="24"/>
              </w:rPr>
            </w:pPr>
            <w:r>
              <w:rPr>
                <w:i/>
                <w:sz w:val="24"/>
                <w:szCs w:val="24"/>
              </w:rPr>
              <w:t>94,9</w:t>
            </w:r>
          </w:p>
        </w:tc>
      </w:tr>
      <w:tr w:rsidR="0062629B" w:rsidRPr="00374958" w:rsidTr="003623BD">
        <w:tc>
          <w:tcPr>
            <w:tcW w:w="2977" w:type="dxa"/>
          </w:tcPr>
          <w:p w:rsidR="0062629B" w:rsidRPr="00374958" w:rsidRDefault="0062629B" w:rsidP="003623BD">
            <w:pPr>
              <w:jc w:val="center"/>
              <w:rPr>
                <w:sz w:val="24"/>
                <w:szCs w:val="24"/>
              </w:rPr>
            </w:pPr>
            <w:r w:rsidRPr="00374958">
              <w:rPr>
                <w:sz w:val="24"/>
                <w:szCs w:val="24"/>
              </w:rPr>
              <w:t>в том числе:</w:t>
            </w:r>
          </w:p>
        </w:tc>
        <w:tc>
          <w:tcPr>
            <w:tcW w:w="1276" w:type="dxa"/>
          </w:tcPr>
          <w:p w:rsidR="0062629B" w:rsidRPr="00374958" w:rsidRDefault="0062629B" w:rsidP="003623BD">
            <w:pPr>
              <w:jc w:val="center"/>
              <w:rPr>
                <w:sz w:val="24"/>
                <w:szCs w:val="24"/>
              </w:rPr>
            </w:pPr>
          </w:p>
        </w:tc>
        <w:tc>
          <w:tcPr>
            <w:tcW w:w="1276" w:type="dxa"/>
          </w:tcPr>
          <w:p w:rsidR="0062629B" w:rsidRPr="00374958" w:rsidRDefault="0062629B" w:rsidP="003623BD">
            <w:pPr>
              <w:jc w:val="center"/>
              <w:rPr>
                <w:sz w:val="24"/>
                <w:szCs w:val="24"/>
              </w:rPr>
            </w:pPr>
          </w:p>
        </w:tc>
        <w:tc>
          <w:tcPr>
            <w:tcW w:w="1417" w:type="dxa"/>
          </w:tcPr>
          <w:p w:rsidR="0062629B" w:rsidRPr="00374958" w:rsidRDefault="0062629B" w:rsidP="003623BD">
            <w:pPr>
              <w:jc w:val="center"/>
              <w:rPr>
                <w:sz w:val="24"/>
                <w:szCs w:val="24"/>
              </w:rPr>
            </w:pPr>
          </w:p>
        </w:tc>
        <w:tc>
          <w:tcPr>
            <w:tcW w:w="1276" w:type="dxa"/>
          </w:tcPr>
          <w:p w:rsidR="0062629B" w:rsidRPr="00374958" w:rsidRDefault="0062629B" w:rsidP="003623BD">
            <w:pPr>
              <w:jc w:val="center"/>
              <w:rPr>
                <w:sz w:val="24"/>
                <w:szCs w:val="24"/>
              </w:rPr>
            </w:pPr>
          </w:p>
        </w:tc>
        <w:tc>
          <w:tcPr>
            <w:tcW w:w="1241" w:type="dxa"/>
          </w:tcPr>
          <w:p w:rsidR="0062629B" w:rsidRPr="00374958" w:rsidRDefault="0062629B" w:rsidP="003623BD">
            <w:pPr>
              <w:jc w:val="center"/>
              <w:rPr>
                <w:sz w:val="24"/>
                <w:szCs w:val="24"/>
              </w:rPr>
            </w:pPr>
          </w:p>
        </w:tc>
      </w:tr>
      <w:tr w:rsidR="0062629B" w:rsidRPr="00374958" w:rsidTr="003623BD">
        <w:tc>
          <w:tcPr>
            <w:tcW w:w="2977" w:type="dxa"/>
          </w:tcPr>
          <w:p w:rsidR="0062629B" w:rsidRPr="00374958" w:rsidRDefault="0062629B" w:rsidP="003623BD">
            <w:pPr>
              <w:jc w:val="both"/>
              <w:rPr>
                <w:sz w:val="24"/>
                <w:szCs w:val="24"/>
              </w:rPr>
            </w:pPr>
            <w:r w:rsidRPr="00374958">
              <w:rPr>
                <w:sz w:val="24"/>
                <w:szCs w:val="24"/>
              </w:rPr>
              <w:t xml:space="preserve">россыпное золото, </w:t>
            </w:r>
            <w:proofErr w:type="gramStart"/>
            <w:r w:rsidRPr="00374958">
              <w:rPr>
                <w:sz w:val="24"/>
                <w:szCs w:val="24"/>
              </w:rPr>
              <w:t>кг</w:t>
            </w:r>
            <w:proofErr w:type="gramEnd"/>
          </w:p>
        </w:tc>
        <w:tc>
          <w:tcPr>
            <w:tcW w:w="1276" w:type="dxa"/>
          </w:tcPr>
          <w:p w:rsidR="0062629B" w:rsidRPr="00374958" w:rsidRDefault="0062629B" w:rsidP="003623BD">
            <w:pPr>
              <w:jc w:val="center"/>
              <w:rPr>
                <w:sz w:val="24"/>
                <w:szCs w:val="24"/>
              </w:rPr>
            </w:pPr>
            <w:r w:rsidRPr="00374958">
              <w:rPr>
                <w:sz w:val="24"/>
                <w:szCs w:val="24"/>
              </w:rPr>
              <w:t>10 787,8</w:t>
            </w:r>
          </w:p>
        </w:tc>
        <w:tc>
          <w:tcPr>
            <w:tcW w:w="1276" w:type="dxa"/>
          </w:tcPr>
          <w:p w:rsidR="0062629B" w:rsidRPr="00374958" w:rsidRDefault="0062629B" w:rsidP="003623BD">
            <w:pPr>
              <w:jc w:val="center"/>
              <w:rPr>
                <w:sz w:val="24"/>
                <w:szCs w:val="24"/>
              </w:rPr>
            </w:pPr>
            <w:r w:rsidRPr="00374958">
              <w:rPr>
                <w:sz w:val="24"/>
                <w:szCs w:val="24"/>
              </w:rPr>
              <w:t>10 924,9</w:t>
            </w:r>
          </w:p>
        </w:tc>
        <w:tc>
          <w:tcPr>
            <w:tcW w:w="1417" w:type="dxa"/>
          </w:tcPr>
          <w:p w:rsidR="0062629B" w:rsidRPr="00374958" w:rsidRDefault="0062629B" w:rsidP="003623BD">
            <w:pPr>
              <w:jc w:val="center"/>
              <w:rPr>
                <w:sz w:val="24"/>
                <w:szCs w:val="24"/>
              </w:rPr>
            </w:pPr>
            <w:r w:rsidRPr="00374958">
              <w:rPr>
                <w:sz w:val="24"/>
                <w:szCs w:val="24"/>
              </w:rPr>
              <w:t>10 188,7</w:t>
            </w:r>
          </w:p>
        </w:tc>
        <w:tc>
          <w:tcPr>
            <w:tcW w:w="1276" w:type="dxa"/>
          </w:tcPr>
          <w:p w:rsidR="0062629B" w:rsidRPr="00374958" w:rsidRDefault="0062629B" w:rsidP="003623BD">
            <w:pPr>
              <w:jc w:val="center"/>
              <w:rPr>
                <w:sz w:val="24"/>
                <w:szCs w:val="24"/>
              </w:rPr>
            </w:pPr>
            <w:r w:rsidRPr="00374958">
              <w:rPr>
                <w:sz w:val="24"/>
                <w:szCs w:val="24"/>
              </w:rPr>
              <w:t>9 655,3</w:t>
            </w:r>
          </w:p>
        </w:tc>
        <w:tc>
          <w:tcPr>
            <w:tcW w:w="1241" w:type="dxa"/>
          </w:tcPr>
          <w:p w:rsidR="0062629B" w:rsidRPr="00374958" w:rsidRDefault="00B9318E" w:rsidP="003623BD">
            <w:pPr>
              <w:jc w:val="center"/>
              <w:rPr>
                <w:sz w:val="24"/>
                <w:szCs w:val="24"/>
              </w:rPr>
            </w:pPr>
            <w:r>
              <w:rPr>
                <w:sz w:val="24"/>
                <w:szCs w:val="24"/>
              </w:rPr>
              <w:t>9 234,1</w:t>
            </w:r>
          </w:p>
        </w:tc>
      </w:tr>
      <w:tr w:rsidR="0062629B" w:rsidRPr="00374958" w:rsidTr="003623BD">
        <w:tc>
          <w:tcPr>
            <w:tcW w:w="2977" w:type="dxa"/>
          </w:tcPr>
          <w:p w:rsidR="0062629B" w:rsidRPr="00374958" w:rsidRDefault="0062629B" w:rsidP="003623BD">
            <w:pPr>
              <w:jc w:val="right"/>
              <w:rPr>
                <w:i/>
                <w:sz w:val="24"/>
                <w:szCs w:val="24"/>
              </w:rPr>
            </w:pPr>
            <w:r w:rsidRPr="00374958">
              <w:rPr>
                <w:i/>
                <w:sz w:val="24"/>
                <w:szCs w:val="24"/>
              </w:rPr>
              <w:t>% к предыдущему году</w:t>
            </w:r>
          </w:p>
        </w:tc>
        <w:tc>
          <w:tcPr>
            <w:tcW w:w="1276" w:type="dxa"/>
          </w:tcPr>
          <w:p w:rsidR="0062629B" w:rsidRPr="00374958" w:rsidRDefault="0062629B" w:rsidP="003623BD">
            <w:pPr>
              <w:jc w:val="center"/>
              <w:rPr>
                <w:i/>
                <w:sz w:val="24"/>
                <w:szCs w:val="24"/>
              </w:rPr>
            </w:pPr>
            <w:r w:rsidRPr="00374958">
              <w:rPr>
                <w:i/>
                <w:sz w:val="24"/>
                <w:szCs w:val="24"/>
              </w:rPr>
              <w:t>96,4</w:t>
            </w:r>
          </w:p>
        </w:tc>
        <w:tc>
          <w:tcPr>
            <w:tcW w:w="1276" w:type="dxa"/>
          </w:tcPr>
          <w:p w:rsidR="0062629B" w:rsidRPr="00374958" w:rsidRDefault="0062629B" w:rsidP="003623BD">
            <w:pPr>
              <w:jc w:val="center"/>
              <w:rPr>
                <w:i/>
                <w:sz w:val="24"/>
                <w:szCs w:val="24"/>
              </w:rPr>
            </w:pPr>
            <w:r w:rsidRPr="00374958">
              <w:rPr>
                <w:i/>
                <w:sz w:val="24"/>
                <w:szCs w:val="24"/>
              </w:rPr>
              <w:t>101,3</w:t>
            </w:r>
          </w:p>
        </w:tc>
        <w:tc>
          <w:tcPr>
            <w:tcW w:w="1417" w:type="dxa"/>
          </w:tcPr>
          <w:p w:rsidR="0062629B" w:rsidRPr="00374958" w:rsidRDefault="0062629B" w:rsidP="003623BD">
            <w:pPr>
              <w:jc w:val="center"/>
              <w:rPr>
                <w:i/>
                <w:sz w:val="24"/>
                <w:szCs w:val="24"/>
              </w:rPr>
            </w:pPr>
            <w:r w:rsidRPr="00374958">
              <w:rPr>
                <w:i/>
                <w:sz w:val="24"/>
                <w:szCs w:val="24"/>
              </w:rPr>
              <w:t>93,3</w:t>
            </w:r>
          </w:p>
        </w:tc>
        <w:tc>
          <w:tcPr>
            <w:tcW w:w="1276" w:type="dxa"/>
          </w:tcPr>
          <w:p w:rsidR="0062629B" w:rsidRPr="00374958" w:rsidRDefault="0062629B" w:rsidP="003623BD">
            <w:pPr>
              <w:jc w:val="center"/>
              <w:rPr>
                <w:i/>
                <w:sz w:val="24"/>
                <w:szCs w:val="24"/>
              </w:rPr>
            </w:pPr>
            <w:r w:rsidRPr="00374958">
              <w:rPr>
                <w:i/>
                <w:sz w:val="24"/>
                <w:szCs w:val="24"/>
              </w:rPr>
              <w:t>94,8</w:t>
            </w:r>
          </w:p>
        </w:tc>
        <w:tc>
          <w:tcPr>
            <w:tcW w:w="1241" w:type="dxa"/>
          </w:tcPr>
          <w:p w:rsidR="0062629B" w:rsidRPr="00374958" w:rsidRDefault="00B9318E" w:rsidP="003623BD">
            <w:pPr>
              <w:jc w:val="center"/>
              <w:rPr>
                <w:i/>
                <w:sz w:val="24"/>
                <w:szCs w:val="24"/>
              </w:rPr>
            </w:pPr>
            <w:r>
              <w:rPr>
                <w:i/>
                <w:sz w:val="24"/>
                <w:szCs w:val="24"/>
              </w:rPr>
              <w:t>92,7</w:t>
            </w:r>
          </w:p>
        </w:tc>
      </w:tr>
      <w:tr w:rsidR="0062629B" w:rsidRPr="00374958" w:rsidTr="003623BD">
        <w:tc>
          <w:tcPr>
            <w:tcW w:w="2977" w:type="dxa"/>
          </w:tcPr>
          <w:p w:rsidR="0062629B" w:rsidRPr="00374958" w:rsidRDefault="0062629B" w:rsidP="003623BD">
            <w:pPr>
              <w:jc w:val="both"/>
              <w:rPr>
                <w:sz w:val="24"/>
                <w:szCs w:val="24"/>
              </w:rPr>
            </w:pPr>
            <w:r w:rsidRPr="00374958">
              <w:rPr>
                <w:sz w:val="24"/>
                <w:szCs w:val="24"/>
              </w:rPr>
              <w:t xml:space="preserve">- рудное золото, </w:t>
            </w:r>
            <w:proofErr w:type="gramStart"/>
            <w:r w:rsidRPr="00374958">
              <w:rPr>
                <w:sz w:val="24"/>
                <w:szCs w:val="24"/>
              </w:rPr>
              <w:t>кг</w:t>
            </w:r>
            <w:proofErr w:type="gramEnd"/>
          </w:p>
        </w:tc>
        <w:tc>
          <w:tcPr>
            <w:tcW w:w="1276" w:type="dxa"/>
          </w:tcPr>
          <w:p w:rsidR="0062629B" w:rsidRPr="00374958" w:rsidRDefault="0062629B" w:rsidP="003623BD">
            <w:pPr>
              <w:jc w:val="center"/>
              <w:rPr>
                <w:sz w:val="24"/>
                <w:szCs w:val="24"/>
              </w:rPr>
            </w:pPr>
            <w:r w:rsidRPr="00374958">
              <w:rPr>
                <w:sz w:val="24"/>
                <w:szCs w:val="24"/>
              </w:rPr>
              <w:t>12 115,2</w:t>
            </w:r>
          </w:p>
        </w:tc>
        <w:tc>
          <w:tcPr>
            <w:tcW w:w="1276" w:type="dxa"/>
          </w:tcPr>
          <w:p w:rsidR="0062629B" w:rsidRPr="00374958" w:rsidRDefault="0062629B" w:rsidP="003623BD">
            <w:pPr>
              <w:jc w:val="center"/>
              <w:rPr>
                <w:sz w:val="24"/>
                <w:szCs w:val="24"/>
              </w:rPr>
            </w:pPr>
            <w:r w:rsidRPr="00374958">
              <w:rPr>
                <w:sz w:val="24"/>
                <w:szCs w:val="24"/>
              </w:rPr>
              <w:t>13 935,4</w:t>
            </w:r>
          </w:p>
        </w:tc>
        <w:tc>
          <w:tcPr>
            <w:tcW w:w="1417" w:type="dxa"/>
          </w:tcPr>
          <w:p w:rsidR="0062629B" w:rsidRPr="00374958" w:rsidRDefault="0062629B" w:rsidP="003623BD">
            <w:pPr>
              <w:jc w:val="center"/>
              <w:rPr>
                <w:sz w:val="24"/>
                <w:szCs w:val="24"/>
              </w:rPr>
            </w:pPr>
            <w:r w:rsidRPr="00374958">
              <w:rPr>
                <w:sz w:val="24"/>
                <w:szCs w:val="24"/>
              </w:rPr>
              <w:t>14 867,4</w:t>
            </w:r>
          </w:p>
        </w:tc>
        <w:tc>
          <w:tcPr>
            <w:tcW w:w="1276" w:type="dxa"/>
          </w:tcPr>
          <w:p w:rsidR="0062629B" w:rsidRPr="00374958" w:rsidRDefault="0062629B" w:rsidP="003623BD">
            <w:pPr>
              <w:jc w:val="center"/>
              <w:rPr>
                <w:sz w:val="24"/>
                <w:szCs w:val="24"/>
              </w:rPr>
            </w:pPr>
            <w:r w:rsidRPr="00374958">
              <w:rPr>
                <w:sz w:val="24"/>
                <w:szCs w:val="24"/>
              </w:rPr>
              <w:t>15 467,0</w:t>
            </w:r>
          </w:p>
        </w:tc>
        <w:tc>
          <w:tcPr>
            <w:tcW w:w="1241" w:type="dxa"/>
          </w:tcPr>
          <w:p w:rsidR="0062629B" w:rsidRPr="00374958" w:rsidRDefault="00B9318E" w:rsidP="003623BD">
            <w:pPr>
              <w:jc w:val="center"/>
              <w:rPr>
                <w:sz w:val="24"/>
                <w:szCs w:val="24"/>
              </w:rPr>
            </w:pPr>
            <w:r>
              <w:rPr>
                <w:sz w:val="24"/>
                <w:szCs w:val="24"/>
              </w:rPr>
              <w:t>15 155,6</w:t>
            </w:r>
          </w:p>
        </w:tc>
      </w:tr>
      <w:tr w:rsidR="0062629B" w:rsidRPr="00374958" w:rsidTr="003623BD">
        <w:tc>
          <w:tcPr>
            <w:tcW w:w="2977" w:type="dxa"/>
          </w:tcPr>
          <w:p w:rsidR="0062629B" w:rsidRPr="00374958" w:rsidRDefault="0062629B" w:rsidP="003623BD">
            <w:pPr>
              <w:jc w:val="right"/>
              <w:rPr>
                <w:i/>
                <w:sz w:val="24"/>
                <w:szCs w:val="24"/>
              </w:rPr>
            </w:pPr>
            <w:r w:rsidRPr="00374958">
              <w:rPr>
                <w:i/>
                <w:sz w:val="24"/>
                <w:szCs w:val="24"/>
              </w:rPr>
              <w:t>% к предыдущему году</w:t>
            </w:r>
          </w:p>
        </w:tc>
        <w:tc>
          <w:tcPr>
            <w:tcW w:w="1276" w:type="dxa"/>
          </w:tcPr>
          <w:p w:rsidR="0062629B" w:rsidRPr="00374958" w:rsidRDefault="0062629B" w:rsidP="003623BD">
            <w:pPr>
              <w:jc w:val="center"/>
              <w:rPr>
                <w:i/>
                <w:sz w:val="24"/>
                <w:szCs w:val="24"/>
              </w:rPr>
            </w:pPr>
            <w:r w:rsidRPr="00374958">
              <w:rPr>
                <w:i/>
                <w:sz w:val="24"/>
                <w:szCs w:val="24"/>
              </w:rPr>
              <w:t>106,2</w:t>
            </w:r>
          </w:p>
        </w:tc>
        <w:tc>
          <w:tcPr>
            <w:tcW w:w="1276" w:type="dxa"/>
          </w:tcPr>
          <w:p w:rsidR="0062629B" w:rsidRPr="00374958" w:rsidRDefault="0062629B" w:rsidP="003623BD">
            <w:pPr>
              <w:jc w:val="center"/>
              <w:rPr>
                <w:i/>
                <w:sz w:val="24"/>
                <w:szCs w:val="24"/>
              </w:rPr>
            </w:pPr>
            <w:r w:rsidRPr="00374958">
              <w:rPr>
                <w:i/>
                <w:sz w:val="24"/>
                <w:szCs w:val="24"/>
              </w:rPr>
              <w:t>115,0</w:t>
            </w:r>
          </w:p>
        </w:tc>
        <w:tc>
          <w:tcPr>
            <w:tcW w:w="1417" w:type="dxa"/>
          </w:tcPr>
          <w:p w:rsidR="0062629B" w:rsidRPr="00374958" w:rsidRDefault="0062629B" w:rsidP="003623BD">
            <w:pPr>
              <w:jc w:val="center"/>
              <w:rPr>
                <w:i/>
                <w:sz w:val="24"/>
                <w:szCs w:val="24"/>
              </w:rPr>
            </w:pPr>
            <w:r w:rsidRPr="00374958">
              <w:rPr>
                <w:i/>
                <w:sz w:val="24"/>
                <w:szCs w:val="24"/>
              </w:rPr>
              <w:t>106,7</w:t>
            </w:r>
          </w:p>
        </w:tc>
        <w:tc>
          <w:tcPr>
            <w:tcW w:w="1276" w:type="dxa"/>
          </w:tcPr>
          <w:p w:rsidR="0062629B" w:rsidRPr="00374958" w:rsidRDefault="0062629B" w:rsidP="003623BD">
            <w:pPr>
              <w:jc w:val="center"/>
              <w:rPr>
                <w:i/>
                <w:sz w:val="24"/>
                <w:szCs w:val="24"/>
              </w:rPr>
            </w:pPr>
            <w:r w:rsidRPr="00374958">
              <w:rPr>
                <w:i/>
                <w:sz w:val="24"/>
                <w:szCs w:val="24"/>
              </w:rPr>
              <w:t>104,0</w:t>
            </w:r>
          </w:p>
        </w:tc>
        <w:tc>
          <w:tcPr>
            <w:tcW w:w="1241" w:type="dxa"/>
          </w:tcPr>
          <w:p w:rsidR="0062629B" w:rsidRPr="00374958" w:rsidRDefault="00B9318E" w:rsidP="003623BD">
            <w:pPr>
              <w:jc w:val="center"/>
              <w:rPr>
                <w:i/>
                <w:sz w:val="24"/>
                <w:szCs w:val="24"/>
              </w:rPr>
            </w:pPr>
            <w:r>
              <w:rPr>
                <w:i/>
                <w:sz w:val="24"/>
                <w:szCs w:val="24"/>
              </w:rPr>
              <w:t>96,4</w:t>
            </w:r>
          </w:p>
        </w:tc>
      </w:tr>
    </w:tbl>
    <w:p w:rsidR="0062629B" w:rsidRPr="00374958" w:rsidRDefault="0062629B" w:rsidP="00192D32">
      <w:pPr>
        <w:ind w:right="-1" w:firstLine="567"/>
        <w:jc w:val="both"/>
        <w:rPr>
          <w:sz w:val="24"/>
          <w:szCs w:val="24"/>
        </w:rPr>
      </w:pPr>
    </w:p>
    <w:p w:rsidR="00B115E6" w:rsidRDefault="00CB02E1" w:rsidP="00192D32">
      <w:pPr>
        <w:ind w:right="-1" w:firstLine="567"/>
        <w:jc w:val="both"/>
        <w:rPr>
          <w:sz w:val="24"/>
          <w:szCs w:val="24"/>
        </w:rPr>
      </w:pPr>
      <w:r w:rsidRPr="00374958">
        <w:rPr>
          <w:sz w:val="24"/>
          <w:szCs w:val="24"/>
        </w:rPr>
        <w:t xml:space="preserve">Рекордную добычу </w:t>
      </w:r>
      <w:r w:rsidR="00B9318E">
        <w:rPr>
          <w:sz w:val="24"/>
          <w:szCs w:val="24"/>
        </w:rPr>
        <w:t xml:space="preserve">к объемам установленной квоты </w:t>
      </w:r>
      <w:r w:rsidRPr="00374958">
        <w:rPr>
          <w:sz w:val="24"/>
          <w:szCs w:val="24"/>
        </w:rPr>
        <w:t>обеспечил</w:t>
      </w:r>
      <w:r w:rsidR="00B9318E">
        <w:rPr>
          <w:sz w:val="24"/>
          <w:szCs w:val="24"/>
        </w:rPr>
        <w:t xml:space="preserve">и: </w:t>
      </w:r>
      <w:r w:rsidR="0062629B">
        <w:rPr>
          <w:sz w:val="24"/>
          <w:szCs w:val="24"/>
        </w:rPr>
        <w:t xml:space="preserve">АО </w:t>
      </w:r>
      <w:r w:rsidR="00FE626E" w:rsidRPr="00374958">
        <w:rPr>
          <w:sz w:val="24"/>
          <w:szCs w:val="24"/>
        </w:rPr>
        <w:t xml:space="preserve">«Полюс </w:t>
      </w:r>
      <w:proofErr w:type="spellStart"/>
      <w:r w:rsidR="00FE626E" w:rsidRPr="00374958">
        <w:rPr>
          <w:sz w:val="24"/>
          <w:szCs w:val="24"/>
        </w:rPr>
        <w:t>Вернинское</w:t>
      </w:r>
      <w:proofErr w:type="spellEnd"/>
      <w:r w:rsidR="00FE626E" w:rsidRPr="00374958">
        <w:rPr>
          <w:sz w:val="24"/>
          <w:szCs w:val="24"/>
        </w:rPr>
        <w:t>»</w:t>
      </w:r>
      <w:r w:rsidR="00B9318E">
        <w:rPr>
          <w:sz w:val="24"/>
          <w:szCs w:val="24"/>
        </w:rPr>
        <w:t xml:space="preserve"> (106,0%)</w:t>
      </w:r>
      <w:r w:rsidR="00FE626E" w:rsidRPr="00374958">
        <w:rPr>
          <w:sz w:val="24"/>
          <w:szCs w:val="24"/>
        </w:rPr>
        <w:t xml:space="preserve">, </w:t>
      </w:r>
      <w:r w:rsidR="00B9318E">
        <w:rPr>
          <w:sz w:val="24"/>
          <w:szCs w:val="24"/>
        </w:rPr>
        <w:t>ООО «АС</w:t>
      </w:r>
      <w:r w:rsidR="00B115E6">
        <w:rPr>
          <w:sz w:val="24"/>
          <w:szCs w:val="24"/>
        </w:rPr>
        <w:t xml:space="preserve"> «</w:t>
      </w:r>
      <w:r w:rsidR="00B9318E">
        <w:rPr>
          <w:sz w:val="24"/>
          <w:szCs w:val="24"/>
        </w:rPr>
        <w:t>Лена»</w:t>
      </w:r>
      <w:r w:rsidR="00B115E6">
        <w:rPr>
          <w:sz w:val="24"/>
          <w:szCs w:val="24"/>
        </w:rPr>
        <w:t xml:space="preserve"> (108,4%), ООО «Друза» (101,1%). </w:t>
      </w:r>
    </w:p>
    <w:p w:rsidR="008E78B6" w:rsidRPr="00374958" w:rsidRDefault="0062629B" w:rsidP="00192D32">
      <w:pPr>
        <w:ind w:right="-1" w:firstLine="567"/>
        <w:jc w:val="both"/>
        <w:rPr>
          <w:sz w:val="24"/>
          <w:szCs w:val="24"/>
        </w:rPr>
      </w:pPr>
      <w:r>
        <w:rPr>
          <w:sz w:val="24"/>
          <w:szCs w:val="24"/>
        </w:rPr>
        <w:t>Успехи предприятиями достигаются</w:t>
      </w:r>
      <w:r w:rsidR="00FE626E">
        <w:rPr>
          <w:sz w:val="24"/>
          <w:szCs w:val="24"/>
        </w:rPr>
        <w:t xml:space="preserve"> </w:t>
      </w:r>
      <w:r w:rsidR="003119DB" w:rsidRPr="00374958">
        <w:rPr>
          <w:sz w:val="24"/>
          <w:szCs w:val="24"/>
        </w:rPr>
        <w:t xml:space="preserve">путем </w:t>
      </w:r>
      <w:r w:rsidR="009835CB" w:rsidRPr="00374958">
        <w:rPr>
          <w:sz w:val="24"/>
          <w:szCs w:val="24"/>
        </w:rPr>
        <w:t xml:space="preserve">внедрением </w:t>
      </w:r>
      <w:r w:rsidR="003119DB" w:rsidRPr="00374958">
        <w:rPr>
          <w:sz w:val="24"/>
          <w:szCs w:val="24"/>
        </w:rPr>
        <w:t xml:space="preserve">в производство </w:t>
      </w:r>
      <w:r w:rsidR="001C53FC" w:rsidRPr="00374958">
        <w:rPr>
          <w:sz w:val="24"/>
          <w:szCs w:val="24"/>
        </w:rPr>
        <w:t>комплекс</w:t>
      </w:r>
      <w:r w:rsidR="005145F6" w:rsidRPr="00374958">
        <w:rPr>
          <w:sz w:val="24"/>
          <w:szCs w:val="24"/>
        </w:rPr>
        <w:t>ов</w:t>
      </w:r>
      <w:r w:rsidR="001C53FC" w:rsidRPr="00374958">
        <w:rPr>
          <w:sz w:val="24"/>
          <w:szCs w:val="24"/>
        </w:rPr>
        <w:t xml:space="preserve"> мер</w:t>
      </w:r>
      <w:r w:rsidR="003119DB" w:rsidRPr="00374958">
        <w:rPr>
          <w:sz w:val="24"/>
          <w:szCs w:val="24"/>
        </w:rPr>
        <w:t>, обеспечивших</w:t>
      </w:r>
      <w:r w:rsidR="005C3E63" w:rsidRPr="00374958">
        <w:rPr>
          <w:sz w:val="24"/>
          <w:szCs w:val="24"/>
        </w:rPr>
        <w:t xml:space="preserve"> </w:t>
      </w:r>
      <w:r w:rsidR="001C53FC" w:rsidRPr="00374958">
        <w:rPr>
          <w:sz w:val="24"/>
          <w:szCs w:val="24"/>
        </w:rPr>
        <w:t xml:space="preserve">повышение </w:t>
      </w:r>
      <w:r w:rsidR="005C3E63" w:rsidRPr="00374958">
        <w:rPr>
          <w:sz w:val="24"/>
          <w:szCs w:val="24"/>
        </w:rPr>
        <w:t>производ</w:t>
      </w:r>
      <w:r w:rsidR="00EF312B" w:rsidRPr="00374958">
        <w:rPr>
          <w:sz w:val="24"/>
          <w:szCs w:val="24"/>
        </w:rPr>
        <w:t>и</w:t>
      </w:r>
      <w:r w:rsidR="005C3E63" w:rsidRPr="00374958">
        <w:rPr>
          <w:sz w:val="24"/>
          <w:szCs w:val="24"/>
        </w:rPr>
        <w:t xml:space="preserve">тельности </w:t>
      </w:r>
      <w:proofErr w:type="spellStart"/>
      <w:r w:rsidR="005C3E63" w:rsidRPr="00374958">
        <w:rPr>
          <w:sz w:val="24"/>
          <w:szCs w:val="24"/>
        </w:rPr>
        <w:t>золотоизвлекательных</w:t>
      </w:r>
      <w:proofErr w:type="spellEnd"/>
      <w:r w:rsidR="005C3E63" w:rsidRPr="00374958">
        <w:rPr>
          <w:sz w:val="24"/>
          <w:szCs w:val="24"/>
        </w:rPr>
        <w:t xml:space="preserve"> фабрик</w:t>
      </w:r>
      <w:r w:rsidR="00817B5E">
        <w:rPr>
          <w:sz w:val="24"/>
          <w:szCs w:val="24"/>
        </w:rPr>
        <w:t>;</w:t>
      </w:r>
      <w:r w:rsidR="00EF312B" w:rsidRPr="00374958">
        <w:rPr>
          <w:sz w:val="24"/>
          <w:szCs w:val="24"/>
        </w:rPr>
        <w:t xml:space="preserve"> </w:t>
      </w:r>
      <w:r w:rsidR="00817B5E" w:rsidRPr="00374958">
        <w:rPr>
          <w:sz w:val="24"/>
          <w:szCs w:val="24"/>
        </w:rPr>
        <w:t xml:space="preserve">внедрения инструментов цифровой трансформации, позволяющей компаниям </w:t>
      </w:r>
      <w:r w:rsidR="00817B5E">
        <w:rPr>
          <w:sz w:val="24"/>
          <w:szCs w:val="24"/>
        </w:rPr>
        <w:t xml:space="preserve">развиваться </w:t>
      </w:r>
      <w:r w:rsidR="00817B5E" w:rsidRPr="00374958">
        <w:rPr>
          <w:sz w:val="24"/>
          <w:szCs w:val="24"/>
        </w:rPr>
        <w:t>независимо от рыночной конъюнктуры</w:t>
      </w:r>
      <w:r w:rsidR="00817B5E">
        <w:rPr>
          <w:sz w:val="24"/>
          <w:szCs w:val="24"/>
        </w:rPr>
        <w:t>;</w:t>
      </w:r>
      <w:r w:rsidR="00817B5E" w:rsidRPr="00374958">
        <w:rPr>
          <w:sz w:val="24"/>
          <w:szCs w:val="24"/>
        </w:rPr>
        <w:t xml:space="preserve"> </w:t>
      </w:r>
      <w:r w:rsidR="00EF312B" w:rsidRPr="00374958">
        <w:rPr>
          <w:sz w:val="24"/>
          <w:szCs w:val="24"/>
        </w:rPr>
        <w:t>сокращени</w:t>
      </w:r>
      <w:r w:rsidR="00817B5E">
        <w:rPr>
          <w:sz w:val="24"/>
          <w:szCs w:val="24"/>
        </w:rPr>
        <w:t>я</w:t>
      </w:r>
      <w:r w:rsidR="00EF312B" w:rsidRPr="00374958">
        <w:rPr>
          <w:sz w:val="24"/>
          <w:szCs w:val="24"/>
        </w:rPr>
        <w:t xml:space="preserve"> простоя фабрик во время ремонтов</w:t>
      </w:r>
      <w:r w:rsidR="00817B5E">
        <w:rPr>
          <w:sz w:val="24"/>
          <w:szCs w:val="24"/>
        </w:rPr>
        <w:t>;</w:t>
      </w:r>
      <w:r w:rsidR="00EF312B" w:rsidRPr="00374958">
        <w:rPr>
          <w:sz w:val="24"/>
          <w:szCs w:val="24"/>
        </w:rPr>
        <w:t xml:space="preserve"> новые подходы к </w:t>
      </w:r>
      <w:proofErr w:type="spellStart"/>
      <w:r w:rsidR="00EF312B" w:rsidRPr="00374958">
        <w:rPr>
          <w:sz w:val="24"/>
          <w:szCs w:val="24"/>
        </w:rPr>
        <w:t>рудосортировке</w:t>
      </w:r>
      <w:proofErr w:type="spellEnd"/>
      <w:r w:rsidR="00817B5E">
        <w:rPr>
          <w:sz w:val="24"/>
          <w:szCs w:val="24"/>
        </w:rPr>
        <w:t>;</w:t>
      </w:r>
      <w:r w:rsidR="00EF312B" w:rsidRPr="00374958">
        <w:rPr>
          <w:sz w:val="24"/>
          <w:szCs w:val="24"/>
        </w:rPr>
        <w:t xml:space="preserve"> </w:t>
      </w:r>
      <w:r w:rsidR="001C53FC" w:rsidRPr="00374958">
        <w:rPr>
          <w:sz w:val="24"/>
          <w:szCs w:val="24"/>
        </w:rPr>
        <w:t>кроме того, и</w:t>
      </w:r>
      <w:r w:rsidR="00CE1D0F" w:rsidRPr="00374958">
        <w:rPr>
          <w:sz w:val="24"/>
          <w:szCs w:val="24"/>
        </w:rPr>
        <w:t>с</w:t>
      </w:r>
      <w:r w:rsidR="001C53FC" w:rsidRPr="00374958">
        <w:rPr>
          <w:sz w:val="24"/>
          <w:szCs w:val="24"/>
        </w:rPr>
        <w:t>пользование</w:t>
      </w:r>
      <w:r w:rsidR="00EF312B" w:rsidRPr="00374958">
        <w:rPr>
          <w:sz w:val="24"/>
          <w:szCs w:val="24"/>
        </w:rPr>
        <w:t xml:space="preserve"> новой </w:t>
      </w:r>
      <w:r w:rsidR="006E417F" w:rsidRPr="00374958">
        <w:rPr>
          <w:sz w:val="24"/>
          <w:szCs w:val="24"/>
        </w:rPr>
        <w:t xml:space="preserve">горной </w:t>
      </w:r>
      <w:r w:rsidR="00EF312B" w:rsidRPr="00374958">
        <w:rPr>
          <w:sz w:val="24"/>
          <w:szCs w:val="24"/>
        </w:rPr>
        <w:t>техники и оптимизации ее работы</w:t>
      </w:r>
      <w:r w:rsidR="003119DB" w:rsidRPr="00374958">
        <w:rPr>
          <w:sz w:val="24"/>
          <w:szCs w:val="24"/>
        </w:rPr>
        <w:t>, повышения квалификации работников</w:t>
      </w:r>
      <w:r w:rsidR="00EF312B" w:rsidRPr="00374958">
        <w:rPr>
          <w:sz w:val="24"/>
          <w:szCs w:val="24"/>
        </w:rPr>
        <w:t>.</w:t>
      </w:r>
    </w:p>
    <w:p w:rsidR="00A43D58" w:rsidRPr="00374958" w:rsidRDefault="00DB631C" w:rsidP="005732C3">
      <w:pPr>
        <w:ind w:firstLine="567"/>
        <w:jc w:val="both"/>
        <w:rPr>
          <w:sz w:val="24"/>
          <w:szCs w:val="24"/>
        </w:rPr>
      </w:pPr>
      <w:proofErr w:type="gramStart"/>
      <w:r w:rsidRPr="00374958">
        <w:rPr>
          <w:sz w:val="24"/>
          <w:szCs w:val="24"/>
        </w:rPr>
        <w:t xml:space="preserve">На россыпных месторождениях </w:t>
      </w:r>
      <w:r w:rsidR="0042448A" w:rsidRPr="00374958">
        <w:rPr>
          <w:sz w:val="24"/>
          <w:szCs w:val="24"/>
        </w:rPr>
        <w:t>производственные задачи</w:t>
      </w:r>
      <w:r w:rsidR="005973FE" w:rsidRPr="00374958">
        <w:rPr>
          <w:sz w:val="24"/>
          <w:szCs w:val="24"/>
        </w:rPr>
        <w:t xml:space="preserve"> продолжают </w:t>
      </w:r>
      <w:r w:rsidR="0042448A" w:rsidRPr="00374958">
        <w:rPr>
          <w:sz w:val="24"/>
          <w:szCs w:val="24"/>
        </w:rPr>
        <w:t xml:space="preserve"> выполня</w:t>
      </w:r>
      <w:r w:rsidR="005973FE" w:rsidRPr="00374958">
        <w:rPr>
          <w:sz w:val="24"/>
          <w:szCs w:val="24"/>
        </w:rPr>
        <w:t xml:space="preserve">ть </w:t>
      </w:r>
      <w:r w:rsidR="00C85530" w:rsidRPr="00374958">
        <w:rPr>
          <w:sz w:val="24"/>
          <w:szCs w:val="24"/>
        </w:rPr>
        <w:t xml:space="preserve">я </w:t>
      </w:r>
      <w:r w:rsidR="00CB46BC" w:rsidRPr="00374958">
        <w:rPr>
          <w:sz w:val="24"/>
          <w:szCs w:val="24"/>
        </w:rPr>
        <w:t>АО «ЗДК «</w:t>
      </w:r>
      <w:proofErr w:type="spellStart"/>
      <w:r w:rsidR="00CB46BC" w:rsidRPr="00374958">
        <w:rPr>
          <w:sz w:val="24"/>
          <w:szCs w:val="24"/>
        </w:rPr>
        <w:t>Лензолото</w:t>
      </w:r>
      <w:proofErr w:type="spellEnd"/>
      <w:r w:rsidR="00CB46BC" w:rsidRPr="00374958">
        <w:rPr>
          <w:sz w:val="24"/>
          <w:szCs w:val="24"/>
        </w:rPr>
        <w:t>»</w:t>
      </w:r>
      <w:r w:rsidR="0062629B">
        <w:rPr>
          <w:sz w:val="24"/>
          <w:szCs w:val="24"/>
        </w:rPr>
        <w:t xml:space="preserve"> (АО «Светлый», ЗАО «</w:t>
      </w:r>
      <w:proofErr w:type="spellStart"/>
      <w:r w:rsidR="0062629B">
        <w:rPr>
          <w:sz w:val="24"/>
          <w:szCs w:val="24"/>
        </w:rPr>
        <w:t>Ленсиб</w:t>
      </w:r>
      <w:proofErr w:type="spellEnd"/>
      <w:r w:rsidR="0062629B">
        <w:rPr>
          <w:sz w:val="24"/>
          <w:szCs w:val="24"/>
        </w:rPr>
        <w:t>», АО «</w:t>
      </w:r>
      <w:proofErr w:type="spellStart"/>
      <w:r w:rsidR="0062629B">
        <w:rPr>
          <w:sz w:val="24"/>
          <w:szCs w:val="24"/>
        </w:rPr>
        <w:t>Севзото</w:t>
      </w:r>
      <w:proofErr w:type="spellEnd"/>
      <w:r w:rsidR="0062629B">
        <w:rPr>
          <w:sz w:val="24"/>
          <w:szCs w:val="24"/>
        </w:rPr>
        <w:t>»)</w:t>
      </w:r>
      <w:r w:rsidR="00C85530" w:rsidRPr="00374958">
        <w:rPr>
          <w:sz w:val="24"/>
          <w:szCs w:val="24"/>
        </w:rPr>
        <w:t>,</w:t>
      </w:r>
      <w:r w:rsidR="0042448A" w:rsidRPr="00374958">
        <w:rPr>
          <w:sz w:val="24"/>
          <w:szCs w:val="24"/>
        </w:rPr>
        <w:t xml:space="preserve"> </w:t>
      </w:r>
      <w:r w:rsidR="005732C3" w:rsidRPr="00374958">
        <w:rPr>
          <w:sz w:val="24"/>
          <w:szCs w:val="24"/>
        </w:rPr>
        <w:t>ЗАО «АС «Витим», ООО «Друза»,</w:t>
      </w:r>
      <w:r w:rsidR="006674A4" w:rsidRPr="00374958">
        <w:rPr>
          <w:sz w:val="24"/>
          <w:szCs w:val="24"/>
        </w:rPr>
        <w:t xml:space="preserve"> </w:t>
      </w:r>
      <w:r w:rsidR="005732C3" w:rsidRPr="00374958">
        <w:rPr>
          <w:sz w:val="24"/>
          <w:szCs w:val="24"/>
        </w:rPr>
        <w:t xml:space="preserve"> ООО «</w:t>
      </w:r>
      <w:proofErr w:type="spellStart"/>
      <w:r w:rsidR="005732C3" w:rsidRPr="00374958">
        <w:rPr>
          <w:sz w:val="24"/>
          <w:szCs w:val="24"/>
        </w:rPr>
        <w:t>Угахан</w:t>
      </w:r>
      <w:proofErr w:type="spellEnd"/>
      <w:r w:rsidR="005732C3" w:rsidRPr="00374958">
        <w:rPr>
          <w:sz w:val="24"/>
          <w:szCs w:val="24"/>
        </w:rPr>
        <w:t>», ООО «АС «Иркутская», ЗАО «ГПП «</w:t>
      </w:r>
      <w:proofErr w:type="spellStart"/>
      <w:r w:rsidR="005732C3" w:rsidRPr="00374958">
        <w:rPr>
          <w:sz w:val="24"/>
          <w:szCs w:val="24"/>
        </w:rPr>
        <w:t>Реткон</w:t>
      </w:r>
      <w:proofErr w:type="spellEnd"/>
      <w:r w:rsidR="005732C3" w:rsidRPr="00374958">
        <w:rPr>
          <w:sz w:val="24"/>
          <w:szCs w:val="24"/>
        </w:rPr>
        <w:t>»</w:t>
      </w:r>
      <w:r w:rsidR="00CB46BC" w:rsidRPr="00374958">
        <w:rPr>
          <w:sz w:val="24"/>
          <w:szCs w:val="24"/>
        </w:rPr>
        <w:t>, ООО «АС «Лена», ООО «АС «Сибирь»</w:t>
      </w:r>
      <w:r w:rsidR="006E417F" w:rsidRPr="00374958">
        <w:rPr>
          <w:sz w:val="24"/>
          <w:szCs w:val="24"/>
        </w:rPr>
        <w:t>.</w:t>
      </w:r>
      <w:r w:rsidR="006674A4" w:rsidRPr="00374958">
        <w:rPr>
          <w:sz w:val="24"/>
          <w:szCs w:val="24"/>
        </w:rPr>
        <w:t xml:space="preserve"> </w:t>
      </w:r>
      <w:proofErr w:type="gramEnd"/>
    </w:p>
    <w:p w:rsidR="005732C3" w:rsidRDefault="008D105C" w:rsidP="005732C3">
      <w:pPr>
        <w:ind w:firstLine="567"/>
        <w:jc w:val="both"/>
        <w:rPr>
          <w:sz w:val="24"/>
          <w:szCs w:val="24"/>
        </w:rPr>
      </w:pPr>
      <w:r w:rsidRPr="00374958">
        <w:rPr>
          <w:sz w:val="24"/>
          <w:szCs w:val="24"/>
        </w:rPr>
        <w:t>В 202</w:t>
      </w:r>
      <w:r w:rsidR="0062629B">
        <w:rPr>
          <w:sz w:val="24"/>
          <w:szCs w:val="24"/>
        </w:rPr>
        <w:t>1</w:t>
      </w:r>
      <w:r w:rsidRPr="00374958">
        <w:rPr>
          <w:sz w:val="24"/>
          <w:szCs w:val="24"/>
        </w:rPr>
        <w:t xml:space="preserve"> г</w:t>
      </w:r>
      <w:r w:rsidR="004745C9">
        <w:rPr>
          <w:sz w:val="24"/>
          <w:szCs w:val="24"/>
        </w:rPr>
        <w:t>.</w:t>
      </w:r>
      <w:r w:rsidRPr="00374958">
        <w:rPr>
          <w:sz w:val="24"/>
          <w:szCs w:val="24"/>
        </w:rPr>
        <w:t xml:space="preserve"> </w:t>
      </w:r>
      <w:r w:rsidR="006674A4" w:rsidRPr="00374958">
        <w:rPr>
          <w:sz w:val="24"/>
          <w:szCs w:val="24"/>
        </w:rPr>
        <w:t xml:space="preserve">на территории района </w:t>
      </w:r>
      <w:r w:rsidR="00A16902" w:rsidRPr="00374958">
        <w:rPr>
          <w:sz w:val="24"/>
          <w:szCs w:val="24"/>
        </w:rPr>
        <w:t xml:space="preserve">добывали золото 34 </w:t>
      </w:r>
      <w:r w:rsidR="006674A4" w:rsidRPr="00374958">
        <w:rPr>
          <w:sz w:val="24"/>
          <w:szCs w:val="24"/>
        </w:rPr>
        <w:t>предприяти</w:t>
      </w:r>
      <w:r w:rsidR="00A16902" w:rsidRPr="00374958">
        <w:rPr>
          <w:sz w:val="24"/>
          <w:szCs w:val="24"/>
        </w:rPr>
        <w:t>я</w:t>
      </w:r>
      <w:r w:rsidR="006674A4" w:rsidRPr="00374958">
        <w:rPr>
          <w:sz w:val="24"/>
          <w:szCs w:val="24"/>
        </w:rPr>
        <w:t>.</w:t>
      </w:r>
    </w:p>
    <w:p w:rsidR="00B23B60" w:rsidRDefault="00B23B60" w:rsidP="005732C3">
      <w:pPr>
        <w:ind w:firstLine="567"/>
        <w:jc w:val="both"/>
        <w:rPr>
          <w:sz w:val="24"/>
          <w:szCs w:val="24"/>
        </w:rPr>
      </w:pPr>
      <w:r>
        <w:rPr>
          <w:sz w:val="24"/>
          <w:szCs w:val="24"/>
        </w:rPr>
        <w:t>По-прежнему, флагманами добычи золота остаются:</w:t>
      </w:r>
    </w:p>
    <w:p w:rsidR="00B23B60" w:rsidRDefault="00B23B60" w:rsidP="005732C3">
      <w:pPr>
        <w:ind w:firstLine="567"/>
        <w:jc w:val="both"/>
        <w:rPr>
          <w:sz w:val="24"/>
          <w:szCs w:val="24"/>
        </w:rPr>
      </w:pPr>
      <w:r w:rsidRPr="00B23B60">
        <w:rPr>
          <w:b/>
          <w:sz w:val="24"/>
          <w:szCs w:val="24"/>
        </w:rPr>
        <w:t>АО «ЗДК «</w:t>
      </w:r>
      <w:proofErr w:type="spellStart"/>
      <w:r w:rsidRPr="00B23B60">
        <w:rPr>
          <w:b/>
          <w:sz w:val="24"/>
          <w:szCs w:val="24"/>
        </w:rPr>
        <w:t>Лензолото</w:t>
      </w:r>
      <w:proofErr w:type="spellEnd"/>
      <w:r w:rsidRPr="00B23B60">
        <w:rPr>
          <w:b/>
          <w:sz w:val="24"/>
          <w:szCs w:val="24"/>
        </w:rPr>
        <w:t>»</w:t>
      </w:r>
      <w:r>
        <w:rPr>
          <w:sz w:val="24"/>
          <w:szCs w:val="24"/>
        </w:rPr>
        <w:t xml:space="preserve"> - предприятие, отметившее в 2021 г</w:t>
      </w:r>
      <w:r w:rsidR="004745C9">
        <w:rPr>
          <w:sz w:val="24"/>
          <w:szCs w:val="24"/>
        </w:rPr>
        <w:t>.</w:t>
      </w:r>
      <w:r>
        <w:rPr>
          <w:sz w:val="24"/>
          <w:szCs w:val="24"/>
        </w:rPr>
        <w:t xml:space="preserve"> 100-летний юбилей.</w:t>
      </w:r>
      <w:r w:rsidR="005563A4">
        <w:rPr>
          <w:sz w:val="24"/>
          <w:szCs w:val="24"/>
        </w:rPr>
        <w:t xml:space="preserve"> Это градообразующее предприятие не только сумело сохранить свой потенциал, но продолжает успешно работать, развиваться, активно участвовать в социальной жизни региона. С момента вступления компании в АО «Полюс» предприятием добыто 101 200 кг драгоценного металла, а за всю 100-летнюю деятельность - 713 600 кг.</w:t>
      </w:r>
    </w:p>
    <w:p w:rsidR="00C34C35" w:rsidRDefault="00C34C35" w:rsidP="005732C3">
      <w:pPr>
        <w:ind w:firstLine="567"/>
        <w:jc w:val="both"/>
        <w:rPr>
          <w:sz w:val="24"/>
          <w:szCs w:val="24"/>
        </w:rPr>
      </w:pPr>
      <w:r>
        <w:rPr>
          <w:sz w:val="24"/>
          <w:szCs w:val="24"/>
        </w:rPr>
        <w:t>Освоение Ленского золотопромышленного района ведется больше сотни лет. Все бассейны рек и другие золотоносные участки хорошо изучены, разведаны и неоднократно отработаны разными видами добычи – гидравлическим, подземным дражным и открытым разд</w:t>
      </w:r>
      <w:r w:rsidR="008B0C6F">
        <w:rPr>
          <w:sz w:val="24"/>
          <w:szCs w:val="24"/>
        </w:rPr>
        <w:t>е</w:t>
      </w:r>
      <w:r>
        <w:rPr>
          <w:sz w:val="24"/>
          <w:szCs w:val="24"/>
        </w:rPr>
        <w:t>льным способами. В настоящее время минерально-сырьевая база предприятия, в основном, представлена техногенными месторождениями  (ранее отработанными). Доля добычи открытым раздельным способом составляет около 80%, дражным – 20%.</w:t>
      </w:r>
    </w:p>
    <w:p w:rsidR="005563A4" w:rsidRDefault="00C73A9F" w:rsidP="005732C3">
      <w:pPr>
        <w:ind w:firstLine="567"/>
        <w:jc w:val="both"/>
        <w:rPr>
          <w:sz w:val="24"/>
          <w:szCs w:val="24"/>
        </w:rPr>
      </w:pPr>
      <w:r>
        <w:rPr>
          <w:sz w:val="24"/>
          <w:szCs w:val="24"/>
        </w:rPr>
        <w:t>В состав АО «ЗДК «</w:t>
      </w:r>
      <w:proofErr w:type="spellStart"/>
      <w:r>
        <w:rPr>
          <w:sz w:val="24"/>
          <w:szCs w:val="24"/>
        </w:rPr>
        <w:t>Лензолото</w:t>
      </w:r>
      <w:proofErr w:type="spellEnd"/>
      <w:r>
        <w:rPr>
          <w:sz w:val="24"/>
          <w:szCs w:val="24"/>
        </w:rPr>
        <w:t xml:space="preserve">» входит несколько дочерних компаний и вспомогательные производства. </w:t>
      </w:r>
      <w:r w:rsidR="005563A4">
        <w:rPr>
          <w:sz w:val="24"/>
          <w:szCs w:val="24"/>
        </w:rPr>
        <w:t xml:space="preserve">На </w:t>
      </w:r>
      <w:r>
        <w:rPr>
          <w:sz w:val="24"/>
          <w:szCs w:val="24"/>
        </w:rPr>
        <w:t xml:space="preserve">их </w:t>
      </w:r>
      <w:r w:rsidR="005563A4">
        <w:rPr>
          <w:sz w:val="24"/>
          <w:szCs w:val="24"/>
        </w:rPr>
        <w:t>предприятиях трудится около 3</w:t>
      </w:r>
      <w:r w:rsidR="00342144">
        <w:rPr>
          <w:sz w:val="24"/>
          <w:szCs w:val="24"/>
        </w:rPr>
        <w:t xml:space="preserve">000 </w:t>
      </w:r>
      <w:proofErr w:type="spellStart"/>
      <w:r w:rsidR="00342144">
        <w:rPr>
          <w:sz w:val="24"/>
          <w:szCs w:val="24"/>
        </w:rPr>
        <w:t>чел.</w:t>
      </w:r>
      <w:proofErr w:type="gramStart"/>
      <w:r w:rsidR="00342144">
        <w:rPr>
          <w:sz w:val="24"/>
          <w:szCs w:val="24"/>
        </w:rPr>
        <w:t>,в</w:t>
      </w:r>
      <w:proofErr w:type="spellEnd"/>
      <w:proofErr w:type="gramEnd"/>
      <w:r w:rsidR="00342144">
        <w:rPr>
          <w:sz w:val="24"/>
          <w:szCs w:val="24"/>
        </w:rPr>
        <w:t xml:space="preserve"> том числе </w:t>
      </w:r>
      <w:r w:rsidR="005563A4">
        <w:rPr>
          <w:sz w:val="24"/>
          <w:szCs w:val="24"/>
        </w:rPr>
        <w:t xml:space="preserve"> </w:t>
      </w:r>
      <w:r w:rsidR="005563A4">
        <w:rPr>
          <w:sz w:val="24"/>
          <w:szCs w:val="24"/>
        </w:rPr>
        <w:lastRenderedPageBreak/>
        <w:t>из разных регионов России</w:t>
      </w:r>
      <w:r w:rsidR="009B37A0">
        <w:rPr>
          <w:sz w:val="24"/>
          <w:szCs w:val="24"/>
        </w:rPr>
        <w:t xml:space="preserve"> и стран С</w:t>
      </w:r>
      <w:r w:rsidR="00D32744">
        <w:rPr>
          <w:sz w:val="24"/>
          <w:szCs w:val="24"/>
        </w:rPr>
        <w:t>Н</w:t>
      </w:r>
      <w:r w:rsidR="009B37A0">
        <w:rPr>
          <w:sz w:val="24"/>
          <w:szCs w:val="24"/>
        </w:rPr>
        <w:t>Г: Узбекистана, Украины, Казахстана, Киргизии. Основной костяк предприятия – жители города Бодайбо.</w:t>
      </w:r>
    </w:p>
    <w:p w:rsidR="001E34DA" w:rsidRDefault="001E34DA" w:rsidP="005732C3">
      <w:pPr>
        <w:ind w:firstLine="567"/>
        <w:jc w:val="both"/>
        <w:rPr>
          <w:sz w:val="24"/>
          <w:szCs w:val="24"/>
        </w:rPr>
      </w:pPr>
      <w:r>
        <w:rPr>
          <w:sz w:val="24"/>
          <w:szCs w:val="24"/>
        </w:rPr>
        <w:t xml:space="preserve">В настоящее время компания, входящая в группу «Полюс», является надежным деловым партнером региона и входит в стадию активной фазы реализации проекта «Сухой Лог», что позволит решить давно назревшие инфраструктурные проблемы: строительство дороги </w:t>
      </w:r>
      <w:proofErr w:type="spellStart"/>
      <w:r>
        <w:rPr>
          <w:sz w:val="24"/>
          <w:szCs w:val="24"/>
        </w:rPr>
        <w:t>Бодайбо-Таксимо</w:t>
      </w:r>
      <w:proofErr w:type="spellEnd"/>
      <w:r>
        <w:rPr>
          <w:sz w:val="24"/>
          <w:szCs w:val="24"/>
        </w:rPr>
        <w:t xml:space="preserve"> и Бодайбо-Кропоткин, моста через реку Витим, аэропорта, что кардинально улучшит качество жизни </w:t>
      </w:r>
      <w:proofErr w:type="spellStart"/>
      <w:r>
        <w:rPr>
          <w:sz w:val="24"/>
          <w:szCs w:val="24"/>
        </w:rPr>
        <w:t>бодайбинцев</w:t>
      </w:r>
      <w:proofErr w:type="spellEnd"/>
      <w:r>
        <w:rPr>
          <w:sz w:val="24"/>
          <w:szCs w:val="24"/>
        </w:rPr>
        <w:t xml:space="preserve">.  </w:t>
      </w:r>
    </w:p>
    <w:p w:rsidR="00354CDD" w:rsidRDefault="00D32744" w:rsidP="00354CDD">
      <w:pPr>
        <w:ind w:firstLine="567"/>
        <w:jc w:val="both"/>
        <w:rPr>
          <w:sz w:val="24"/>
          <w:szCs w:val="24"/>
        </w:rPr>
      </w:pPr>
      <w:r w:rsidRPr="00D32744">
        <w:rPr>
          <w:b/>
          <w:sz w:val="24"/>
          <w:szCs w:val="24"/>
        </w:rPr>
        <w:t xml:space="preserve">АО «Полюс </w:t>
      </w:r>
      <w:proofErr w:type="spellStart"/>
      <w:r w:rsidRPr="00D32744">
        <w:rPr>
          <w:b/>
          <w:sz w:val="24"/>
          <w:szCs w:val="24"/>
        </w:rPr>
        <w:t>Вернинское</w:t>
      </w:r>
      <w:proofErr w:type="spellEnd"/>
      <w:r w:rsidRPr="00D32744">
        <w:rPr>
          <w:b/>
          <w:sz w:val="24"/>
          <w:szCs w:val="24"/>
        </w:rPr>
        <w:t>»</w:t>
      </w:r>
      <w:r>
        <w:rPr>
          <w:sz w:val="24"/>
          <w:szCs w:val="24"/>
        </w:rPr>
        <w:t xml:space="preserve"> - </w:t>
      </w:r>
      <w:r w:rsidR="00354CDD">
        <w:rPr>
          <w:sz w:val="24"/>
          <w:szCs w:val="24"/>
        </w:rPr>
        <w:t>одно из самых технически оснащенных предприятий золотодобывающей отрасли России, Это основной актив компании «Полюс» в Иркутской области и база для будущей разработки крупнейшего  в стране месторождения Сухой Лог. С каждым годом  увеличивает объемы производства. В 2021 г</w:t>
      </w:r>
      <w:r w:rsidR="004745C9">
        <w:rPr>
          <w:sz w:val="24"/>
          <w:szCs w:val="24"/>
        </w:rPr>
        <w:t>.</w:t>
      </w:r>
      <w:r w:rsidR="00354CDD">
        <w:rPr>
          <w:sz w:val="24"/>
          <w:szCs w:val="24"/>
        </w:rPr>
        <w:t xml:space="preserve"> был дан новый рекорд: удалось достичь 90,1% извлечения золота и увеличить производительность </w:t>
      </w:r>
      <w:proofErr w:type="spellStart"/>
      <w:r w:rsidR="00354CDD">
        <w:rPr>
          <w:sz w:val="24"/>
          <w:szCs w:val="24"/>
        </w:rPr>
        <w:t>золотоизвлекательной</w:t>
      </w:r>
      <w:proofErr w:type="spellEnd"/>
      <w:r w:rsidR="00354CDD">
        <w:rPr>
          <w:sz w:val="24"/>
          <w:szCs w:val="24"/>
        </w:rPr>
        <w:t xml:space="preserve"> фабрики до 3,5 млн. тонн руды в год.</w:t>
      </w:r>
    </w:p>
    <w:p w:rsidR="00354CDD" w:rsidRDefault="00354CDD" w:rsidP="00354CDD">
      <w:pPr>
        <w:ind w:firstLine="567"/>
        <w:jc w:val="both"/>
        <w:rPr>
          <w:sz w:val="24"/>
          <w:szCs w:val="24"/>
        </w:rPr>
      </w:pPr>
      <w:r>
        <w:rPr>
          <w:sz w:val="24"/>
          <w:szCs w:val="24"/>
        </w:rPr>
        <w:t xml:space="preserve">Одновременно предприятие принимает активное участие в вопросах экологии и развития </w:t>
      </w:r>
      <w:proofErr w:type="spellStart"/>
      <w:r>
        <w:rPr>
          <w:sz w:val="24"/>
          <w:szCs w:val="24"/>
        </w:rPr>
        <w:t>Бодайбинского</w:t>
      </w:r>
      <w:proofErr w:type="spellEnd"/>
      <w:r>
        <w:rPr>
          <w:sz w:val="24"/>
          <w:szCs w:val="24"/>
        </w:rPr>
        <w:t xml:space="preserve"> района, где находится месторождение Сухой Лог.</w:t>
      </w:r>
    </w:p>
    <w:p w:rsidR="0062629B" w:rsidRDefault="00457F1C" w:rsidP="00354CDD">
      <w:pPr>
        <w:ind w:firstLine="567"/>
        <w:jc w:val="both"/>
        <w:rPr>
          <w:sz w:val="24"/>
          <w:szCs w:val="24"/>
        </w:rPr>
      </w:pPr>
      <w:r>
        <w:rPr>
          <w:sz w:val="24"/>
          <w:szCs w:val="24"/>
        </w:rPr>
        <w:t xml:space="preserve">Компания «Полюс», занимающаяся </w:t>
      </w:r>
      <w:r w:rsidR="0062629B">
        <w:rPr>
          <w:sz w:val="24"/>
          <w:szCs w:val="24"/>
        </w:rPr>
        <w:t>на терр</w:t>
      </w:r>
      <w:r w:rsidR="00D04D21">
        <w:rPr>
          <w:sz w:val="24"/>
          <w:szCs w:val="24"/>
        </w:rPr>
        <w:t>и</w:t>
      </w:r>
      <w:r w:rsidR="0062629B">
        <w:rPr>
          <w:sz w:val="24"/>
          <w:szCs w:val="24"/>
        </w:rPr>
        <w:t xml:space="preserve">тории </w:t>
      </w:r>
      <w:proofErr w:type="spellStart"/>
      <w:r w:rsidR="0062629B">
        <w:rPr>
          <w:sz w:val="24"/>
          <w:szCs w:val="24"/>
        </w:rPr>
        <w:t>Бодайбинского</w:t>
      </w:r>
      <w:proofErr w:type="spellEnd"/>
      <w:r w:rsidR="0062629B">
        <w:rPr>
          <w:sz w:val="24"/>
          <w:szCs w:val="24"/>
        </w:rPr>
        <w:t xml:space="preserve"> района </w:t>
      </w:r>
      <w:r>
        <w:rPr>
          <w:sz w:val="24"/>
          <w:szCs w:val="24"/>
        </w:rPr>
        <w:t xml:space="preserve">разработкой крупнейшего золотоносного месторождения Сухой Лог, подтвердила </w:t>
      </w:r>
      <w:r w:rsidR="00D04D21" w:rsidRPr="00374958">
        <w:rPr>
          <w:sz w:val="24"/>
          <w:szCs w:val="24"/>
        </w:rPr>
        <w:t>высокий потенциал проекта и его значение для развития компании в долгосрочной перспективе.</w:t>
      </w:r>
      <w:r w:rsidR="00D04D21" w:rsidRPr="00D04D21">
        <w:rPr>
          <w:sz w:val="24"/>
          <w:szCs w:val="24"/>
        </w:rPr>
        <w:t xml:space="preserve"> </w:t>
      </w:r>
      <w:r w:rsidR="00D04D21">
        <w:rPr>
          <w:sz w:val="24"/>
          <w:szCs w:val="24"/>
        </w:rPr>
        <w:t>М</w:t>
      </w:r>
      <w:r w:rsidR="00D04D21" w:rsidRPr="00374958">
        <w:rPr>
          <w:sz w:val="24"/>
          <w:szCs w:val="24"/>
        </w:rPr>
        <w:t>ощность ЗИФ месторождения Сухой Лог ожидается в объеме 33,2 млн. тонн руды в год против ранее анонсированных 30 млн. тонн. Прогнозируемый коэффициент излечения был повышен с 88-90% до 92%. Ожидается среднегодовое производство золота с 50 тонн до 71,5 тонн.</w:t>
      </w:r>
    </w:p>
    <w:p w:rsidR="006E417F" w:rsidRDefault="00457F1C" w:rsidP="00192D32">
      <w:pPr>
        <w:ind w:right="-1" w:firstLine="567"/>
        <w:jc w:val="both"/>
        <w:rPr>
          <w:sz w:val="24"/>
          <w:szCs w:val="24"/>
        </w:rPr>
      </w:pPr>
      <w:r>
        <w:rPr>
          <w:sz w:val="24"/>
          <w:szCs w:val="24"/>
        </w:rPr>
        <w:t>Промышленная добыча</w:t>
      </w:r>
      <w:r w:rsidR="00D04D21">
        <w:rPr>
          <w:sz w:val="24"/>
          <w:szCs w:val="24"/>
        </w:rPr>
        <w:t xml:space="preserve"> планируется</w:t>
      </w:r>
      <w:r>
        <w:rPr>
          <w:sz w:val="24"/>
          <w:szCs w:val="24"/>
        </w:rPr>
        <w:t xml:space="preserve"> ближе к концу десятилетия. </w:t>
      </w:r>
      <w:r w:rsidR="00DC733C" w:rsidRPr="00374958">
        <w:rPr>
          <w:sz w:val="24"/>
          <w:szCs w:val="24"/>
        </w:rPr>
        <w:t xml:space="preserve">Месторождение является долгосрочной стратегией развития ПАО «Полюс», </w:t>
      </w:r>
      <w:proofErr w:type="spellStart"/>
      <w:r w:rsidR="00DC733C" w:rsidRPr="00374958">
        <w:rPr>
          <w:sz w:val="24"/>
          <w:szCs w:val="24"/>
        </w:rPr>
        <w:t>Бо</w:t>
      </w:r>
      <w:r w:rsidR="00C60090" w:rsidRPr="00374958">
        <w:rPr>
          <w:sz w:val="24"/>
          <w:szCs w:val="24"/>
        </w:rPr>
        <w:t>дайбинского</w:t>
      </w:r>
      <w:proofErr w:type="spellEnd"/>
      <w:r w:rsidR="00C60090" w:rsidRPr="00374958">
        <w:rPr>
          <w:sz w:val="24"/>
          <w:szCs w:val="24"/>
        </w:rPr>
        <w:t xml:space="preserve"> района</w:t>
      </w:r>
      <w:r w:rsidR="00CE25EC" w:rsidRPr="00374958">
        <w:rPr>
          <w:sz w:val="24"/>
          <w:szCs w:val="24"/>
        </w:rPr>
        <w:t xml:space="preserve"> и</w:t>
      </w:r>
      <w:r w:rsidR="00C60090" w:rsidRPr="00374958">
        <w:rPr>
          <w:sz w:val="24"/>
          <w:szCs w:val="24"/>
        </w:rPr>
        <w:t xml:space="preserve"> Иркутской области</w:t>
      </w:r>
      <w:r w:rsidR="00CE25EC" w:rsidRPr="00374958">
        <w:rPr>
          <w:sz w:val="24"/>
          <w:szCs w:val="24"/>
        </w:rPr>
        <w:t xml:space="preserve"> в целом</w:t>
      </w:r>
      <w:r w:rsidR="00C60090" w:rsidRPr="00374958">
        <w:rPr>
          <w:sz w:val="24"/>
          <w:szCs w:val="24"/>
        </w:rPr>
        <w:t>.</w:t>
      </w:r>
    </w:p>
    <w:p w:rsidR="00CE5FFE" w:rsidRPr="00CE5FFE" w:rsidRDefault="00CE5FFE" w:rsidP="00192D32">
      <w:pPr>
        <w:ind w:right="-1" w:firstLine="567"/>
        <w:jc w:val="both"/>
        <w:rPr>
          <w:sz w:val="24"/>
          <w:szCs w:val="24"/>
        </w:rPr>
      </w:pPr>
      <w:r w:rsidRPr="00CE5FFE">
        <w:rPr>
          <w:b/>
          <w:sz w:val="24"/>
          <w:szCs w:val="24"/>
        </w:rPr>
        <w:t xml:space="preserve">ПАО «Высочайший» - </w:t>
      </w:r>
      <w:r w:rsidRPr="00CE5FFE">
        <w:rPr>
          <w:sz w:val="24"/>
          <w:szCs w:val="24"/>
        </w:rPr>
        <w:t>За последние пять лет</w:t>
      </w:r>
      <w:r>
        <w:rPr>
          <w:b/>
          <w:sz w:val="24"/>
          <w:szCs w:val="24"/>
        </w:rPr>
        <w:t xml:space="preserve"> </w:t>
      </w:r>
      <w:r w:rsidRPr="00CE5FFE">
        <w:rPr>
          <w:sz w:val="24"/>
          <w:szCs w:val="24"/>
        </w:rPr>
        <w:t>компания построила и</w:t>
      </w:r>
      <w:r>
        <w:rPr>
          <w:sz w:val="24"/>
          <w:szCs w:val="24"/>
        </w:rPr>
        <w:t xml:space="preserve"> </w:t>
      </w:r>
      <w:r w:rsidRPr="00CE5FFE">
        <w:rPr>
          <w:sz w:val="24"/>
          <w:szCs w:val="24"/>
        </w:rPr>
        <w:t>запустила два высо</w:t>
      </w:r>
      <w:r>
        <w:rPr>
          <w:sz w:val="24"/>
          <w:szCs w:val="24"/>
        </w:rPr>
        <w:t>ко</w:t>
      </w:r>
      <w:r w:rsidRPr="00CE5FFE">
        <w:rPr>
          <w:sz w:val="24"/>
          <w:szCs w:val="24"/>
        </w:rPr>
        <w:t xml:space="preserve">классных горнодобывающих предприятия, </w:t>
      </w:r>
      <w:r>
        <w:rPr>
          <w:sz w:val="24"/>
          <w:szCs w:val="24"/>
        </w:rPr>
        <w:t>подтвердив статус одной из наиболее динамично развивающихся золотодобывающих компаний России.</w:t>
      </w:r>
    </w:p>
    <w:p w:rsidR="00D73DDF" w:rsidRDefault="00D73DDF" w:rsidP="00192D32">
      <w:pPr>
        <w:ind w:right="-1" w:firstLine="567"/>
        <w:jc w:val="both"/>
        <w:rPr>
          <w:sz w:val="24"/>
          <w:szCs w:val="24"/>
        </w:rPr>
      </w:pPr>
      <w:r>
        <w:rPr>
          <w:sz w:val="24"/>
          <w:szCs w:val="24"/>
        </w:rPr>
        <w:t>Советом директоров ПАО «Высочайший» принято решение о начале реализации подготовительных мероприятий в рамках строительства нового горнодобывающего предприятия – ГОК «</w:t>
      </w:r>
      <w:proofErr w:type="spellStart"/>
      <w:r>
        <w:rPr>
          <w:sz w:val="24"/>
          <w:szCs w:val="24"/>
        </w:rPr>
        <w:t>Светловский</w:t>
      </w:r>
      <w:proofErr w:type="spellEnd"/>
      <w:r>
        <w:rPr>
          <w:sz w:val="24"/>
          <w:szCs w:val="24"/>
        </w:rPr>
        <w:t xml:space="preserve">». Первое золото ожидается в 2025 г. Рудное месторождение </w:t>
      </w:r>
      <w:proofErr w:type="spellStart"/>
      <w:r>
        <w:rPr>
          <w:sz w:val="24"/>
          <w:szCs w:val="24"/>
        </w:rPr>
        <w:t>Светловское</w:t>
      </w:r>
      <w:proofErr w:type="spellEnd"/>
      <w:r>
        <w:rPr>
          <w:sz w:val="24"/>
          <w:szCs w:val="24"/>
        </w:rPr>
        <w:t xml:space="preserve"> находится в 130 км от</w:t>
      </w:r>
      <w:r w:rsidR="00A8635F">
        <w:rPr>
          <w:sz w:val="24"/>
          <w:szCs w:val="24"/>
        </w:rPr>
        <w:t xml:space="preserve"> г. </w:t>
      </w:r>
      <w:r>
        <w:rPr>
          <w:sz w:val="24"/>
          <w:szCs w:val="24"/>
        </w:rPr>
        <w:t xml:space="preserve">Бодайбо и в 10 км от п. Светлый. </w:t>
      </w:r>
      <w:proofErr w:type="spellStart"/>
      <w:r w:rsidR="00CE5FFE">
        <w:rPr>
          <w:sz w:val="24"/>
          <w:szCs w:val="24"/>
        </w:rPr>
        <w:t>Запусу</w:t>
      </w:r>
      <w:proofErr w:type="spellEnd"/>
      <w:r w:rsidR="00CE5FFE">
        <w:rPr>
          <w:sz w:val="24"/>
          <w:szCs w:val="24"/>
        </w:rPr>
        <w:t xml:space="preserve"> </w:t>
      </w:r>
      <w:proofErr w:type="spellStart"/>
      <w:r w:rsidR="00CE5FFE">
        <w:rPr>
          <w:sz w:val="24"/>
          <w:szCs w:val="24"/>
        </w:rPr>
        <w:t>ГОКа</w:t>
      </w:r>
      <w:proofErr w:type="spellEnd"/>
      <w:r w:rsidR="00CE5FFE">
        <w:rPr>
          <w:sz w:val="24"/>
          <w:szCs w:val="24"/>
        </w:rPr>
        <w:t xml:space="preserve"> позволит увеличить совокупный объем переработки группы компаний до 14 млн. тонн руды в год и нарастить ежегодный объем</w:t>
      </w:r>
      <w:r w:rsidR="0058622C">
        <w:rPr>
          <w:sz w:val="24"/>
          <w:szCs w:val="24"/>
        </w:rPr>
        <w:t xml:space="preserve"> производства до 400 тыс. унций.</w:t>
      </w:r>
    </w:p>
    <w:p w:rsidR="00D73DDF" w:rsidRPr="00374958" w:rsidRDefault="00D73DDF" w:rsidP="00192D32">
      <w:pPr>
        <w:ind w:right="-1" w:firstLine="567"/>
        <w:jc w:val="both"/>
        <w:rPr>
          <w:sz w:val="24"/>
          <w:szCs w:val="24"/>
        </w:rPr>
      </w:pPr>
    </w:p>
    <w:p w:rsidR="00A3544A" w:rsidRPr="00374958" w:rsidRDefault="008B2251" w:rsidP="00192D32">
      <w:pPr>
        <w:ind w:right="-1" w:firstLine="567"/>
        <w:jc w:val="both"/>
        <w:rPr>
          <w:sz w:val="24"/>
          <w:szCs w:val="24"/>
        </w:rPr>
      </w:pPr>
      <w:r w:rsidRPr="00374958">
        <w:rPr>
          <w:sz w:val="24"/>
          <w:szCs w:val="24"/>
        </w:rPr>
        <w:t xml:space="preserve">За </w:t>
      </w:r>
      <w:r w:rsidR="00F31599" w:rsidRPr="00374958">
        <w:rPr>
          <w:sz w:val="24"/>
          <w:szCs w:val="24"/>
        </w:rPr>
        <w:t>отчетный</w:t>
      </w:r>
      <w:r w:rsidRPr="00374958">
        <w:rPr>
          <w:sz w:val="24"/>
          <w:szCs w:val="24"/>
        </w:rPr>
        <w:t xml:space="preserve"> период</w:t>
      </w:r>
      <w:r w:rsidR="001255C6" w:rsidRPr="00374958">
        <w:rPr>
          <w:sz w:val="24"/>
          <w:szCs w:val="24"/>
        </w:rPr>
        <w:t xml:space="preserve"> предприятия золотодобывающей отрасли отгру</w:t>
      </w:r>
      <w:r w:rsidR="00A2114F" w:rsidRPr="00374958">
        <w:rPr>
          <w:sz w:val="24"/>
          <w:szCs w:val="24"/>
        </w:rPr>
        <w:t>з</w:t>
      </w:r>
      <w:r w:rsidR="00A43D58" w:rsidRPr="00374958">
        <w:rPr>
          <w:sz w:val="24"/>
          <w:szCs w:val="24"/>
        </w:rPr>
        <w:t>или</w:t>
      </w:r>
      <w:r w:rsidR="001255C6" w:rsidRPr="00374958">
        <w:rPr>
          <w:sz w:val="24"/>
          <w:szCs w:val="24"/>
        </w:rPr>
        <w:t xml:space="preserve"> продукци</w:t>
      </w:r>
      <w:r w:rsidR="00C60090" w:rsidRPr="00374958">
        <w:rPr>
          <w:sz w:val="24"/>
          <w:szCs w:val="24"/>
        </w:rPr>
        <w:t xml:space="preserve">ю </w:t>
      </w:r>
      <w:r w:rsidR="001255C6" w:rsidRPr="00374958">
        <w:rPr>
          <w:sz w:val="24"/>
          <w:szCs w:val="24"/>
        </w:rPr>
        <w:t xml:space="preserve"> </w:t>
      </w:r>
      <w:r w:rsidR="00A2114F" w:rsidRPr="00374958">
        <w:rPr>
          <w:sz w:val="24"/>
          <w:szCs w:val="24"/>
        </w:rPr>
        <w:t xml:space="preserve">собственного производства, работ и услуг </w:t>
      </w:r>
      <w:r w:rsidR="002C69BE" w:rsidRPr="00374958">
        <w:rPr>
          <w:sz w:val="24"/>
          <w:szCs w:val="24"/>
        </w:rPr>
        <w:t xml:space="preserve">в объеме </w:t>
      </w:r>
      <w:r w:rsidR="00342144" w:rsidRPr="00342144">
        <w:rPr>
          <w:sz w:val="24"/>
          <w:szCs w:val="24"/>
        </w:rPr>
        <w:t>108 717,1</w:t>
      </w:r>
      <w:r w:rsidR="001255C6" w:rsidRPr="00374958">
        <w:rPr>
          <w:sz w:val="24"/>
          <w:szCs w:val="24"/>
        </w:rPr>
        <w:t xml:space="preserve"> млн. руб.</w:t>
      </w:r>
      <w:r w:rsidR="002C69BE" w:rsidRPr="00374958">
        <w:rPr>
          <w:sz w:val="24"/>
          <w:szCs w:val="24"/>
        </w:rPr>
        <w:t xml:space="preserve"> или</w:t>
      </w:r>
      <w:r w:rsidR="001255C6" w:rsidRPr="00374958">
        <w:rPr>
          <w:sz w:val="24"/>
          <w:szCs w:val="24"/>
        </w:rPr>
        <w:t xml:space="preserve"> </w:t>
      </w:r>
      <w:r w:rsidR="00342144">
        <w:rPr>
          <w:sz w:val="24"/>
          <w:szCs w:val="24"/>
        </w:rPr>
        <w:t>100,8% к показателю</w:t>
      </w:r>
      <w:r w:rsidR="00F31599" w:rsidRPr="00374958">
        <w:rPr>
          <w:sz w:val="24"/>
          <w:szCs w:val="24"/>
        </w:rPr>
        <w:t xml:space="preserve"> 20</w:t>
      </w:r>
      <w:r w:rsidR="00D04D21">
        <w:rPr>
          <w:sz w:val="24"/>
          <w:szCs w:val="24"/>
        </w:rPr>
        <w:t>20</w:t>
      </w:r>
      <w:r w:rsidR="00F31599" w:rsidRPr="00374958">
        <w:rPr>
          <w:sz w:val="24"/>
          <w:szCs w:val="24"/>
        </w:rPr>
        <w:t xml:space="preserve"> г</w:t>
      </w:r>
      <w:r w:rsidR="004745C9">
        <w:rPr>
          <w:sz w:val="24"/>
          <w:szCs w:val="24"/>
        </w:rPr>
        <w:t>.</w:t>
      </w:r>
      <w:r w:rsidR="00342144">
        <w:rPr>
          <w:sz w:val="24"/>
          <w:szCs w:val="24"/>
        </w:rPr>
        <w:t xml:space="preserve"> (2020 г. - 108 597,3</w:t>
      </w:r>
      <w:r w:rsidR="002C4334" w:rsidRPr="00374958">
        <w:rPr>
          <w:sz w:val="24"/>
          <w:szCs w:val="24"/>
        </w:rPr>
        <w:t xml:space="preserve"> мл</w:t>
      </w:r>
      <w:r w:rsidR="008B11D9">
        <w:rPr>
          <w:sz w:val="24"/>
          <w:szCs w:val="24"/>
        </w:rPr>
        <w:t>н</w:t>
      </w:r>
      <w:r w:rsidR="002C4334" w:rsidRPr="00374958">
        <w:rPr>
          <w:sz w:val="24"/>
          <w:szCs w:val="24"/>
        </w:rPr>
        <w:t>. руб</w:t>
      </w:r>
      <w:r w:rsidR="00F31599" w:rsidRPr="00374958">
        <w:rPr>
          <w:sz w:val="24"/>
          <w:szCs w:val="24"/>
        </w:rPr>
        <w:t>.</w:t>
      </w:r>
      <w:r w:rsidR="00342144">
        <w:rPr>
          <w:sz w:val="24"/>
          <w:szCs w:val="24"/>
        </w:rPr>
        <w:t>).</w:t>
      </w:r>
    </w:p>
    <w:p w:rsidR="00B617FE" w:rsidRPr="00374958" w:rsidRDefault="002C4334" w:rsidP="00192D32">
      <w:pPr>
        <w:ind w:firstLine="567"/>
        <w:jc w:val="both"/>
        <w:rPr>
          <w:sz w:val="24"/>
          <w:szCs w:val="24"/>
        </w:rPr>
      </w:pPr>
      <w:proofErr w:type="gramStart"/>
      <w:r w:rsidRPr="00374958">
        <w:rPr>
          <w:sz w:val="24"/>
          <w:szCs w:val="24"/>
        </w:rPr>
        <w:t>О</w:t>
      </w:r>
      <w:r w:rsidR="00BA4C22" w:rsidRPr="00374958">
        <w:rPr>
          <w:sz w:val="24"/>
          <w:szCs w:val="24"/>
        </w:rPr>
        <w:t xml:space="preserve">бъем выручки от </w:t>
      </w:r>
      <w:r w:rsidR="00D54682" w:rsidRPr="00374958">
        <w:rPr>
          <w:sz w:val="24"/>
          <w:szCs w:val="24"/>
        </w:rPr>
        <w:t xml:space="preserve">золотодобычи </w:t>
      </w:r>
      <w:r w:rsidR="00F26D4A" w:rsidRPr="00374958">
        <w:rPr>
          <w:sz w:val="24"/>
          <w:szCs w:val="24"/>
        </w:rPr>
        <w:t>состави</w:t>
      </w:r>
      <w:r w:rsidR="0087616E" w:rsidRPr="00374958">
        <w:rPr>
          <w:sz w:val="24"/>
          <w:szCs w:val="24"/>
        </w:rPr>
        <w:t>л</w:t>
      </w:r>
      <w:r w:rsidR="00834ED7" w:rsidRPr="00374958">
        <w:rPr>
          <w:sz w:val="24"/>
          <w:szCs w:val="24"/>
        </w:rPr>
        <w:t xml:space="preserve"> </w:t>
      </w:r>
      <w:r w:rsidR="008B11D9" w:rsidRPr="00342144">
        <w:rPr>
          <w:sz w:val="24"/>
          <w:szCs w:val="24"/>
        </w:rPr>
        <w:t>110 655,5</w:t>
      </w:r>
      <w:r w:rsidR="007A383F" w:rsidRPr="00374958">
        <w:rPr>
          <w:sz w:val="24"/>
          <w:szCs w:val="24"/>
        </w:rPr>
        <w:t xml:space="preserve"> млн. руб. или </w:t>
      </w:r>
      <w:r w:rsidR="00342144">
        <w:rPr>
          <w:sz w:val="24"/>
          <w:szCs w:val="24"/>
        </w:rPr>
        <w:t>100,8</w:t>
      </w:r>
      <w:r w:rsidR="00D54682" w:rsidRPr="00374958">
        <w:rPr>
          <w:sz w:val="24"/>
          <w:szCs w:val="24"/>
        </w:rPr>
        <w:t>%</w:t>
      </w:r>
      <w:r w:rsidR="007A383F" w:rsidRPr="00374958">
        <w:rPr>
          <w:sz w:val="24"/>
          <w:szCs w:val="24"/>
        </w:rPr>
        <w:t xml:space="preserve"> </w:t>
      </w:r>
      <w:r w:rsidR="00342144">
        <w:rPr>
          <w:sz w:val="24"/>
          <w:szCs w:val="24"/>
        </w:rPr>
        <w:t xml:space="preserve">к уровню 2020 г. (2020 г. - </w:t>
      </w:r>
      <w:r w:rsidR="008B11D9">
        <w:rPr>
          <w:sz w:val="24"/>
          <w:szCs w:val="24"/>
        </w:rPr>
        <w:t>109</w:t>
      </w:r>
      <w:r w:rsidR="00342144">
        <w:rPr>
          <w:sz w:val="24"/>
          <w:szCs w:val="24"/>
        </w:rPr>
        <w:t> </w:t>
      </w:r>
      <w:r w:rsidR="008B11D9">
        <w:rPr>
          <w:sz w:val="24"/>
          <w:szCs w:val="24"/>
        </w:rPr>
        <w:t>7</w:t>
      </w:r>
      <w:r w:rsidR="00342144">
        <w:rPr>
          <w:sz w:val="24"/>
          <w:szCs w:val="24"/>
        </w:rPr>
        <w:t>23,4</w:t>
      </w:r>
      <w:r w:rsidR="008B11D9">
        <w:rPr>
          <w:sz w:val="24"/>
          <w:szCs w:val="24"/>
        </w:rPr>
        <w:t xml:space="preserve"> млн. руб.) </w:t>
      </w:r>
      <w:r w:rsidR="00D04D21">
        <w:rPr>
          <w:sz w:val="24"/>
          <w:szCs w:val="24"/>
        </w:rPr>
        <w:t>с учетом цены</w:t>
      </w:r>
      <w:r w:rsidR="0087616E" w:rsidRPr="00374958">
        <w:rPr>
          <w:sz w:val="24"/>
          <w:szCs w:val="24"/>
        </w:rPr>
        <w:t xml:space="preserve"> на</w:t>
      </w:r>
      <w:r w:rsidR="00B617FE" w:rsidRPr="00374958">
        <w:rPr>
          <w:sz w:val="24"/>
          <w:szCs w:val="24"/>
        </w:rPr>
        <w:t xml:space="preserve"> золот</w:t>
      </w:r>
      <w:r w:rsidR="0087616E" w:rsidRPr="00374958">
        <w:rPr>
          <w:sz w:val="24"/>
          <w:szCs w:val="24"/>
        </w:rPr>
        <w:t>о по состоянию на</w:t>
      </w:r>
      <w:r w:rsidR="00B617FE" w:rsidRPr="00374958">
        <w:rPr>
          <w:sz w:val="24"/>
          <w:szCs w:val="24"/>
        </w:rPr>
        <w:t xml:space="preserve"> 01.01.202</w:t>
      </w:r>
      <w:r w:rsidR="00D04D21">
        <w:rPr>
          <w:sz w:val="24"/>
          <w:szCs w:val="24"/>
        </w:rPr>
        <w:t>2</w:t>
      </w:r>
      <w:r w:rsidR="00B617FE" w:rsidRPr="00374958">
        <w:rPr>
          <w:sz w:val="24"/>
          <w:szCs w:val="24"/>
        </w:rPr>
        <w:t xml:space="preserve"> г</w:t>
      </w:r>
      <w:r w:rsidR="00C605AE">
        <w:rPr>
          <w:sz w:val="24"/>
          <w:szCs w:val="24"/>
        </w:rPr>
        <w:t>.</w:t>
      </w:r>
      <w:r w:rsidR="0087616E" w:rsidRPr="00374958">
        <w:rPr>
          <w:sz w:val="24"/>
          <w:szCs w:val="24"/>
        </w:rPr>
        <w:t xml:space="preserve"> </w:t>
      </w:r>
      <w:r w:rsidR="00D04D21">
        <w:rPr>
          <w:sz w:val="24"/>
          <w:szCs w:val="24"/>
        </w:rPr>
        <w:t>в размере</w:t>
      </w:r>
      <w:r w:rsidR="00B617FE" w:rsidRPr="00374958">
        <w:rPr>
          <w:sz w:val="24"/>
          <w:szCs w:val="24"/>
        </w:rPr>
        <w:t xml:space="preserve"> </w:t>
      </w:r>
      <w:r w:rsidR="008B11D9">
        <w:rPr>
          <w:sz w:val="24"/>
          <w:szCs w:val="24"/>
        </w:rPr>
        <w:t xml:space="preserve">4 297,62 </w:t>
      </w:r>
      <w:r w:rsidR="00457F1C">
        <w:rPr>
          <w:sz w:val="24"/>
          <w:szCs w:val="24"/>
        </w:rPr>
        <w:t xml:space="preserve"> руб.</w:t>
      </w:r>
      <w:r w:rsidR="00C605AE">
        <w:rPr>
          <w:sz w:val="24"/>
          <w:szCs w:val="24"/>
        </w:rPr>
        <w:t>/гр.</w:t>
      </w:r>
      <w:r w:rsidR="00D04D21">
        <w:rPr>
          <w:sz w:val="24"/>
          <w:szCs w:val="24"/>
        </w:rPr>
        <w:t xml:space="preserve"> (</w:t>
      </w:r>
      <w:proofErr w:type="spellStart"/>
      <w:r w:rsidR="00C605AE">
        <w:rPr>
          <w:sz w:val="24"/>
          <w:szCs w:val="24"/>
        </w:rPr>
        <w:t>Справочно</w:t>
      </w:r>
      <w:proofErr w:type="spellEnd"/>
      <w:r w:rsidR="00C605AE">
        <w:rPr>
          <w:sz w:val="24"/>
          <w:szCs w:val="24"/>
        </w:rPr>
        <w:t xml:space="preserve">: </w:t>
      </w:r>
      <w:r w:rsidR="008B11D9">
        <w:rPr>
          <w:sz w:val="24"/>
          <w:szCs w:val="24"/>
        </w:rPr>
        <w:t>по состоянию</w:t>
      </w:r>
      <w:r w:rsidR="00D04D21">
        <w:rPr>
          <w:sz w:val="24"/>
          <w:szCs w:val="24"/>
        </w:rPr>
        <w:t xml:space="preserve"> </w:t>
      </w:r>
      <w:r w:rsidR="00884E5C">
        <w:rPr>
          <w:sz w:val="24"/>
          <w:szCs w:val="24"/>
        </w:rPr>
        <w:t>на 01.01.202</w:t>
      </w:r>
      <w:r w:rsidR="00D04D21">
        <w:rPr>
          <w:sz w:val="24"/>
          <w:szCs w:val="24"/>
        </w:rPr>
        <w:t>1</w:t>
      </w:r>
      <w:r w:rsidR="00884E5C">
        <w:rPr>
          <w:sz w:val="24"/>
          <w:szCs w:val="24"/>
        </w:rPr>
        <w:t xml:space="preserve"> г</w:t>
      </w:r>
      <w:r w:rsidR="00C605AE">
        <w:rPr>
          <w:sz w:val="24"/>
          <w:szCs w:val="24"/>
        </w:rPr>
        <w:t>.</w:t>
      </w:r>
      <w:r w:rsidR="00884E5C">
        <w:rPr>
          <w:sz w:val="24"/>
          <w:szCs w:val="24"/>
        </w:rPr>
        <w:t xml:space="preserve"> </w:t>
      </w:r>
      <w:r w:rsidR="00D04D21">
        <w:rPr>
          <w:sz w:val="24"/>
          <w:szCs w:val="24"/>
        </w:rPr>
        <w:t>–</w:t>
      </w:r>
      <w:r w:rsidR="00884E5C">
        <w:rPr>
          <w:sz w:val="24"/>
          <w:szCs w:val="24"/>
        </w:rPr>
        <w:t xml:space="preserve"> </w:t>
      </w:r>
      <w:r w:rsidR="00D04D21">
        <w:rPr>
          <w:sz w:val="24"/>
          <w:szCs w:val="24"/>
        </w:rPr>
        <w:t>4</w:t>
      </w:r>
      <w:r w:rsidR="00C605AE">
        <w:rPr>
          <w:sz w:val="24"/>
          <w:szCs w:val="24"/>
        </w:rPr>
        <w:t xml:space="preserve"> </w:t>
      </w:r>
      <w:r w:rsidR="00D04D21">
        <w:rPr>
          <w:sz w:val="24"/>
          <w:szCs w:val="24"/>
        </w:rPr>
        <w:t>491,66</w:t>
      </w:r>
      <w:r w:rsidR="00C605AE">
        <w:rPr>
          <w:sz w:val="24"/>
          <w:szCs w:val="24"/>
        </w:rPr>
        <w:t xml:space="preserve"> руб./гр.</w:t>
      </w:r>
      <w:r w:rsidR="008B11D9">
        <w:rPr>
          <w:sz w:val="24"/>
          <w:szCs w:val="24"/>
        </w:rPr>
        <w:t xml:space="preserve">, </w:t>
      </w:r>
      <w:r w:rsidR="00D04D21">
        <w:rPr>
          <w:sz w:val="24"/>
          <w:szCs w:val="24"/>
        </w:rPr>
        <w:t xml:space="preserve"> на 01.01.2019 г</w:t>
      </w:r>
      <w:r w:rsidR="00C605AE">
        <w:rPr>
          <w:sz w:val="24"/>
          <w:szCs w:val="24"/>
        </w:rPr>
        <w:t>.</w:t>
      </w:r>
      <w:r w:rsidR="00D04D21">
        <w:rPr>
          <w:sz w:val="24"/>
          <w:szCs w:val="24"/>
        </w:rPr>
        <w:t xml:space="preserve"> </w:t>
      </w:r>
      <w:r w:rsidR="008B11D9">
        <w:rPr>
          <w:sz w:val="24"/>
          <w:szCs w:val="24"/>
        </w:rPr>
        <w:t>–</w:t>
      </w:r>
      <w:r w:rsidR="00D04D21">
        <w:rPr>
          <w:sz w:val="24"/>
          <w:szCs w:val="24"/>
        </w:rPr>
        <w:t xml:space="preserve"> </w:t>
      </w:r>
      <w:r w:rsidR="00B617FE" w:rsidRPr="00374958">
        <w:rPr>
          <w:sz w:val="24"/>
          <w:szCs w:val="24"/>
        </w:rPr>
        <w:t>3</w:t>
      </w:r>
      <w:r w:rsidR="008B11D9">
        <w:rPr>
          <w:sz w:val="24"/>
          <w:szCs w:val="24"/>
        </w:rPr>
        <w:t xml:space="preserve"> </w:t>
      </w:r>
      <w:r w:rsidR="00B617FE" w:rsidRPr="00374958">
        <w:rPr>
          <w:sz w:val="24"/>
          <w:szCs w:val="24"/>
        </w:rPr>
        <w:t xml:space="preserve">031,25 </w:t>
      </w:r>
      <w:r w:rsidR="004C261E" w:rsidRPr="00374958">
        <w:rPr>
          <w:sz w:val="24"/>
          <w:szCs w:val="24"/>
        </w:rPr>
        <w:t>руб.</w:t>
      </w:r>
      <w:r w:rsidR="00C605AE">
        <w:rPr>
          <w:sz w:val="24"/>
          <w:szCs w:val="24"/>
        </w:rPr>
        <w:t>/гр</w:t>
      </w:r>
      <w:r w:rsidR="00C1488F" w:rsidRPr="00374958">
        <w:rPr>
          <w:sz w:val="24"/>
          <w:szCs w:val="24"/>
        </w:rPr>
        <w:t>.</w:t>
      </w:r>
      <w:r w:rsidR="0087616E" w:rsidRPr="00374958">
        <w:rPr>
          <w:sz w:val="24"/>
          <w:szCs w:val="24"/>
        </w:rPr>
        <w:t>).</w:t>
      </w:r>
      <w:proofErr w:type="gramEnd"/>
    </w:p>
    <w:p w:rsidR="006513AB" w:rsidRPr="00374958" w:rsidRDefault="00D54682" w:rsidP="00192D32">
      <w:pPr>
        <w:ind w:firstLine="567"/>
        <w:jc w:val="both"/>
        <w:rPr>
          <w:sz w:val="24"/>
          <w:szCs w:val="24"/>
        </w:rPr>
      </w:pPr>
      <w:r w:rsidRPr="00374958">
        <w:rPr>
          <w:sz w:val="24"/>
          <w:szCs w:val="24"/>
        </w:rPr>
        <w:t xml:space="preserve">На золотодобывающих предприятиях </w:t>
      </w:r>
      <w:r w:rsidR="00C605AE">
        <w:rPr>
          <w:sz w:val="24"/>
          <w:szCs w:val="24"/>
        </w:rPr>
        <w:t xml:space="preserve">в течение года </w:t>
      </w:r>
      <w:r w:rsidR="00C1488F" w:rsidRPr="00374958">
        <w:rPr>
          <w:sz w:val="24"/>
          <w:szCs w:val="24"/>
        </w:rPr>
        <w:t>трудятся</w:t>
      </w:r>
      <w:r w:rsidR="00702FC2" w:rsidRPr="00374958">
        <w:rPr>
          <w:sz w:val="24"/>
          <w:szCs w:val="24"/>
        </w:rPr>
        <w:t xml:space="preserve"> порядка </w:t>
      </w:r>
      <w:r w:rsidR="009F3A1A" w:rsidRPr="00374958">
        <w:rPr>
          <w:sz w:val="24"/>
          <w:szCs w:val="24"/>
        </w:rPr>
        <w:t>9,</w:t>
      </w:r>
      <w:r w:rsidR="00884E5C">
        <w:rPr>
          <w:sz w:val="24"/>
          <w:szCs w:val="24"/>
        </w:rPr>
        <w:t>34</w:t>
      </w:r>
      <w:r w:rsidR="00702FC2" w:rsidRPr="00374958">
        <w:rPr>
          <w:color w:val="FF0000"/>
          <w:sz w:val="24"/>
          <w:szCs w:val="24"/>
        </w:rPr>
        <w:t xml:space="preserve"> </w:t>
      </w:r>
      <w:r w:rsidR="00702FC2" w:rsidRPr="00374958">
        <w:rPr>
          <w:sz w:val="24"/>
          <w:szCs w:val="24"/>
        </w:rPr>
        <w:t xml:space="preserve">тыс. чел., из них </w:t>
      </w:r>
      <w:r w:rsidR="009F3A1A" w:rsidRPr="00374958">
        <w:rPr>
          <w:sz w:val="24"/>
          <w:szCs w:val="24"/>
        </w:rPr>
        <w:t>около 6,</w:t>
      </w:r>
      <w:r w:rsidR="00434CC3" w:rsidRPr="00374958">
        <w:rPr>
          <w:sz w:val="24"/>
          <w:szCs w:val="24"/>
        </w:rPr>
        <w:t>2</w:t>
      </w:r>
      <w:r w:rsidR="008B6F90" w:rsidRPr="00374958">
        <w:rPr>
          <w:sz w:val="24"/>
          <w:szCs w:val="24"/>
        </w:rPr>
        <w:t xml:space="preserve"> тыс.</w:t>
      </w:r>
      <w:r w:rsidR="00F57CBD" w:rsidRPr="00374958">
        <w:rPr>
          <w:sz w:val="24"/>
          <w:szCs w:val="24"/>
        </w:rPr>
        <w:t xml:space="preserve"> </w:t>
      </w:r>
      <w:r w:rsidR="008B6F90" w:rsidRPr="00374958">
        <w:rPr>
          <w:sz w:val="24"/>
          <w:szCs w:val="24"/>
        </w:rPr>
        <w:t>чел.</w:t>
      </w:r>
      <w:r w:rsidR="00884E5C">
        <w:rPr>
          <w:sz w:val="24"/>
          <w:szCs w:val="24"/>
        </w:rPr>
        <w:t xml:space="preserve"> составляют</w:t>
      </w:r>
      <w:r w:rsidR="008B6F90" w:rsidRPr="00374958">
        <w:rPr>
          <w:sz w:val="24"/>
          <w:szCs w:val="24"/>
        </w:rPr>
        <w:t xml:space="preserve"> иностранны</w:t>
      </w:r>
      <w:r w:rsidR="00884E5C">
        <w:rPr>
          <w:sz w:val="24"/>
          <w:szCs w:val="24"/>
        </w:rPr>
        <w:t>е</w:t>
      </w:r>
      <w:r w:rsidR="00F57CBD" w:rsidRPr="00374958">
        <w:rPr>
          <w:sz w:val="24"/>
          <w:szCs w:val="24"/>
        </w:rPr>
        <w:t xml:space="preserve"> </w:t>
      </w:r>
      <w:r w:rsidR="008B6F90" w:rsidRPr="00374958">
        <w:rPr>
          <w:sz w:val="24"/>
          <w:szCs w:val="24"/>
        </w:rPr>
        <w:t>трудовы</w:t>
      </w:r>
      <w:r w:rsidR="00884E5C">
        <w:rPr>
          <w:sz w:val="24"/>
          <w:szCs w:val="24"/>
        </w:rPr>
        <w:t>е</w:t>
      </w:r>
      <w:r w:rsidR="008B6F90" w:rsidRPr="00374958">
        <w:rPr>
          <w:sz w:val="24"/>
          <w:szCs w:val="24"/>
        </w:rPr>
        <w:t xml:space="preserve"> мигрант</w:t>
      </w:r>
      <w:r w:rsidR="00884E5C">
        <w:rPr>
          <w:sz w:val="24"/>
          <w:szCs w:val="24"/>
        </w:rPr>
        <w:t>ы</w:t>
      </w:r>
      <w:r w:rsidR="00B617FE" w:rsidRPr="00374958">
        <w:rPr>
          <w:sz w:val="24"/>
          <w:szCs w:val="24"/>
        </w:rPr>
        <w:t xml:space="preserve"> из Узбекистана, Таджикистана, Казахстана</w:t>
      </w:r>
      <w:r w:rsidR="00275479" w:rsidRPr="00374958">
        <w:rPr>
          <w:sz w:val="24"/>
          <w:szCs w:val="24"/>
        </w:rPr>
        <w:t>,</w:t>
      </w:r>
      <w:r w:rsidR="009544F2" w:rsidRPr="00374958">
        <w:rPr>
          <w:sz w:val="24"/>
          <w:szCs w:val="24"/>
        </w:rPr>
        <w:t xml:space="preserve"> </w:t>
      </w:r>
      <w:r w:rsidR="00342144">
        <w:rPr>
          <w:sz w:val="24"/>
          <w:szCs w:val="24"/>
        </w:rPr>
        <w:t>Киргизии</w:t>
      </w:r>
      <w:r w:rsidR="00C92EAC">
        <w:rPr>
          <w:sz w:val="24"/>
          <w:szCs w:val="24"/>
        </w:rPr>
        <w:t xml:space="preserve">, </w:t>
      </w:r>
      <w:r w:rsidR="009544F2" w:rsidRPr="00374958">
        <w:rPr>
          <w:sz w:val="24"/>
          <w:szCs w:val="24"/>
        </w:rPr>
        <w:t xml:space="preserve">численность </w:t>
      </w:r>
      <w:r w:rsidR="00C92EAC">
        <w:rPr>
          <w:sz w:val="24"/>
          <w:szCs w:val="24"/>
        </w:rPr>
        <w:t xml:space="preserve">которых </w:t>
      </w:r>
      <w:r w:rsidR="009544F2" w:rsidRPr="00374958">
        <w:rPr>
          <w:sz w:val="24"/>
          <w:szCs w:val="24"/>
        </w:rPr>
        <w:t xml:space="preserve">в общей численности работающих составляет </w:t>
      </w:r>
      <w:r w:rsidR="009F3A1A" w:rsidRPr="00374958">
        <w:rPr>
          <w:sz w:val="24"/>
          <w:szCs w:val="24"/>
        </w:rPr>
        <w:t>6</w:t>
      </w:r>
      <w:r w:rsidR="00884E5C">
        <w:rPr>
          <w:sz w:val="24"/>
          <w:szCs w:val="24"/>
        </w:rPr>
        <w:t>6,4</w:t>
      </w:r>
      <w:r w:rsidR="008B6F90" w:rsidRPr="00374958">
        <w:rPr>
          <w:sz w:val="24"/>
          <w:szCs w:val="24"/>
        </w:rPr>
        <w:t>%</w:t>
      </w:r>
      <w:r w:rsidR="009544F2" w:rsidRPr="00374958">
        <w:rPr>
          <w:sz w:val="24"/>
          <w:szCs w:val="24"/>
        </w:rPr>
        <w:t>.</w:t>
      </w:r>
      <w:r w:rsidR="008B6F90" w:rsidRPr="00374958">
        <w:rPr>
          <w:sz w:val="24"/>
          <w:szCs w:val="24"/>
        </w:rPr>
        <w:t xml:space="preserve"> </w:t>
      </w:r>
    </w:p>
    <w:p w:rsidR="006513AB" w:rsidRPr="00374958" w:rsidRDefault="00D04D21" w:rsidP="00192D32">
      <w:pPr>
        <w:ind w:firstLine="567"/>
        <w:jc w:val="both"/>
        <w:rPr>
          <w:sz w:val="24"/>
          <w:szCs w:val="24"/>
        </w:rPr>
      </w:pPr>
      <w:r>
        <w:rPr>
          <w:sz w:val="24"/>
          <w:szCs w:val="24"/>
        </w:rPr>
        <w:t>С</w:t>
      </w:r>
      <w:r w:rsidR="006513AB" w:rsidRPr="00374958">
        <w:rPr>
          <w:sz w:val="24"/>
          <w:szCs w:val="24"/>
        </w:rPr>
        <w:t xml:space="preserve">реднемесячная заработная плата </w:t>
      </w:r>
      <w:r w:rsidR="007A06E9" w:rsidRPr="00374958">
        <w:rPr>
          <w:sz w:val="24"/>
          <w:szCs w:val="24"/>
        </w:rPr>
        <w:t>работ</w:t>
      </w:r>
      <w:r w:rsidR="00C1488F" w:rsidRPr="00374958">
        <w:rPr>
          <w:sz w:val="24"/>
          <w:szCs w:val="24"/>
        </w:rPr>
        <w:t>ников</w:t>
      </w:r>
      <w:r w:rsidR="007A06E9" w:rsidRPr="00374958">
        <w:rPr>
          <w:sz w:val="24"/>
          <w:szCs w:val="24"/>
        </w:rPr>
        <w:t xml:space="preserve"> </w:t>
      </w:r>
      <w:r w:rsidR="009F3A1A" w:rsidRPr="00374958">
        <w:rPr>
          <w:sz w:val="24"/>
          <w:szCs w:val="24"/>
        </w:rPr>
        <w:t xml:space="preserve">в золотодобывающей </w:t>
      </w:r>
      <w:r w:rsidR="00F57CBD" w:rsidRPr="00374958">
        <w:rPr>
          <w:sz w:val="24"/>
          <w:szCs w:val="24"/>
        </w:rPr>
        <w:t>отрасли</w:t>
      </w:r>
      <w:r w:rsidR="009F3A1A" w:rsidRPr="00374958">
        <w:rPr>
          <w:sz w:val="24"/>
          <w:szCs w:val="24"/>
        </w:rPr>
        <w:t xml:space="preserve"> </w:t>
      </w:r>
      <w:r w:rsidR="008B11D9">
        <w:rPr>
          <w:sz w:val="24"/>
          <w:szCs w:val="24"/>
        </w:rPr>
        <w:t xml:space="preserve">самая высокая в районе и </w:t>
      </w:r>
      <w:r w:rsidR="00C31D8A" w:rsidRPr="00374958">
        <w:rPr>
          <w:sz w:val="24"/>
          <w:szCs w:val="24"/>
        </w:rPr>
        <w:t xml:space="preserve">за </w:t>
      </w:r>
      <w:r w:rsidR="00C1488F" w:rsidRPr="00374958">
        <w:rPr>
          <w:sz w:val="24"/>
          <w:szCs w:val="24"/>
        </w:rPr>
        <w:t>отчетный</w:t>
      </w:r>
      <w:r w:rsidR="00C31D8A" w:rsidRPr="00374958">
        <w:rPr>
          <w:sz w:val="24"/>
          <w:szCs w:val="24"/>
        </w:rPr>
        <w:t xml:space="preserve"> год</w:t>
      </w:r>
      <w:r w:rsidR="007A06E9" w:rsidRPr="00374958">
        <w:rPr>
          <w:sz w:val="24"/>
          <w:szCs w:val="24"/>
        </w:rPr>
        <w:t xml:space="preserve"> </w:t>
      </w:r>
      <w:r w:rsidR="008E78B6" w:rsidRPr="00374958">
        <w:rPr>
          <w:sz w:val="24"/>
          <w:szCs w:val="24"/>
        </w:rPr>
        <w:t xml:space="preserve">предварительно </w:t>
      </w:r>
      <w:r w:rsidR="00C1488F" w:rsidRPr="00374958">
        <w:rPr>
          <w:sz w:val="24"/>
          <w:szCs w:val="24"/>
        </w:rPr>
        <w:t>состав</w:t>
      </w:r>
      <w:r w:rsidR="00C92EAC">
        <w:rPr>
          <w:sz w:val="24"/>
          <w:szCs w:val="24"/>
        </w:rPr>
        <w:t>ила</w:t>
      </w:r>
      <w:r w:rsidR="008E78B6" w:rsidRPr="00374958">
        <w:rPr>
          <w:sz w:val="24"/>
          <w:szCs w:val="24"/>
        </w:rPr>
        <w:t xml:space="preserve"> </w:t>
      </w:r>
      <w:r w:rsidR="008B11D9">
        <w:rPr>
          <w:sz w:val="24"/>
          <w:szCs w:val="24"/>
        </w:rPr>
        <w:t>126 531,2</w:t>
      </w:r>
      <w:r w:rsidR="006947CF" w:rsidRPr="00374958">
        <w:rPr>
          <w:sz w:val="24"/>
          <w:szCs w:val="24"/>
        </w:rPr>
        <w:t xml:space="preserve"> руб. </w:t>
      </w:r>
      <w:r w:rsidR="007A06E9" w:rsidRPr="00374958">
        <w:rPr>
          <w:sz w:val="24"/>
          <w:szCs w:val="24"/>
        </w:rPr>
        <w:t>или с ростом на</w:t>
      </w:r>
      <w:r w:rsidR="008B11D9">
        <w:rPr>
          <w:sz w:val="24"/>
          <w:szCs w:val="24"/>
        </w:rPr>
        <w:t xml:space="preserve"> 3,2</w:t>
      </w:r>
      <w:r>
        <w:rPr>
          <w:sz w:val="24"/>
          <w:szCs w:val="24"/>
        </w:rPr>
        <w:t>% к 2020</w:t>
      </w:r>
      <w:r w:rsidR="007A06E9" w:rsidRPr="00374958">
        <w:rPr>
          <w:sz w:val="24"/>
          <w:szCs w:val="24"/>
        </w:rPr>
        <w:t xml:space="preserve"> г</w:t>
      </w:r>
      <w:r w:rsidR="00C605AE">
        <w:rPr>
          <w:sz w:val="24"/>
          <w:szCs w:val="24"/>
        </w:rPr>
        <w:t>.</w:t>
      </w:r>
      <w:r w:rsidR="008E78B6" w:rsidRPr="00374958">
        <w:rPr>
          <w:sz w:val="24"/>
          <w:szCs w:val="24"/>
        </w:rPr>
        <w:t xml:space="preserve"> (в 20</w:t>
      </w:r>
      <w:r>
        <w:rPr>
          <w:sz w:val="24"/>
          <w:szCs w:val="24"/>
        </w:rPr>
        <w:t>20</w:t>
      </w:r>
      <w:r w:rsidR="008E78B6" w:rsidRPr="00374958">
        <w:rPr>
          <w:sz w:val="24"/>
          <w:szCs w:val="24"/>
        </w:rPr>
        <w:t xml:space="preserve"> г</w:t>
      </w:r>
      <w:r w:rsidR="00C605AE">
        <w:rPr>
          <w:sz w:val="24"/>
          <w:szCs w:val="24"/>
        </w:rPr>
        <w:t>.</w:t>
      </w:r>
      <w:r w:rsidR="008E78B6" w:rsidRPr="00374958">
        <w:rPr>
          <w:sz w:val="24"/>
          <w:szCs w:val="24"/>
        </w:rPr>
        <w:t xml:space="preserve"> – </w:t>
      </w:r>
      <w:r w:rsidR="008B11D9">
        <w:rPr>
          <w:sz w:val="24"/>
          <w:szCs w:val="24"/>
        </w:rPr>
        <w:t>122 607,8</w:t>
      </w:r>
      <w:r w:rsidR="008E78B6" w:rsidRPr="00374958">
        <w:rPr>
          <w:sz w:val="24"/>
          <w:szCs w:val="24"/>
        </w:rPr>
        <w:t xml:space="preserve"> руб.)</w:t>
      </w:r>
      <w:r w:rsidR="006947CF" w:rsidRPr="00374958">
        <w:rPr>
          <w:sz w:val="24"/>
          <w:szCs w:val="24"/>
        </w:rPr>
        <w:t>.</w:t>
      </w:r>
    </w:p>
    <w:p w:rsidR="00590B44" w:rsidRPr="00374958" w:rsidRDefault="00590B44" w:rsidP="00192D32">
      <w:pPr>
        <w:ind w:firstLine="567"/>
        <w:jc w:val="both"/>
        <w:rPr>
          <w:b/>
          <w:i/>
          <w:sz w:val="24"/>
          <w:szCs w:val="24"/>
        </w:rPr>
      </w:pPr>
      <w:r w:rsidRPr="00374958">
        <w:rPr>
          <w:b/>
          <w:i/>
          <w:sz w:val="24"/>
          <w:szCs w:val="24"/>
        </w:rPr>
        <w:t>Обрабатывающие производства</w:t>
      </w:r>
      <w:r w:rsidR="00422C74" w:rsidRPr="00374958">
        <w:rPr>
          <w:b/>
          <w:i/>
          <w:sz w:val="24"/>
          <w:szCs w:val="24"/>
        </w:rPr>
        <w:t>.</w:t>
      </w:r>
    </w:p>
    <w:p w:rsidR="009D0850" w:rsidRPr="00374958" w:rsidRDefault="006947CF" w:rsidP="00192D32">
      <w:pPr>
        <w:ind w:firstLine="567"/>
        <w:jc w:val="both"/>
        <w:rPr>
          <w:sz w:val="24"/>
          <w:szCs w:val="24"/>
        </w:rPr>
      </w:pPr>
      <w:r w:rsidRPr="00374958">
        <w:rPr>
          <w:sz w:val="24"/>
          <w:szCs w:val="24"/>
        </w:rPr>
        <w:t xml:space="preserve">К предприятиям обрабатывающего производства </w:t>
      </w:r>
      <w:proofErr w:type="spellStart"/>
      <w:r w:rsidRPr="00374958">
        <w:rPr>
          <w:sz w:val="24"/>
          <w:szCs w:val="24"/>
        </w:rPr>
        <w:t>Бодайбинского</w:t>
      </w:r>
      <w:proofErr w:type="spellEnd"/>
      <w:r w:rsidRPr="00374958">
        <w:rPr>
          <w:sz w:val="24"/>
          <w:szCs w:val="24"/>
        </w:rPr>
        <w:t xml:space="preserve"> района относятся</w:t>
      </w:r>
      <w:r w:rsidR="00F57CBD" w:rsidRPr="00374958">
        <w:rPr>
          <w:sz w:val="24"/>
          <w:szCs w:val="24"/>
        </w:rPr>
        <w:t>:</w:t>
      </w:r>
      <w:r w:rsidRPr="00374958">
        <w:rPr>
          <w:sz w:val="24"/>
          <w:szCs w:val="24"/>
        </w:rPr>
        <w:t xml:space="preserve"> </w:t>
      </w:r>
      <w:r w:rsidR="00E933BB" w:rsidRPr="00374958">
        <w:rPr>
          <w:sz w:val="24"/>
          <w:szCs w:val="24"/>
        </w:rPr>
        <w:t xml:space="preserve"> </w:t>
      </w:r>
      <w:r w:rsidR="009D0850" w:rsidRPr="00374958">
        <w:rPr>
          <w:sz w:val="24"/>
          <w:szCs w:val="24"/>
        </w:rPr>
        <w:t>ООО «</w:t>
      </w:r>
      <w:proofErr w:type="spellStart"/>
      <w:r w:rsidR="009D0850" w:rsidRPr="00374958">
        <w:rPr>
          <w:sz w:val="24"/>
          <w:szCs w:val="24"/>
        </w:rPr>
        <w:t>ЛенРЭМ</w:t>
      </w:r>
      <w:proofErr w:type="spellEnd"/>
      <w:r w:rsidR="009D0850" w:rsidRPr="00374958">
        <w:rPr>
          <w:sz w:val="24"/>
          <w:szCs w:val="24"/>
        </w:rPr>
        <w:t>», АО «Пищевик», ООО «Мясной двор».</w:t>
      </w:r>
    </w:p>
    <w:p w:rsidR="005618A3" w:rsidRPr="00374958" w:rsidRDefault="00D2298E" w:rsidP="00192D32">
      <w:pPr>
        <w:ind w:right="-1" w:firstLine="567"/>
        <w:jc w:val="both"/>
        <w:rPr>
          <w:sz w:val="24"/>
          <w:szCs w:val="24"/>
        </w:rPr>
      </w:pPr>
      <w:r w:rsidRPr="00672513">
        <w:rPr>
          <w:b/>
          <w:sz w:val="24"/>
          <w:szCs w:val="24"/>
        </w:rPr>
        <w:lastRenderedPageBreak/>
        <w:t>ООО «</w:t>
      </w:r>
      <w:proofErr w:type="spellStart"/>
      <w:r w:rsidRPr="00672513">
        <w:rPr>
          <w:b/>
          <w:sz w:val="24"/>
          <w:szCs w:val="24"/>
        </w:rPr>
        <w:t>ЛенРЭМ</w:t>
      </w:r>
      <w:proofErr w:type="spellEnd"/>
      <w:r w:rsidRPr="00672513">
        <w:rPr>
          <w:b/>
          <w:sz w:val="24"/>
          <w:szCs w:val="24"/>
        </w:rPr>
        <w:t>»</w:t>
      </w:r>
      <w:r w:rsidRPr="00374958">
        <w:rPr>
          <w:sz w:val="24"/>
          <w:szCs w:val="24"/>
        </w:rPr>
        <w:t xml:space="preserve"> осуществляет деятельность в металлургическом производстве и производстве готовых металлических изделий. </w:t>
      </w:r>
      <w:r w:rsidR="005618A3" w:rsidRPr="00374958">
        <w:rPr>
          <w:sz w:val="24"/>
          <w:szCs w:val="24"/>
        </w:rPr>
        <w:t>ООО «</w:t>
      </w:r>
      <w:proofErr w:type="spellStart"/>
      <w:r w:rsidR="005618A3" w:rsidRPr="00374958">
        <w:rPr>
          <w:sz w:val="24"/>
          <w:szCs w:val="24"/>
        </w:rPr>
        <w:t>ЛенРЭМ</w:t>
      </w:r>
      <w:proofErr w:type="spellEnd"/>
      <w:r w:rsidR="005618A3" w:rsidRPr="00374958">
        <w:rPr>
          <w:sz w:val="24"/>
          <w:szCs w:val="24"/>
        </w:rPr>
        <w:t xml:space="preserve">» - крупнейшее предприятие </w:t>
      </w:r>
      <w:proofErr w:type="spellStart"/>
      <w:r w:rsidR="005618A3" w:rsidRPr="00374958">
        <w:rPr>
          <w:sz w:val="24"/>
          <w:szCs w:val="24"/>
        </w:rPr>
        <w:t>Бодайбинского</w:t>
      </w:r>
      <w:proofErr w:type="spellEnd"/>
      <w:r w:rsidR="005618A3" w:rsidRPr="00374958">
        <w:rPr>
          <w:sz w:val="24"/>
          <w:szCs w:val="24"/>
        </w:rPr>
        <w:t xml:space="preserve"> района осуществля</w:t>
      </w:r>
      <w:r w:rsidR="00F57CBD" w:rsidRPr="00374958">
        <w:rPr>
          <w:sz w:val="24"/>
          <w:szCs w:val="24"/>
        </w:rPr>
        <w:t xml:space="preserve">ет </w:t>
      </w:r>
      <w:r w:rsidR="005618A3" w:rsidRPr="00374958">
        <w:rPr>
          <w:sz w:val="24"/>
          <w:szCs w:val="24"/>
        </w:rPr>
        <w:t>ремонт и восстановление горной техники</w:t>
      </w:r>
      <w:r w:rsidR="007C75E7" w:rsidRPr="00374958">
        <w:rPr>
          <w:sz w:val="24"/>
          <w:szCs w:val="24"/>
        </w:rPr>
        <w:t>, электродвигателей и г</w:t>
      </w:r>
      <w:r w:rsidR="002B4187" w:rsidRPr="00374958">
        <w:rPr>
          <w:sz w:val="24"/>
          <w:szCs w:val="24"/>
        </w:rPr>
        <w:t>а</w:t>
      </w:r>
      <w:r w:rsidR="007C75E7" w:rsidRPr="00374958">
        <w:rPr>
          <w:sz w:val="24"/>
          <w:szCs w:val="24"/>
        </w:rPr>
        <w:t>зового хозяйства</w:t>
      </w:r>
      <w:r w:rsidR="005618A3" w:rsidRPr="00374958">
        <w:rPr>
          <w:sz w:val="24"/>
          <w:szCs w:val="24"/>
        </w:rPr>
        <w:t>, явл</w:t>
      </w:r>
      <w:r w:rsidRPr="00374958">
        <w:rPr>
          <w:sz w:val="24"/>
          <w:szCs w:val="24"/>
        </w:rPr>
        <w:t>я</w:t>
      </w:r>
      <w:r w:rsidR="004D0E0C" w:rsidRPr="00374958">
        <w:rPr>
          <w:sz w:val="24"/>
          <w:szCs w:val="24"/>
        </w:rPr>
        <w:t>ется</w:t>
      </w:r>
      <w:r w:rsidR="005618A3" w:rsidRPr="00374958">
        <w:rPr>
          <w:sz w:val="24"/>
          <w:szCs w:val="24"/>
        </w:rPr>
        <w:t xml:space="preserve"> основным поставщиком запасных частей для дражного флота, экскаваторов, бульдозеров и электродвигателей. </w:t>
      </w:r>
      <w:r w:rsidR="002B4187" w:rsidRPr="00374958">
        <w:rPr>
          <w:sz w:val="24"/>
          <w:szCs w:val="24"/>
        </w:rPr>
        <w:t>Предприятие выпускает кислород, ацетилен и углекислый газ для резки металла и литейного производства. ООО «</w:t>
      </w:r>
      <w:proofErr w:type="spellStart"/>
      <w:r w:rsidR="002B4187" w:rsidRPr="00374958">
        <w:rPr>
          <w:sz w:val="24"/>
          <w:szCs w:val="24"/>
        </w:rPr>
        <w:t>ЛенРЭМ</w:t>
      </w:r>
      <w:proofErr w:type="spellEnd"/>
      <w:r w:rsidR="002B4187" w:rsidRPr="00374958">
        <w:rPr>
          <w:sz w:val="24"/>
          <w:szCs w:val="24"/>
        </w:rPr>
        <w:t>»</w:t>
      </w:r>
      <w:r w:rsidR="005618A3" w:rsidRPr="00374958">
        <w:rPr>
          <w:sz w:val="24"/>
          <w:szCs w:val="24"/>
        </w:rPr>
        <w:t xml:space="preserve"> поставляет свою продукцию </w:t>
      </w:r>
      <w:r w:rsidR="007C75E7" w:rsidRPr="00374958">
        <w:rPr>
          <w:sz w:val="24"/>
          <w:szCs w:val="24"/>
        </w:rPr>
        <w:t>и другим</w:t>
      </w:r>
      <w:r w:rsidR="005618A3" w:rsidRPr="00374958">
        <w:rPr>
          <w:sz w:val="24"/>
          <w:szCs w:val="24"/>
        </w:rPr>
        <w:t xml:space="preserve"> предприятиям </w:t>
      </w:r>
      <w:r w:rsidR="007C75E7" w:rsidRPr="00374958">
        <w:rPr>
          <w:sz w:val="24"/>
          <w:szCs w:val="24"/>
        </w:rPr>
        <w:t>и организациям района.</w:t>
      </w:r>
    </w:p>
    <w:p w:rsidR="00C43DDD" w:rsidRPr="00374958" w:rsidRDefault="00D44A03" w:rsidP="00192D32">
      <w:pPr>
        <w:ind w:firstLine="567"/>
        <w:jc w:val="both"/>
        <w:rPr>
          <w:rFonts w:eastAsia="Calibri"/>
          <w:bCs/>
          <w:iCs/>
          <w:sz w:val="24"/>
          <w:szCs w:val="24"/>
          <w:lang w:eastAsia="en-US"/>
        </w:rPr>
      </w:pPr>
      <w:r w:rsidRPr="00374958">
        <w:rPr>
          <w:rFonts w:eastAsia="Calibri"/>
          <w:bCs/>
          <w:iCs/>
          <w:sz w:val="24"/>
          <w:szCs w:val="24"/>
          <w:lang w:eastAsia="en-US"/>
        </w:rPr>
        <w:t>П</w:t>
      </w:r>
      <w:r w:rsidR="00BE3E7F" w:rsidRPr="00374958">
        <w:rPr>
          <w:rFonts w:eastAsia="Calibri"/>
          <w:bCs/>
          <w:iCs/>
          <w:sz w:val="24"/>
          <w:szCs w:val="24"/>
          <w:lang w:eastAsia="en-US"/>
        </w:rPr>
        <w:t>роизводств</w:t>
      </w:r>
      <w:r w:rsidRPr="00374958">
        <w:rPr>
          <w:rFonts w:eastAsia="Calibri"/>
          <w:bCs/>
          <w:iCs/>
          <w:sz w:val="24"/>
          <w:szCs w:val="24"/>
          <w:lang w:eastAsia="en-US"/>
        </w:rPr>
        <w:t>о</w:t>
      </w:r>
      <w:r w:rsidR="00BE3E7F" w:rsidRPr="00374958">
        <w:rPr>
          <w:rFonts w:eastAsia="Calibri"/>
          <w:bCs/>
          <w:iCs/>
          <w:sz w:val="24"/>
          <w:szCs w:val="24"/>
          <w:lang w:eastAsia="en-US"/>
        </w:rPr>
        <w:t xml:space="preserve"> </w:t>
      </w:r>
      <w:r w:rsidR="00C43DDD" w:rsidRPr="00374958">
        <w:rPr>
          <w:rFonts w:eastAsia="Calibri"/>
          <w:bCs/>
          <w:iCs/>
          <w:sz w:val="24"/>
          <w:szCs w:val="24"/>
          <w:lang w:eastAsia="en-US"/>
        </w:rPr>
        <w:t>и переработк</w:t>
      </w:r>
      <w:r w:rsidRPr="00374958">
        <w:rPr>
          <w:rFonts w:eastAsia="Calibri"/>
          <w:bCs/>
          <w:iCs/>
          <w:sz w:val="24"/>
          <w:szCs w:val="24"/>
          <w:lang w:eastAsia="en-US"/>
        </w:rPr>
        <w:t>у</w:t>
      </w:r>
      <w:r w:rsidR="00C43DDD" w:rsidRPr="00374958">
        <w:rPr>
          <w:rFonts w:eastAsia="Calibri"/>
          <w:bCs/>
          <w:iCs/>
          <w:sz w:val="24"/>
          <w:szCs w:val="24"/>
          <w:lang w:eastAsia="en-US"/>
        </w:rPr>
        <w:t xml:space="preserve"> </w:t>
      </w:r>
      <w:r w:rsidR="00BE3E7F" w:rsidRPr="00374958">
        <w:rPr>
          <w:rFonts w:eastAsia="Calibri"/>
          <w:bCs/>
          <w:iCs/>
          <w:sz w:val="24"/>
          <w:szCs w:val="24"/>
          <w:lang w:eastAsia="en-US"/>
        </w:rPr>
        <w:t xml:space="preserve">пищевых продуктов </w:t>
      </w:r>
      <w:r w:rsidR="0059498C" w:rsidRPr="00374958">
        <w:rPr>
          <w:rFonts w:eastAsia="Calibri"/>
          <w:bCs/>
          <w:iCs/>
          <w:sz w:val="24"/>
          <w:szCs w:val="24"/>
          <w:lang w:eastAsia="en-US"/>
        </w:rPr>
        <w:t xml:space="preserve">на территории района </w:t>
      </w:r>
      <w:r w:rsidRPr="00374958">
        <w:rPr>
          <w:rFonts w:eastAsia="Calibri"/>
          <w:bCs/>
          <w:iCs/>
          <w:sz w:val="24"/>
          <w:szCs w:val="24"/>
          <w:lang w:eastAsia="en-US"/>
        </w:rPr>
        <w:t xml:space="preserve">осуществляют </w:t>
      </w:r>
      <w:r w:rsidR="00C43DDD" w:rsidRPr="00374958">
        <w:rPr>
          <w:rFonts w:eastAsia="Calibri"/>
          <w:bCs/>
          <w:iCs/>
          <w:sz w:val="24"/>
          <w:szCs w:val="24"/>
          <w:lang w:eastAsia="en-US"/>
        </w:rPr>
        <w:t xml:space="preserve"> АО «Пищевик» </w:t>
      </w:r>
      <w:proofErr w:type="gramStart"/>
      <w:r w:rsidR="00C43DDD" w:rsidRPr="00374958">
        <w:rPr>
          <w:rFonts w:eastAsia="Calibri"/>
          <w:bCs/>
          <w:iCs/>
          <w:sz w:val="24"/>
          <w:szCs w:val="24"/>
          <w:lang w:eastAsia="en-US"/>
        </w:rPr>
        <w:t>и ООО</w:t>
      </w:r>
      <w:proofErr w:type="gramEnd"/>
      <w:r w:rsidR="00C43DDD" w:rsidRPr="00374958">
        <w:rPr>
          <w:rFonts w:eastAsia="Calibri"/>
          <w:bCs/>
          <w:iCs/>
          <w:sz w:val="24"/>
          <w:szCs w:val="24"/>
          <w:lang w:eastAsia="en-US"/>
        </w:rPr>
        <w:t xml:space="preserve"> «Мясной двор»</w:t>
      </w:r>
      <w:r w:rsidR="004E3646" w:rsidRPr="00374958">
        <w:rPr>
          <w:rFonts w:eastAsia="Calibri"/>
          <w:bCs/>
          <w:iCs/>
          <w:sz w:val="24"/>
          <w:szCs w:val="24"/>
          <w:lang w:eastAsia="en-US"/>
        </w:rPr>
        <w:t>, индивидуальные предприниматели</w:t>
      </w:r>
      <w:r w:rsidR="00C43DDD" w:rsidRPr="00374958">
        <w:rPr>
          <w:rFonts w:eastAsia="Calibri"/>
          <w:bCs/>
          <w:iCs/>
          <w:sz w:val="24"/>
          <w:szCs w:val="24"/>
          <w:lang w:eastAsia="en-US"/>
        </w:rPr>
        <w:t xml:space="preserve">. </w:t>
      </w:r>
    </w:p>
    <w:p w:rsidR="00D44A03" w:rsidRPr="00374958" w:rsidRDefault="001B0F8C" w:rsidP="00192D32">
      <w:pPr>
        <w:ind w:firstLine="567"/>
        <w:jc w:val="both"/>
        <w:rPr>
          <w:rFonts w:eastAsia="Calibri"/>
          <w:bCs/>
          <w:iCs/>
          <w:sz w:val="24"/>
          <w:szCs w:val="24"/>
          <w:lang w:eastAsia="en-US"/>
        </w:rPr>
      </w:pPr>
      <w:r w:rsidRPr="00672513">
        <w:rPr>
          <w:rFonts w:eastAsia="Calibri"/>
          <w:b/>
          <w:bCs/>
          <w:iCs/>
          <w:sz w:val="24"/>
          <w:szCs w:val="24"/>
          <w:lang w:eastAsia="en-US"/>
        </w:rPr>
        <w:t>АО «Пищевик</w:t>
      </w:r>
      <w:r w:rsidR="00191190" w:rsidRPr="00672513">
        <w:rPr>
          <w:rFonts w:eastAsia="Calibri"/>
          <w:b/>
          <w:bCs/>
          <w:iCs/>
          <w:sz w:val="24"/>
          <w:szCs w:val="24"/>
          <w:lang w:eastAsia="en-US"/>
        </w:rPr>
        <w:t>»</w:t>
      </w:r>
      <w:r w:rsidR="00D44A03" w:rsidRPr="00374958">
        <w:rPr>
          <w:rFonts w:eastAsia="Calibri"/>
          <w:bCs/>
          <w:iCs/>
          <w:sz w:val="24"/>
          <w:szCs w:val="24"/>
          <w:lang w:eastAsia="en-US"/>
        </w:rPr>
        <w:t xml:space="preserve"> </w:t>
      </w:r>
      <w:r w:rsidR="007867C5">
        <w:rPr>
          <w:rFonts w:eastAsia="Calibri"/>
          <w:bCs/>
          <w:iCs/>
          <w:sz w:val="24"/>
          <w:szCs w:val="24"/>
          <w:lang w:eastAsia="en-US"/>
        </w:rPr>
        <w:t xml:space="preserve">- рентабельное и </w:t>
      </w:r>
      <w:proofErr w:type="spellStart"/>
      <w:r w:rsidR="007867C5">
        <w:rPr>
          <w:rFonts w:eastAsia="Calibri"/>
          <w:bCs/>
          <w:iCs/>
          <w:sz w:val="24"/>
          <w:szCs w:val="24"/>
          <w:lang w:eastAsia="en-US"/>
        </w:rPr>
        <w:t>конкурентноспособное</w:t>
      </w:r>
      <w:proofErr w:type="spellEnd"/>
      <w:r w:rsidR="007867C5">
        <w:rPr>
          <w:rFonts w:eastAsia="Calibri"/>
          <w:bCs/>
          <w:iCs/>
          <w:sz w:val="24"/>
          <w:szCs w:val="24"/>
          <w:lang w:eastAsia="en-US"/>
        </w:rPr>
        <w:t xml:space="preserve"> предприятие. В его состав входят хлебозавод, молочный и кондитерский цех, цех по разливу бе</w:t>
      </w:r>
      <w:r w:rsidR="00672513">
        <w:rPr>
          <w:rFonts w:eastAsia="Calibri"/>
          <w:bCs/>
          <w:iCs/>
          <w:sz w:val="24"/>
          <w:szCs w:val="24"/>
          <w:lang w:eastAsia="en-US"/>
        </w:rPr>
        <w:t>з</w:t>
      </w:r>
      <w:r w:rsidR="007867C5">
        <w:rPr>
          <w:rFonts w:eastAsia="Calibri"/>
          <w:bCs/>
          <w:iCs/>
          <w:sz w:val="24"/>
          <w:szCs w:val="24"/>
          <w:lang w:eastAsia="en-US"/>
        </w:rPr>
        <w:t>алкогольны</w:t>
      </w:r>
      <w:r w:rsidR="00672513">
        <w:rPr>
          <w:rFonts w:eastAsia="Calibri"/>
          <w:bCs/>
          <w:iCs/>
          <w:sz w:val="24"/>
          <w:szCs w:val="24"/>
          <w:lang w:eastAsia="en-US"/>
        </w:rPr>
        <w:t>х</w:t>
      </w:r>
      <w:r w:rsidR="007867C5">
        <w:rPr>
          <w:rFonts w:eastAsia="Calibri"/>
          <w:bCs/>
          <w:iCs/>
          <w:sz w:val="24"/>
          <w:szCs w:val="24"/>
          <w:lang w:eastAsia="en-US"/>
        </w:rPr>
        <w:t xml:space="preserve"> напитков, автопарк, обеспечивающий доставку продукции по городу и району, магазины, котельная. Хлебозавод выпускает</w:t>
      </w:r>
      <w:r w:rsidR="00E7751B" w:rsidRPr="00374958">
        <w:rPr>
          <w:rFonts w:eastAsia="Calibri"/>
          <w:bCs/>
          <w:iCs/>
          <w:sz w:val="24"/>
          <w:szCs w:val="24"/>
          <w:lang w:eastAsia="en-US"/>
        </w:rPr>
        <w:t xml:space="preserve"> порядка 1</w:t>
      </w:r>
      <w:r w:rsidR="00884E5C">
        <w:rPr>
          <w:rFonts w:eastAsia="Calibri"/>
          <w:bCs/>
          <w:iCs/>
          <w:sz w:val="24"/>
          <w:szCs w:val="24"/>
          <w:lang w:eastAsia="en-US"/>
        </w:rPr>
        <w:t>7</w:t>
      </w:r>
      <w:r w:rsidR="00E7751B" w:rsidRPr="00374958">
        <w:rPr>
          <w:rFonts w:eastAsia="Calibri"/>
          <w:bCs/>
          <w:iCs/>
          <w:sz w:val="24"/>
          <w:szCs w:val="24"/>
          <w:lang w:eastAsia="en-US"/>
        </w:rPr>
        <w:t xml:space="preserve"> наименований хлеба и хлебобулочных изделий; кондитерский цех изготавливает торты, пирожные, булочки, пряники, сухари</w:t>
      </w:r>
      <w:r w:rsidR="00587890" w:rsidRPr="00374958">
        <w:rPr>
          <w:rFonts w:eastAsia="Calibri"/>
          <w:bCs/>
          <w:iCs/>
          <w:sz w:val="24"/>
          <w:szCs w:val="24"/>
          <w:lang w:eastAsia="en-US"/>
        </w:rPr>
        <w:t>.</w:t>
      </w:r>
      <w:r w:rsidR="00E7751B" w:rsidRPr="00374958">
        <w:rPr>
          <w:rFonts w:eastAsia="Calibri"/>
          <w:bCs/>
          <w:iCs/>
          <w:sz w:val="24"/>
          <w:szCs w:val="24"/>
          <w:lang w:eastAsia="en-US"/>
        </w:rPr>
        <w:t xml:space="preserve">  </w:t>
      </w:r>
      <w:r w:rsidRPr="00374958">
        <w:rPr>
          <w:rFonts w:eastAsia="Calibri"/>
          <w:bCs/>
          <w:iCs/>
          <w:sz w:val="24"/>
          <w:szCs w:val="24"/>
          <w:lang w:eastAsia="en-US"/>
        </w:rPr>
        <w:t>Объемы выпускаемой продукции ежегодно снижаются в связи с конкуренцией</w:t>
      </w:r>
      <w:r w:rsidR="00194506" w:rsidRPr="00374958">
        <w:rPr>
          <w:rFonts w:eastAsia="Calibri"/>
          <w:bCs/>
          <w:iCs/>
          <w:sz w:val="24"/>
          <w:szCs w:val="24"/>
          <w:lang w:eastAsia="en-US"/>
        </w:rPr>
        <w:t xml:space="preserve"> по выпечке хлеба </w:t>
      </w:r>
      <w:r w:rsidR="00E7751B" w:rsidRPr="00374958">
        <w:rPr>
          <w:rFonts w:eastAsia="Calibri"/>
          <w:bCs/>
          <w:iCs/>
          <w:sz w:val="24"/>
          <w:szCs w:val="24"/>
          <w:lang w:eastAsia="en-US"/>
        </w:rPr>
        <w:t xml:space="preserve">и хлебобулочных изделий </w:t>
      </w:r>
      <w:r w:rsidR="00194506" w:rsidRPr="00374958">
        <w:rPr>
          <w:rFonts w:eastAsia="Calibri"/>
          <w:bCs/>
          <w:iCs/>
          <w:sz w:val="24"/>
          <w:szCs w:val="24"/>
          <w:lang w:eastAsia="en-US"/>
        </w:rPr>
        <w:t>индивидуальными предпринимателями</w:t>
      </w:r>
      <w:r w:rsidR="00E7751B" w:rsidRPr="00374958">
        <w:rPr>
          <w:rFonts w:eastAsia="Calibri"/>
          <w:bCs/>
          <w:iCs/>
          <w:sz w:val="24"/>
          <w:szCs w:val="24"/>
          <w:lang w:eastAsia="en-US"/>
        </w:rPr>
        <w:t>.</w:t>
      </w:r>
    </w:p>
    <w:p w:rsidR="00D44A03" w:rsidRPr="00374958" w:rsidRDefault="00F06423" w:rsidP="00192D32">
      <w:pPr>
        <w:ind w:firstLine="567"/>
        <w:jc w:val="both"/>
        <w:rPr>
          <w:sz w:val="24"/>
          <w:szCs w:val="24"/>
        </w:rPr>
      </w:pPr>
      <w:r w:rsidRPr="00672513">
        <w:rPr>
          <w:b/>
          <w:sz w:val="24"/>
          <w:szCs w:val="24"/>
        </w:rPr>
        <w:t xml:space="preserve">ООО </w:t>
      </w:r>
      <w:r w:rsidR="00106C3A" w:rsidRPr="00672513">
        <w:rPr>
          <w:b/>
          <w:sz w:val="24"/>
          <w:szCs w:val="24"/>
        </w:rPr>
        <w:t>«Мясной двор»</w:t>
      </w:r>
      <w:r w:rsidR="00106C3A" w:rsidRPr="00374958">
        <w:rPr>
          <w:sz w:val="24"/>
          <w:szCs w:val="24"/>
        </w:rPr>
        <w:t xml:space="preserve"> </w:t>
      </w:r>
      <w:r w:rsidR="00795C75" w:rsidRPr="00374958">
        <w:rPr>
          <w:sz w:val="24"/>
          <w:szCs w:val="24"/>
        </w:rPr>
        <w:t>- единственное крупное мяс</w:t>
      </w:r>
      <w:proofErr w:type="gramStart"/>
      <w:r w:rsidR="00795C75" w:rsidRPr="00374958">
        <w:rPr>
          <w:sz w:val="24"/>
          <w:szCs w:val="24"/>
        </w:rPr>
        <w:t>о-</w:t>
      </w:r>
      <w:proofErr w:type="gramEnd"/>
      <w:r w:rsidR="00795C75" w:rsidRPr="00374958">
        <w:rPr>
          <w:sz w:val="24"/>
          <w:szCs w:val="24"/>
        </w:rPr>
        <w:t xml:space="preserve"> и </w:t>
      </w:r>
      <w:proofErr w:type="spellStart"/>
      <w:r w:rsidR="00795C75" w:rsidRPr="00374958">
        <w:rPr>
          <w:sz w:val="24"/>
          <w:szCs w:val="24"/>
        </w:rPr>
        <w:t>рыбоперерабатыв</w:t>
      </w:r>
      <w:r w:rsidR="00EE5DCE" w:rsidRPr="00374958">
        <w:rPr>
          <w:sz w:val="24"/>
          <w:szCs w:val="24"/>
        </w:rPr>
        <w:t>ающее</w:t>
      </w:r>
      <w:proofErr w:type="spellEnd"/>
      <w:r w:rsidR="00795C75" w:rsidRPr="00374958">
        <w:rPr>
          <w:sz w:val="24"/>
          <w:szCs w:val="24"/>
        </w:rPr>
        <w:t xml:space="preserve"> предприятие района</w:t>
      </w:r>
      <w:r w:rsidR="00EE5DCE" w:rsidRPr="00374958">
        <w:rPr>
          <w:sz w:val="24"/>
          <w:szCs w:val="24"/>
        </w:rPr>
        <w:t xml:space="preserve">, </w:t>
      </w:r>
      <w:r w:rsidR="00106C3A" w:rsidRPr="00374958">
        <w:rPr>
          <w:sz w:val="24"/>
          <w:szCs w:val="24"/>
        </w:rPr>
        <w:t>выпуска</w:t>
      </w:r>
      <w:r w:rsidR="00EE5DCE" w:rsidRPr="00374958">
        <w:rPr>
          <w:sz w:val="24"/>
          <w:szCs w:val="24"/>
        </w:rPr>
        <w:t>ющее</w:t>
      </w:r>
      <w:r w:rsidR="00106C3A" w:rsidRPr="00374958">
        <w:rPr>
          <w:sz w:val="24"/>
          <w:szCs w:val="24"/>
        </w:rPr>
        <w:t xml:space="preserve"> мясные полуфабрикаты и </w:t>
      </w:r>
      <w:r w:rsidR="00EE5DCE" w:rsidRPr="00374958">
        <w:rPr>
          <w:sz w:val="24"/>
          <w:szCs w:val="24"/>
        </w:rPr>
        <w:t xml:space="preserve">различные </w:t>
      </w:r>
      <w:r w:rsidR="00106C3A" w:rsidRPr="00374958">
        <w:rPr>
          <w:sz w:val="24"/>
          <w:szCs w:val="24"/>
        </w:rPr>
        <w:t>колбасы</w:t>
      </w:r>
      <w:r w:rsidR="00795C75" w:rsidRPr="00374958">
        <w:rPr>
          <w:sz w:val="24"/>
          <w:szCs w:val="24"/>
        </w:rPr>
        <w:t>, продукцию из рыбы</w:t>
      </w:r>
      <w:r w:rsidR="00B72774" w:rsidRPr="00374958">
        <w:rPr>
          <w:sz w:val="24"/>
          <w:szCs w:val="24"/>
        </w:rPr>
        <w:t xml:space="preserve">. </w:t>
      </w:r>
      <w:r w:rsidR="00795C75" w:rsidRPr="00374958">
        <w:rPr>
          <w:sz w:val="24"/>
          <w:szCs w:val="24"/>
        </w:rPr>
        <w:t>Предприятие постоянно адаптируется к рыночным условиям</w:t>
      </w:r>
      <w:r w:rsidR="00C46C00" w:rsidRPr="00374958">
        <w:rPr>
          <w:sz w:val="24"/>
          <w:szCs w:val="24"/>
        </w:rPr>
        <w:t xml:space="preserve"> и, не</w:t>
      </w:r>
      <w:r w:rsidR="00B72774" w:rsidRPr="00374958">
        <w:rPr>
          <w:sz w:val="24"/>
          <w:szCs w:val="24"/>
        </w:rPr>
        <w:t xml:space="preserve">смотря на снижение объемов выпуска продуктов питания местными </w:t>
      </w:r>
      <w:r w:rsidR="00060FD9" w:rsidRPr="00374958">
        <w:rPr>
          <w:sz w:val="24"/>
          <w:szCs w:val="24"/>
        </w:rPr>
        <w:t>товаропроизводителями</w:t>
      </w:r>
      <w:r w:rsidR="00B72774" w:rsidRPr="00374958">
        <w:rPr>
          <w:sz w:val="24"/>
          <w:szCs w:val="24"/>
        </w:rPr>
        <w:t xml:space="preserve">, </w:t>
      </w:r>
      <w:r w:rsidR="0083706C" w:rsidRPr="00374958">
        <w:rPr>
          <w:sz w:val="24"/>
          <w:szCs w:val="24"/>
        </w:rPr>
        <w:t xml:space="preserve">население </w:t>
      </w:r>
      <w:proofErr w:type="spellStart"/>
      <w:r w:rsidR="00B72774" w:rsidRPr="00374958">
        <w:rPr>
          <w:sz w:val="24"/>
          <w:szCs w:val="24"/>
        </w:rPr>
        <w:t>Бодайбинск</w:t>
      </w:r>
      <w:r w:rsidR="0083706C" w:rsidRPr="00374958">
        <w:rPr>
          <w:sz w:val="24"/>
          <w:szCs w:val="24"/>
        </w:rPr>
        <w:t>ого</w:t>
      </w:r>
      <w:proofErr w:type="spellEnd"/>
      <w:r w:rsidR="00B72774" w:rsidRPr="00374958">
        <w:rPr>
          <w:sz w:val="24"/>
          <w:szCs w:val="24"/>
        </w:rPr>
        <w:t xml:space="preserve"> район</w:t>
      </w:r>
      <w:r w:rsidR="0083706C" w:rsidRPr="00374958">
        <w:rPr>
          <w:sz w:val="24"/>
          <w:szCs w:val="24"/>
        </w:rPr>
        <w:t>а</w:t>
      </w:r>
      <w:r w:rsidR="00B72774" w:rsidRPr="00374958">
        <w:rPr>
          <w:sz w:val="24"/>
          <w:szCs w:val="24"/>
        </w:rPr>
        <w:t xml:space="preserve"> не испытывает дефицита продовольствия</w:t>
      </w:r>
      <w:r w:rsidR="006E14DA" w:rsidRPr="00374958">
        <w:rPr>
          <w:sz w:val="24"/>
          <w:szCs w:val="24"/>
        </w:rPr>
        <w:t xml:space="preserve"> в связи с завозом аналогичной продукции из других регионов</w:t>
      </w:r>
      <w:r w:rsidR="006C1023" w:rsidRPr="00374958">
        <w:rPr>
          <w:sz w:val="24"/>
          <w:szCs w:val="24"/>
        </w:rPr>
        <w:t>.</w:t>
      </w:r>
    </w:p>
    <w:p w:rsidR="00861EB1" w:rsidRPr="00374958" w:rsidRDefault="00D44A03" w:rsidP="00192D32">
      <w:pPr>
        <w:ind w:firstLine="567"/>
        <w:jc w:val="both"/>
        <w:rPr>
          <w:sz w:val="24"/>
          <w:szCs w:val="24"/>
        </w:rPr>
      </w:pPr>
      <w:r w:rsidRPr="00374958">
        <w:rPr>
          <w:sz w:val="24"/>
          <w:szCs w:val="24"/>
        </w:rPr>
        <w:t xml:space="preserve">Среднесписочная численность </w:t>
      </w:r>
      <w:r w:rsidR="00587890" w:rsidRPr="00374958">
        <w:rPr>
          <w:sz w:val="24"/>
          <w:szCs w:val="24"/>
        </w:rPr>
        <w:t xml:space="preserve">на предприятиях обрабатывающего производства </w:t>
      </w:r>
      <w:r w:rsidR="00C605AE">
        <w:rPr>
          <w:sz w:val="24"/>
          <w:szCs w:val="24"/>
        </w:rPr>
        <w:t>в</w:t>
      </w:r>
      <w:r w:rsidRPr="00374958">
        <w:rPr>
          <w:sz w:val="24"/>
          <w:szCs w:val="24"/>
        </w:rPr>
        <w:t xml:space="preserve"> 20</w:t>
      </w:r>
      <w:r w:rsidR="004E3646" w:rsidRPr="00374958">
        <w:rPr>
          <w:sz w:val="24"/>
          <w:szCs w:val="24"/>
        </w:rPr>
        <w:t>2</w:t>
      </w:r>
      <w:r w:rsidR="00C605AE">
        <w:rPr>
          <w:sz w:val="24"/>
          <w:szCs w:val="24"/>
        </w:rPr>
        <w:t>1 г.</w:t>
      </w:r>
      <w:r w:rsidRPr="00374958">
        <w:rPr>
          <w:sz w:val="24"/>
          <w:szCs w:val="24"/>
        </w:rPr>
        <w:t xml:space="preserve"> состав</w:t>
      </w:r>
      <w:r w:rsidR="00C605AE">
        <w:rPr>
          <w:sz w:val="24"/>
          <w:szCs w:val="24"/>
        </w:rPr>
        <w:t>ила</w:t>
      </w:r>
      <w:r w:rsidRPr="00374958">
        <w:rPr>
          <w:sz w:val="24"/>
          <w:szCs w:val="24"/>
        </w:rPr>
        <w:t xml:space="preserve"> </w:t>
      </w:r>
      <w:r w:rsidR="00587890" w:rsidRPr="00374958">
        <w:rPr>
          <w:sz w:val="24"/>
          <w:szCs w:val="24"/>
        </w:rPr>
        <w:t>0,3</w:t>
      </w:r>
      <w:r w:rsidR="00C605AE">
        <w:rPr>
          <w:sz w:val="24"/>
          <w:szCs w:val="24"/>
        </w:rPr>
        <w:t>0</w:t>
      </w:r>
      <w:r w:rsidRPr="00374958">
        <w:rPr>
          <w:sz w:val="24"/>
          <w:szCs w:val="24"/>
        </w:rPr>
        <w:t xml:space="preserve"> чел.</w:t>
      </w:r>
      <w:r w:rsidR="00861EB1" w:rsidRPr="00374958">
        <w:rPr>
          <w:sz w:val="24"/>
          <w:szCs w:val="24"/>
        </w:rPr>
        <w:t xml:space="preserve"> и практически остается неизменной на протяжении ряда лет.</w:t>
      </w:r>
    </w:p>
    <w:p w:rsidR="00861EB1" w:rsidRPr="00374958" w:rsidRDefault="00713A51" w:rsidP="00192D32">
      <w:pPr>
        <w:ind w:firstLine="567"/>
        <w:jc w:val="both"/>
        <w:rPr>
          <w:b/>
          <w:i/>
          <w:sz w:val="24"/>
          <w:szCs w:val="24"/>
        </w:rPr>
      </w:pPr>
      <w:r w:rsidRPr="00374958">
        <w:rPr>
          <w:b/>
          <w:i/>
          <w:sz w:val="24"/>
          <w:szCs w:val="24"/>
        </w:rPr>
        <w:t>Обеспечение электрической энергией, газом и паром; кондиционирование воздуха.</w:t>
      </w:r>
    </w:p>
    <w:p w:rsidR="00713A51" w:rsidRPr="00C605AE" w:rsidRDefault="00713A51" w:rsidP="00192D32">
      <w:pPr>
        <w:ind w:firstLine="567"/>
        <w:jc w:val="both"/>
        <w:rPr>
          <w:sz w:val="24"/>
          <w:szCs w:val="24"/>
        </w:rPr>
      </w:pPr>
      <w:r w:rsidRPr="00374958">
        <w:rPr>
          <w:sz w:val="24"/>
          <w:szCs w:val="24"/>
        </w:rPr>
        <w:t xml:space="preserve">Индекс промышленного производства за </w:t>
      </w:r>
      <w:r w:rsidR="00067650" w:rsidRPr="00374958">
        <w:rPr>
          <w:sz w:val="24"/>
          <w:szCs w:val="24"/>
        </w:rPr>
        <w:t>20</w:t>
      </w:r>
      <w:r w:rsidR="004E3646" w:rsidRPr="00374958">
        <w:rPr>
          <w:sz w:val="24"/>
          <w:szCs w:val="24"/>
        </w:rPr>
        <w:t>2</w:t>
      </w:r>
      <w:r w:rsidR="00D04D21">
        <w:rPr>
          <w:sz w:val="24"/>
          <w:szCs w:val="24"/>
        </w:rPr>
        <w:t>1</w:t>
      </w:r>
      <w:r w:rsidR="00067650" w:rsidRPr="00374958">
        <w:rPr>
          <w:sz w:val="24"/>
          <w:szCs w:val="24"/>
        </w:rPr>
        <w:t xml:space="preserve"> г</w:t>
      </w:r>
      <w:r w:rsidR="00C605AE">
        <w:rPr>
          <w:sz w:val="24"/>
          <w:szCs w:val="24"/>
        </w:rPr>
        <w:t>.</w:t>
      </w:r>
      <w:r w:rsidRPr="00374958">
        <w:rPr>
          <w:sz w:val="24"/>
          <w:szCs w:val="24"/>
        </w:rPr>
        <w:t xml:space="preserve"> по виду экономической деятельности «Обеспечение электрической энергией, газом и паром; кондиционирование воздуха» </w:t>
      </w:r>
      <w:r w:rsidR="00063A8D" w:rsidRPr="00C605AE">
        <w:rPr>
          <w:sz w:val="24"/>
          <w:szCs w:val="24"/>
        </w:rPr>
        <w:t xml:space="preserve">составил </w:t>
      </w:r>
      <w:r w:rsidR="00884E5C" w:rsidRPr="00C605AE">
        <w:rPr>
          <w:sz w:val="24"/>
          <w:szCs w:val="24"/>
        </w:rPr>
        <w:t>103,8% (в 20</w:t>
      </w:r>
      <w:r w:rsidR="00D04D21" w:rsidRPr="00C605AE">
        <w:rPr>
          <w:sz w:val="24"/>
          <w:szCs w:val="24"/>
        </w:rPr>
        <w:t>20</w:t>
      </w:r>
      <w:r w:rsidR="00884E5C" w:rsidRPr="00C605AE">
        <w:rPr>
          <w:sz w:val="24"/>
          <w:szCs w:val="24"/>
        </w:rPr>
        <w:t xml:space="preserve"> г</w:t>
      </w:r>
      <w:r w:rsidR="00C605AE">
        <w:rPr>
          <w:sz w:val="24"/>
          <w:szCs w:val="24"/>
        </w:rPr>
        <w:t xml:space="preserve">. </w:t>
      </w:r>
      <w:r w:rsidR="00884E5C" w:rsidRPr="00C605AE">
        <w:rPr>
          <w:sz w:val="24"/>
          <w:szCs w:val="24"/>
        </w:rPr>
        <w:t xml:space="preserve">- </w:t>
      </w:r>
      <w:r w:rsidR="00B74F2F" w:rsidRPr="00C605AE">
        <w:rPr>
          <w:sz w:val="24"/>
          <w:szCs w:val="24"/>
        </w:rPr>
        <w:t>102,6</w:t>
      </w:r>
      <w:r w:rsidR="00063A8D" w:rsidRPr="00C605AE">
        <w:rPr>
          <w:sz w:val="24"/>
          <w:szCs w:val="24"/>
        </w:rPr>
        <w:t>%</w:t>
      </w:r>
      <w:r w:rsidR="00884E5C" w:rsidRPr="00C605AE">
        <w:rPr>
          <w:sz w:val="24"/>
          <w:szCs w:val="24"/>
        </w:rPr>
        <w:t>)</w:t>
      </w:r>
      <w:r w:rsidR="00063A8D" w:rsidRPr="00C605AE">
        <w:rPr>
          <w:sz w:val="24"/>
          <w:szCs w:val="24"/>
        </w:rPr>
        <w:t>.</w:t>
      </w:r>
    </w:p>
    <w:p w:rsidR="00063A8D" w:rsidRDefault="00063A8D" w:rsidP="00192D32">
      <w:pPr>
        <w:ind w:firstLine="567"/>
        <w:jc w:val="both"/>
        <w:rPr>
          <w:sz w:val="24"/>
          <w:szCs w:val="24"/>
        </w:rPr>
      </w:pPr>
      <w:r w:rsidRPr="00374958">
        <w:rPr>
          <w:sz w:val="24"/>
          <w:szCs w:val="24"/>
        </w:rPr>
        <w:t xml:space="preserve">Энергосистема </w:t>
      </w:r>
      <w:proofErr w:type="spellStart"/>
      <w:r w:rsidRPr="00374958">
        <w:rPr>
          <w:sz w:val="24"/>
          <w:szCs w:val="24"/>
        </w:rPr>
        <w:t>Бодайбинского</w:t>
      </w:r>
      <w:proofErr w:type="spellEnd"/>
      <w:r w:rsidRPr="00374958">
        <w:rPr>
          <w:sz w:val="24"/>
          <w:szCs w:val="24"/>
        </w:rPr>
        <w:t xml:space="preserve"> района включает в себя: АО «</w:t>
      </w:r>
      <w:proofErr w:type="spellStart"/>
      <w:r w:rsidRPr="00374958">
        <w:rPr>
          <w:sz w:val="24"/>
          <w:szCs w:val="24"/>
        </w:rPr>
        <w:t>Витимэнерго</w:t>
      </w:r>
      <w:proofErr w:type="spellEnd"/>
      <w:r w:rsidRPr="00374958">
        <w:rPr>
          <w:sz w:val="24"/>
          <w:szCs w:val="24"/>
        </w:rPr>
        <w:t>», АО «</w:t>
      </w:r>
      <w:proofErr w:type="spellStart"/>
      <w:r w:rsidRPr="00374958">
        <w:rPr>
          <w:sz w:val="24"/>
          <w:szCs w:val="24"/>
        </w:rPr>
        <w:t>Мамаканская</w:t>
      </w:r>
      <w:proofErr w:type="spellEnd"/>
      <w:r w:rsidRPr="00374958">
        <w:rPr>
          <w:sz w:val="24"/>
          <w:szCs w:val="24"/>
        </w:rPr>
        <w:t xml:space="preserve"> ГЭС», АО «</w:t>
      </w:r>
      <w:proofErr w:type="spellStart"/>
      <w:r w:rsidRPr="00374958">
        <w:rPr>
          <w:sz w:val="24"/>
          <w:szCs w:val="24"/>
        </w:rPr>
        <w:t>Витимэнергосбыт</w:t>
      </w:r>
      <w:proofErr w:type="spellEnd"/>
      <w:r w:rsidRPr="00374958">
        <w:rPr>
          <w:sz w:val="24"/>
          <w:szCs w:val="24"/>
        </w:rPr>
        <w:t>»</w:t>
      </w:r>
      <w:r w:rsidR="00587890" w:rsidRPr="00374958">
        <w:rPr>
          <w:sz w:val="24"/>
          <w:szCs w:val="24"/>
        </w:rPr>
        <w:t>.</w:t>
      </w:r>
    </w:p>
    <w:p w:rsidR="005A6989" w:rsidRDefault="00BF7EEE" w:rsidP="00192D32">
      <w:pPr>
        <w:ind w:firstLine="567"/>
        <w:jc w:val="both"/>
        <w:rPr>
          <w:sz w:val="24"/>
          <w:szCs w:val="24"/>
        </w:rPr>
      </w:pPr>
      <w:proofErr w:type="spellStart"/>
      <w:r w:rsidRPr="005563A4">
        <w:rPr>
          <w:b/>
          <w:sz w:val="24"/>
          <w:szCs w:val="24"/>
        </w:rPr>
        <w:t>Мамаканская</w:t>
      </w:r>
      <w:proofErr w:type="spellEnd"/>
      <w:r w:rsidRPr="005563A4">
        <w:rPr>
          <w:b/>
          <w:sz w:val="24"/>
          <w:szCs w:val="24"/>
        </w:rPr>
        <w:t xml:space="preserve"> ГЭС</w:t>
      </w:r>
      <w:r>
        <w:rPr>
          <w:sz w:val="24"/>
          <w:szCs w:val="24"/>
        </w:rPr>
        <w:t xml:space="preserve"> </w:t>
      </w:r>
      <w:r w:rsidR="005A6989">
        <w:rPr>
          <w:sz w:val="24"/>
          <w:szCs w:val="24"/>
        </w:rPr>
        <w:t>является социально ответственным предприятием и входит в топ-100 региона по стабильным производственным показателям и выплачиваемым налогам.</w:t>
      </w:r>
    </w:p>
    <w:p w:rsidR="00BF7EEE" w:rsidRDefault="005A6989" w:rsidP="00192D32">
      <w:pPr>
        <w:ind w:firstLine="567"/>
        <w:jc w:val="both"/>
        <w:rPr>
          <w:sz w:val="24"/>
          <w:szCs w:val="24"/>
        </w:rPr>
      </w:pPr>
      <w:proofErr w:type="spellStart"/>
      <w:r>
        <w:rPr>
          <w:sz w:val="24"/>
          <w:szCs w:val="24"/>
        </w:rPr>
        <w:t>Мамаканская</w:t>
      </w:r>
      <w:proofErr w:type="spellEnd"/>
      <w:r>
        <w:rPr>
          <w:sz w:val="24"/>
          <w:szCs w:val="24"/>
        </w:rPr>
        <w:t xml:space="preserve"> ГЭС </w:t>
      </w:r>
      <w:r w:rsidR="00BF7EEE">
        <w:rPr>
          <w:sz w:val="24"/>
          <w:szCs w:val="24"/>
        </w:rPr>
        <w:t xml:space="preserve">расположена на левом притоке р. Витим. Станция обеспечивает электроэнергией </w:t>
      </w:r>
      <w:proofErr w:type="spellStart"/>
      <w:r w:rsidR="00BF7EEE">
        <w:rPr>
          <w:sz w:val="24"/>
          <w:szCs w:val="24"/>
        </w:rPr>
        <w:t>Бодайбинский</w:t>
      </w:r>
      <w:proofErr w:type="spellEnd"/>
      <w:r w:rsidR="00BF7EEE">
        <w:rPr>
          <w:sz w:val="24"/>
          <w:szCs w:val="24"/>
        </w:rPr>
        <w:t xml:space="preserve"> и </w:t>
      </w:r>
      <w:proofErr w:type="spellStart"/>
      <w:r w:rsidR="00BF7EEE">
        <w:rPr>
          <w:sz w:val="24"/>
          <w:szCs w:val="24"/>
        </w:rPr>
        <w:t>Мамско-Чуйский</w:t>
      </w:r>
      <w:proofErr w:type="spellEnd"/>
      <w:r w:rsidR="00BF7EEE">
        <w:rPr>
          <w:sz w:val="24"/>
          <w:szCs w:val="24"/>
        </w:rPr>
        <w:t xml:space="preserve"> районы. Это первая в стране ГЭС, построенная в зоне вечной мерзлоты. Проектная мощность станции 86 тыс. кВт. Гидроэлектростанция постоянно модернизируется путем скоростной реконструкции основных технологических решений, внедрения современных типов оборудования и новейших технологий. С 2024-2029 годы планируется осуществить главный проект – замена гидроагрегатов. Благодаря этому увеличится на 20% установленная мощность  станции и годовая выработка электроэнергии. Это позволит</w:t>
      </w:r>
      <w:r w:rsidR="00B90A6A">
        <w:rPr>
          <w:sz w:val="24"/>
          <w:szCs w:val="24"/>
        </w:rPr>
        <w:t xml:space="preserve"> обеспечить строительство месторождения Сухой Лог и увеличить надежность присоединения промышленных и бытовых нагрузок в районе.</w:t>
      </w:r>
    </w:p>
    <w:p w:rsidR="00B90A6A" w:rsidRPr="00374958" w:rsidRDefault="00B90A6A" w:rsidP="00192D32">
      <w:pPr>
        <w:ind w:firstLine="567"/>
        <w:jc w:val="both"/>
        <w:rPr>
          <w:sz w:val="24"/>
          <w:szCs w:val="24"/>
        </w:rPr>
      </w:pPr>
      <w:r>
        <w:rPr>
          <w:sz w:val="24"/>
          <w:szCs w:val="24"/>
        </w:rPr>
        <w:t>В декабре 2021 г</w:t>
      </w:r>
      <w:r w:rsidR="00C605AE">
        <w:rPr>
          <w:sz w:val="24"/>
          <w:szCs w:val="24"/>
        </w:rPr>
        <w:t>.</w:t>
      </w:r>
      <w:r>
        <w:rPr>
          <w:sz w:val="24"/>
          <w:szCs w:val="24"/>
        </w:rPr>
        <w:t xml:space="preserve"> </w:t>
      </w:r>
      <w:proofErr w:type="spellStart"/>
      <w:r>
        <w:rPr>
          <w:sz w:val="24"/>
          <w:szCs w:val="24"/>
        </w:rPr>
        <w:t>Мамаканская</w:t>
      </w:r>
      <w:proofErr w:type="spellEnd"/>
      <w:r>
        <w:rPr>
          <w:sz w:val="24"/>
          <w:szCs w:val="24"/>
        </w:rPr>
        <w:t xml:space="preserve"> ГЭС </w:t>
      </w:r>
      <w:r w:rsidR="00C605AE">
        <w:rPr>
          <w:sz w:val="24"/>
          <w:szCs w:val="24"/>
        </w:rPr>
        <w:t xml:space="preserve">был </w:t>
      </w:r>
      <w:r>
        <w:rPr>
          <w:sz w:val="24"/>
          <w:szCs w:val="24"/>
        </w:rPr>
        <w:t>60-летний юбилей со дня запуска в работу гидроагрегатов электростанции.</w:t>
      </w:r>
    </w:p>
    <w:p w:rsidR="00416800" w:rsidRPr="00374958" w:rsidRDefault="00416800" w:rsidP="00192D32">
      <w:pPr>
        <w:ind w:firstLine="567"/>
        <w:jc w:val="both"/>
        <w:rPr>
          <w:b/>
          <w:i/>
          <w:sz w:val="24"/>
          <w:szCs w:val="24"/>
        </w:rPr>
      </w:pPr>
      <w:r w:rsidRPr="00374958">
        <w:rPr>
          <w:b/>
          <w:i/>
          <w:sz w:val="24"/>
          <w:szCs w:val="24"/>
        </w:rPr>
        <w:t>Водоснабжение;</w:t>
      </w:r>
      <w:r w:rsidR="004038DF" w:rsidRPr="00374958">
        <w:rPr>
          <w:b/>
          <w:i/>
          <w:sz w:val="24"/>
          <w:szCs w:val="24"/>
        </w:rPr>
        <w:t xml:space="preserve"> </w:t>
      </w:r>
      <w:r w:rsidRPr="00374958">
        <w:rPr>
          <w:b/>
          <w:i/>
          <w:sz w:val="24"/>
          <w:szCs w:val="24"/>
        </w:rPr>
        <w:t>водоотведение, организация сбора и утилизации отходов, деятельность по ликвидации загрязнений.</w:t>
      </w:r>
    </w:p>
    <w:p w:rsidR="00DE5EF7" w:rsidRDefault="00C02F1C" w:rsidP="00C02F1C">
      <w:pPr>
        <w:ind w:firstLine="567"/>
        <w:jc w:val="both"/>
        <w:rPr>
          <w:sz w:val="24"/>
          <w:szCs w:val="24"/>
        </w:rPr>
      </w:pPr>
      <w:r w:rsidRPr="00374958">
        <w:rPr>
          <w:sz w:val="24"/>
          <w:szCs w:val="24"/>
        </w:rPr>
        <w:t xml:space="preserve">В </w:t>
      </w:r>
      <w:proofErr w:type="spellStart"/>
      <w:r w:rsidRPr="00374958">
        <w:rPr>
          <w:sz w:val="24"/>
          <w:szCs w:val="24"/>
        </w:rPr>
        <w:t>Бодайбинском</w:t>
      </w:r>
      <w:proofErr w:type="spellEnd"/>
      <w:r w:rsidRPr="00374958">
        <w:rPr>
          <w:sz w:val="24"/>
          <w:szCs w:val="24"/>
        </w:rPr>
        <w:t xml:space="preserve"> районе </w:t>
      </w:r>
      <w:r w:rsidR="00DE5EF7">
        <w:rPr>
          <w:sz w:val="24"/>
          <w:szCs w:val="24"/>
        </w:rPr>
        <w:t xml:space="preserve">действует </w:t>
      </w:r>
      <w:r w:rsidR="001B3163">
        <w:rPr>
          <w:sz w:val="24"/>
          <w:szCs w:val="24"/>
        </w:rPr>
        <w:t>1</w:t>
      </w:r>
      <w:r w:rsidR="001E5972">
        <w:rPr>
          <w:sz w:val="24"/>
          <w:szCs w:val="24"/>
        </w:rPr>
        <w:t>8</w:t>
      </w:r>
      <w:r w:rsidRPr="00374958">
        <w:rPr>
          <w:sz w:val="24"/>
          <w:szCs w:val="24"/>
        </w:rPr>
        <w:t xml:space="preserve"> котельных, </w:t>
      </w:r>
      <w:r w:rsidR="001E5972">
        <w:rPr>
          <w:sz w:val="24"/>
          <w:szCs w:val="24"/>
        </w:rPr>
        <w:t>работающих на угле, из них: 18 муниципальных и 1 ведомственная (ЗАО «АС «Витим»).</w:t>
      </w:r>
    </w:p>
    <w:p w:rsidR="0079539C" w:rsidRPr="0079539C" w:rsidRDefault="00C02F1C" w:rsidP="0079539C">
      <w:pPr>
        <w:ind w:firstLine="567"/>
        <w:jc w:val="both"/>
        <w:rPr>
          <w:sz w:val="24"/>
          <w:szCs w:val="24"/>
        </w:rPr>
      </w:pPr>
      <w:r w:rsidRPr="00374958">
        <w:rPr>
          <w:sz w:val="24"/>
          <w:szCs w:val="24"/>
        </w:rPr>
        <w:lastRenderedPageBreak/>
        <w:t>Для обеспечения топливно-энергетическими ресурсами на отопительный период 20</w:t>
      </w:r>
      <w:r w:rsidR="004E3646" w:rsidRPr="00374958">
        <w:rPr>
          <w:sz w:val="24"/>
          <w:szCs w:val="24"/>
        </w:rPr>
        <w:t>2</w:t>
      </w:r>
      <w:r w:rsidR="00D04D21">
        <w:rPr>
          <w:sz w:val="24"/>
          <w:szCs w:val="24"/>
        </w:rPr>
        <w:t>1</w:t>
      </w:r>
      <w:r w:rsidRPr="00374958">
        <w:rPr>
          <w:sz w:val="24"/>
          <w:szCs w:val="24"/>
        </w:rPr>
        <w:t>-202</w:t>
      </w:r>
      <w:r w:rsidR="00D04D21">
        <w:rPr>
          <w:sz w:val="24"/>
          <w:szCs w:val="24"/>
        </w:rPr>
        <w:t>2</w:t>
      </w:r>
      <w:r w:rsidRPr="00374958">
        <w:rPr>
          <w:sz w:val="24"/>
          <w:szCs w:val="24"/>
        </w:rPr>
        <w:t xml:space="preserve"> </w:t>
      </w:r>
      <w:proofErr w:type="spellStart"/>
      <w:proofErr w:type="gramStart"/>
      <w:r w:rsidRPr="00374958">
        <w:rPr>
          <w:sz w:val="24"/>
          <w:szCs w:val="24"/>
        </w:rPr>
        <w:t>г</w:t>
      </w:r>
      <w:r w:rsidR="00E20304">
        <w:rPr>
          <w:sz w:val="24"/>
          <w:szCs w:val="24"/>
        </w:rPr>
        <w:t>г</w:t>
      </w:r>
      <w:proofErr w:type="spellEnd"/>
      <w:proofErr w:type="gramEnd"/>
      <w:r w:rsidRPr="00374958">
        <w:rPr>
          <w:sz w:val="24"/>
          <w:szCs w:val="24"/>
        </w:rPr>
        <w:t xml:space="preserve"> была своевременно сформирована потребность </w:t>
      </w:r>
      <w:r w:rsidR="00E20304">
        <w:rPr>
          <w:sz w:val="24"/>
          <w:szCs w:val="24"/>
        </w:rPr>
        <w:t>в топливе,</w:t>
      </w:r>
      <w:r w:rsidRPr="00374958">
        <w:rPr>
          <w:sz w:val="24"/>
          <w:szCs w:val="24"/>
        </w:rPr>
        <w:t xml:space="preserve"> объявлены аукционы на приобретение и </w:t>
      </w:r>
      <w:r w:rsidR="00E20304">
        <w:rPr>
          <w:sz w:val="24"/>
          <w:szCs w:val="24"/>
        </w:rPr>
        <w:t xml:space="preserve">его </w:t>
      </w:r>
      <w:r w:rsidRPr="00374958">
        <w:rPr>
          <w:sz w:val="24"/>
          <w:szCs w:val="24"/>
        </w:rPr>
        <w:t>доставку</w:t>
      </w:r>
      <w:r w:rsidR="00E20304">
        <w:rPr>
          <w:sz w:val="24"/>
          <w:szCs w:val="24"/>
        </w:rPr>
        <w:t>.</w:t>
      </w:r>
      <w:r w:rsidRPr="00374958">
        <w:rPr>
          <w:sz w:val="24"/>
          <w:szCs w:val="24"/>
        </w:rPr>
        <w:t xml:space="preserve"> </w:t>
      </w:r>
      <w:r w:rsidR="0079539C" w:rsidRPr="0079539C">
        <w:rPr>
          <w:sz w:val="24"/>
          <w:szCs w:val="24"/>
        </w:rPr>
        <w:t>В навигацию 202</w:t>
      </w:r>
      <w:r w:rsidR="00D04D21">
        <w:rPr>
          <w:sz w:val="24"/>
          <w:szCs w:val="24"/>
        </w:rPr>
        <w:t>1</w:t>
      </w:r>
      <w:r w:rsidR="0079539C" w:rsidRPr="0079539C">
        <w:rPr>
          <w:sz w:val="24"/>
          <w:szCs w:val="24"/>
        </w:rPr>
        <w:t xml:space="preserve"> г</w:t>
      </w:r>
      <w:r w:rsidR="00E20304">
        <w:rPr>
          <w:sz w:val="24"/>
          <w:szCs w:val="24"/>
        </w:rPr>
        <w:t>.</w:t>
      </w:r>
      <w:r w:rsidR="0079539C" w:rsidRPr="0079539C">
        <w:rPr>
          <w:sz w:val="24"/>
          <w:szCs w:val="24"/>
        </w:rPr>
        <w:t xml:space="preserve"> поступило </w:t>
      </w:r>
      <w:r w:rsidR="001E5972">
        <w:rPr>
          <w:sz w:val="24"/>
          <w:szCs w:val="24"/>
        </w:rPr>
        <w:t>76 946</w:t>
      </w:r>
      <w:r w:rsidR="0079539C" w:rsidRPr="0079539C">
        <w:rPr>
          <w:sz w:val="24"/>
          <w:szCs w:val="24"/>
        </w:rPr>
        <w:t xml:space="preserve"> тонн </w:t>
      </w:r>
      <w:r w:rsidR="00E20304">
        <w:rPr>
          <w:sz w:val="24"/>
          <w:szCs w:val="24"/>
        </w:rPr>
        <w:t xml:space="preserve">угля </w:t>
      </w:r>
      <w:r w:rsidR="0079539C" w:rsidRPr="0079539C">
        <w:rPr>
          <w:sz w:val="24"/>
          <w:szCs w:val="24"/>
        </w:rPr>
        <w:t>(</w:t>
      </w:r>
      <w:r w:rsidR="00D04D21">
        <w:rPr>
          <w:sz w:val="24"/>
          <w:szCs w:val="24"/>
        </w:rPr>
        <w:t>100</w:t>
      </w:r>
      <w:r w:rsidR="0079539C" w:rsidRPr="0079539C">
        <w:rPr>
          <w:sz w:val="24"/>
          <w:szCs w:val="24"/>
        </w:rPr>
        <w:t>% от потребности)</w:t>
      </w:r>
      <w:r w:rsidR="00DE5EF7">
        <w:rPr>
          <w:sz w:val="24"/>
          <w:szCs w:val="24"/>
        </w:rPr>
        <w:t>.</w:t>
      </w:r>
      <w:r w:rsidR="0079539C" w:rsidRPr="0079539C">
        <w:rPr>
          <w:sz w:val="24"/>
          <w:szCs w:val="24"/>
        </w:rPr>
        <w:t xml:space="preserve"> Отопительный сезон начался своевременно и проходит в штатном режиме. </w:t>
      </w:r>
    </w:p>
    <w:p w:rsidR="00976749" w:rsidRPr="00374958" w:rsidRDefault="0079539C" w:rsidP="00192D32">
      <w:pPr>
        <w:ind w:firstLine="567"/>
        <w:jc w:val="both"/>
        <w:rPr>
          <w:sz w:val="24"/>
          <w:szCs w:val="24"/>
        </w:rPr>
      </w:pPr>
      <w:r>
        <w:rPr>
          <w:sz w:val="24"/>
          <w:szCs w:val="24"/>
        </w:rPr>
        <w:t>П</w:t>
      </w:r>
      <w:r w:rsidR="00424676" w:rsidRPr="00374958">
        <w:rPr>
          <w:sz w:val="24"/>
          <w:szCs w:val="24"/>
        </w:rPr>
        <w:t>о оценке о</w:t>
      </w:r>
      <w:r w:rsidR="00976749" w:rsidRPr="00374958">
        <w:rPr>
          <w:sz w:val="24"/>
          <w:szCs w:val="24"/>
        </w:rPr>
        <w:t xml:space="preserve">тгружено товаров собственного производства, выполнено работ и услуг собственными силами по полному кругу предприятий </w:t>
      </w:r>
      <w:r w:rsidR="00BB0B0F">
        <w:rPr>
          <w:sz w:val="24"/>
          <w:szCs w:val="24"/>
        </w:rPr>
        <w:t xml:space="preserve">жилищно-коммунального хозяйства </w:t>
      </w:r>
      <w:r w:rsidR="00976749" w:rsidRPr="00374958">
        <w:rPr>
          <w:sz w:val="24"/>
          <w:szCs w:val="24"/>
        </w:rPr>
        <w:t xml:space="preserve">в объеме </w:t>
      </w:r>
      <w:r w:rsidR="00E20304">
        <w:rPr>
          <w:sz w:val="24"/>
          <w:szCs w:val="24"/>
        </w:rPr>
        <w:t>99,7</w:t>
      </w:r>
      <w:r w:rsidR="00976749" w:rsidRPr="00374958">
        <w:rPr>
          <w:sz w:val="24"/>
          <w:szCs w:val="24"/>
        </w:rPr>
        <w:t xml:space="preserve"> млн. руб. </w:t>
      </w:r>
      <w:r>
        <w:rPr>
          <w:sz w:val="24"/>
          <w:szCs w:val="24"/>
        </w:rPr>
        <w:t xml:space="preserve">или </w:t>
      </w:r>
      <w:r w:rsidR="00E20304">
        <w:rPr>
          <w:sz w:val="24"/>
          <w:szCs w:val="24"/>
        </w:rPr>
        <w:t>101,0</w:t>
      </w:r>
      <w:r w:rsidR="00583B3B" w:rsidRPr="0079539C">
        <w:rPr>
          <w:sz w:val="24"/>
          <w:szCs w:val="24"/>
        </w:rPr>
        <w:t>%</w:t>
      </w:r>
      <w:r w:rsidR="00976749" w:rsidRPr="00374958">
        <w:rPr>
          <w:sz w:val="24"/>
          <w:szCs w:val="24"/>
        </w:rPr>
        <w:t xml:space="preserve"> к уровню </w:t>
      </w:r>
      <w:r w:rsidR="00583B3B" w:rsidRPr="00374958">
        <w:rPr>
          <w:sz w:val="24"/>
          <w:szCs w:val="24"/>
        </w:rPr>
        <w:t>20</w:t>
      </w:r>
      <w:r w:rsidR="00D04D21">
        <w:rPr>
          <w:sz w:val="24"/>
          <w:szCs w:val="24"/>
        </w:rPr>
        <w:t>20</w:t>
      </w:r>
      <w:r w:rsidR="00E20304">
        <w:rPr>
          <w:sz w:val="24"/>
          <w:szCs w:val="24"/>
        </w:rPr>
        <w:t xml:space="preserve"> г. (2020 г. – 98,7 млн. руб.).</w:t>
      </w:r>
    </w:p>
    <w:p w:rsidR="00F322D1" w:rsidRPr="00374958" w:rsidRDefault="00976749" w:rsidP="00192D32">
      <w:pPr>
        <w:ind w:firstLine="567"/>
        <w:jc w:val="both"/>
        <w:rPr>
          <w:sz w:val="24"/>
          <w:szCs w:val="24"/>
        </w:rPr>
      </w:pPr>
      <w:r w:rsidRPr="00374958">
        <w:rPr>
          <w:sz w:val="24"/>
          <w:szCs w:val="24"/>
        </w:rPr>
        <w:t>Среднесписочная численность работников, занятых в обеспечении водоснабжением, водоотведением, организацией сбора и утилизации отходов, ликвидации загрязнений, по полному кругу</w:t>
      </w:r>
      <w:r w:rsidR="00F322D1" w:rsidRPr="00374958">
        <w:rPr>
          <w:sz w:val="24"/>
          <w:szCs w:val="24"/>
        </w:rPr>
        <w:t xml:space="preserve"> предприятий (без внешних совместителей) состави</w:t>
      </w:r>
      <w:r w:rsidR="00D96C0F" w:rsidRPr="00374958">
        <w:rPr>
          <w:sz w:val="24"/>
          <w:szCs w:val="24"/>
        </w:rPr>
        <w:t>т</w:t>
      </w:r>
      <w:r w:rsidR="00F322D1" w:rsidRPr="00374958">
        <w:rPr>
          <w:sz w:val="24"/>
          <w:szCs w:val="24"/>
        </w:rPr>
        <w:t xml:space="preserve"> </w:t>
      </w:r>
      <w:r w:rsidR="00424676" w:rsidRPr="00374958">
        <w:rPr>
          <w:sz w:val="24"/>
          <w:szCs w:val="24"/>
        </w:rPr>
        <w:t>0,1</w:t>
      </w:r>
      <w:r w:rsidR="0079539C">
        <w:rPr>
          <w:sz w:val="24"/>
          <w:szCs w:val="24"/>
        </w:rPr>
        <w:t>5</w:t>
      </w:r>
      <w:r w:rsidR="00F322D1" w:rsidRPr="00374958">
        <w:rPr>
          <w:sz w:val="24"/>
          <w:szCs w:val="24"/>
        </w:rPr>
        <w:t xml:space="preserve"> тыс. чел. или </w:t>
      </w:r>
      <w:r w:rsidR="004C06BB">
        <w:rPr>
          <w:sz w:val="24"/>
          <w:szCs w:val="24"/>
        </w:rPr>
        <w:t>93,4</w:t>
      </w:r>
      <w:r w:rsidR="00D96C0F" w:rsidRPr="00374958">
        <w:rPr>
          <w:sz w:val="24"/>
          <w:szCs w:val="24"/>
        </w:rPr>
        <w:t>%</w:t>
      </w:r>
      <w:r w:rsidR="00F322D1" w:rsidRPr="00374958">
        <w:rPr>
          <w:sz w:val="24"/>
          <w:szCs w:val="24"/>
        </w:rPr>
        <w:t xml:space="preserve"> к 20</w:t>
      </w:r>
      <w:r w:rsidR="00D04D21">
        <w:rPr>
          <w:sz w:val="24"/>
          <w:szCs w:val="24"/>
        </w:rPr>
        <w:t>20</w:t>
      </w:r>
      <w:r w:rsidR="00F322D1" w:rsidRPr="00374958">
        <w:rPr>
          <w:sz w:val="24"/>
          <w:szCs w:val="24"/>
        </w:rPr>
        <w:t xml:space="preserve"> г.</w:t>
      </w:r>
    </w:p>
    <w:p w:rsidR="00F322D1" w:rsidRPr="00374958" w:rsidRDefault="00F322D1" w:rsidP="00192D32">
      <w:pPr>
        <w:ind w:firstLine="567"/>
        <w:jc w:val="both"/>
        <w:rPr>
          <w:b/>
          <w:sz w:val="24"/>
          <w:szCs w:val="24"/>
        </w:rPr>
      </w:pPr>
      <w:r w:rsidRPr="00374958">
        <w:rPr>
          <w:b/>
          <w:sz w:val="24"/>
          <w:szCs w:val="24"/>
        </w:rPr>
        <w:t>Инвестиции.</w:t>
      </w:r>
    </w:p>
    <w:p w:rsidR="00F322D1" w:rsidRPr="00374958" w:rsidRDefault="00C00E8E" w:rsidP="00192D32">
      <w:pPr>
        <w:ind w:firstLine="567"/>
        <w:jc w:val="both"/>
        <w:rPr>
          <w:sz w:val="24"/>
          <w:szCs w:val="24"/>
        </w:rPr>
      </w:pPr>
      <w:r w:rsidRPr="00374958">
        <w:rPr>
          <w:sz w:val="24"/>
          <w:szCs w:val="24"/>
        </w:rPr>
        <w:t xml:space="preserve">Объем инвестиций в основной капитал по предварительным </w:t>
      </w:r>
      <w:r w:rsidR="00055B83" w:rsidRPr="00374958">
        <w:rPr>
          <w:sz w:val="24"/>
          <w:szCs w:val="24"/>
        </w:rPr>
        <w:t xml:space="preserve">данным </w:t>
      </w:r>
      <w:r w:rsidR="00E20304">
        <w:rPr>
          <w:sz w:val="24"/>
          <w:szCs w:val="24"/>
        </w:rPr>
        <w:t>в</w:t>
      </w:r>
      <w:r w:rsidRPr="00374958">
        <w:rPr>
          <w:sz w:val="24"/>
          <w:szCs w:val="24"/>
        </w:rPr>
        <w:t xml:space="preserve"> </w:t>
      </w:r>
      <w:r w:rsidR="00055B83" w:rsidRPr="00374958">
        <w:rPr>
          <w:sz w:val="24"/>
          <w:szCs w:val="24"/>
        </w:rPr>
        <w:t>20</w:t>
      </w:r>
      <w:r w:rsidR="00A77C9B" w:rsidRPr="00374958">
        <w:rPr>
          <w:sz w:val="24"/>
          <w:szCs w:val="24"/>
        </w:rPr>
        <w:t>2</w:t>
      </w:r>
      <w:r w:rsidR="00D04D21">
        <w:rPr>
          <w:sz w:val="24"/>
          <w:szCs w:val="24"/>
        </w:rPr>
        <w:t>1 г</w:t>
      </w:r>
      <w:r w:rsidR="00E20304">
        <w:rPr>
          <w:sz w:val="24"/>
          <w:szCs w:val="24"/>
        </w:rPr>
        <w:t>.</w:t>
      </w:r>
      <w:r w:rsidR="00D04D21">
        <w:rPr>
          <w:sz w:val="24"/>
          <w:szCs w:val="24"/>
        </w:rPr>
        <w:t xml:space="preserve"> составил</w:t>
      </w:r>
      <w:r w:rsidR="00055B83" w:rsidRPr="00374958">
        <w:rPr>
          <w:sz w:val="24"/>
          <w:szCs w:val="24"/>
        </w:rPr>
        <w:t xml:space="preserve"> </w:t>
      </w:r>
      <w:r w:rsidR="00047507">
        <w:rPr>
          <w:sz w:val="24"/>
          <w:szCs w:val="24"/>
        </w:rPr>
        <w:t xml:space="preserve">19 025,0 </w:t>
      </w:r>
      <w:r w:rsidR="00055B83" w:rsidRPr="004C06BB">
        <w:rPr>
          <w:sz w:val="24"/>
          <w:szCs w:val="24"/>
        </w:rPr>
        <w:t xml:space="preserve"> </w:t>
      </w:r>
      <w:r w:rsidR="00055B83" w:rsidRPr="00374958">
        <w:rPr>
          <w:sz w:val="24"/>
          <w:szCs w:val="24"/>
        </w:rPr>
        <w:t xml:space="preserve">млн. руб. или </w:t>
      </w:r>
      <w:r w:rsidR="00A77C9B" w:rsidRPr="00374958">
        <w:rPr>
          <w:sz w:val="24"/>
          <w:szCs w:val="24"/>
        </w:rPr>
        <w:t>с ростом на</w:t>
      </w:r>
      <w:r w:rsidR="00055B83" w:rsidRPr="00374958">
        <w:rPr>
          <w:sz w:val="24"/>
          <w:szCs w:val="24"/>
        </w:rPr>
        <w:t xml:space="preserve"> </w:t>
      </w:r>
      <w:r w:rsidR="00047507">
        <w:rPr>
          <w:sz w:val="24"/>
          <w:szCs w:val="24"/>
        </w:rPr>
        <w:t>4,6</w:t>
      </w:r>
      <w:r w:rsidRPr="00374958">
        <w:rPr>
          <w:sz w:val="24"/>
          <w:szCs w:val="24"/>
        </w:rPr>
        <w:t xml:space="preserve">% </w:t>
      </w:r>
      <w:r w:rsidR="00A77C9B" w:rsidRPr="00374958">
        <w:rPr>
          <w:sz w:val="24"/>
          <w:szCs w:val="24"/>
        </w:rPr>
        <w:t>к аналогичному показателю</w:t>
      </w:r>
      <w:r w:rsidRPr="00374958">
        <w:rPr>
          <w:sz w:val="24"/>
          <w:szCs w:val="24"/>
        </w:rPr>
        <w:t xml:space="preserve"> 20</w:t>
      </w:r>
      <w:r w:rsidR="002255A1">
        <w:rPr>
          <w:sz w:val="24"/>
          <w:szCs w:val="24"/>
        </w:rPr>
        <w:t>20</w:t>
      </w:r>
      <w:r w:rsidRPr="00374958">
        <w:rPr>
          <w:sz w:val="24"/>
          <w:szCs w:val="24"/>
        </w:rPr>
        <w:t xml:space="preserve"> г</w:t>
      </w:r>
      <w:r w:rsidR="00E20304">
        <w:rPr>
          <w:sz w:val="24"/>
          <w:szCs w:val="24"/>
        </w:rPr>
        <w:t>.</w:t>
      </w:r>
      <w:r w:rsidR="00047507">
        <w:rPr>
          <w:sz w:val="24"/>
          <w:szCs w:val="24"/>
        </w:rPr>
        <w:t xml:space="preserve"> (</w:t>
      </w:r>
      <w:r w:rsidR="00E20304">
        <w:rPr>
          <w:sz w:val="24"/>
          <w:szCs w:val="24"/>
        </w:rPr>
        <w:t xml:space="preserve">2020 г. - </w:t>
      </w:r>
      <w:r w:rsidR="00047507">
        <w:rPr>
          <w:sz w:val="24"/>
          <w:szCs w:val="24"/>
        </w:rPr>
        <w:t>18 191,9 млн. руб.)</w:t>
      </w:r>
      <w:r w:rsidRPr="00374958">
        <w:rPr>
          <w:sz w:val="24"/>
          <w:szCs w:val="24"/>
        </w:rPr>
        <w:t>.</w:t>
      </w:r>
    </w:p>
    <w:p w:rsidR="005311C7" w:rsidRPr="00374958" w:rsidRDefault="00583B3B" w:rsidP="00192D32">
      <w:pPr>
        <w:ind w:firstLine="567"/>
        <w:jc w:val="both"/>
        <w:rPr>
          <w:sz w:val="24"/>
          <w:szCs w:val="24"/>
        </w:rPr>
      </w:pPr>
      <w:r w:rsidRPr="00374958">
        <w:rPr>
          <w:sz w:val="24"/>
          <w:szCs w:val="24"/>
        </w:rPr>
        <w:t xml:space="preserve">Увеличение объемов инвестиции связано с </w:t>
      </w:r>
      <w:r w:rsidR="00C00E8E" w:rsidRPr="00374958">
        <w:rPr>
          <w:sz w:val="24"/>
          <w:szCs w:val="24"/>
        </w:rPr>
        <w:t>создани</w:t>
      </w:r>
      <w:r w:rsidR="003F5082" w:rsidRPr="00374958">
        <w:rPr>
          <w:sz w:val="24"/>
          <w:szCs w:val="24"/>
        </w:rPr>
        <w:t>ем</w:t>
      </w:r>
      <w:r w:rsidR="00C00E8E" w:rsidRPr="00374958">
        <w:rPr>
          <w:sz w:val="24"/>
          <w:szCs w:val="24"/>
        </w:rPr>
        <w:t xml:space="preserve"> благоприятного </w:t>
      </w:r>
      <w:r w:rsidR="00055B83" w:rsidRPr="00374958">
        <w:rPr>
          <w:sz w:val="24"/>
          <w:szCs w:val="24"/>
        </w:rPr>
        <w:t xml:space="preserve">инвестиционного </w:t>
      </w:r>
      <w:r w:rsidR="00C00E8E" w:rsidRPr="00374958">
        <w:rPr>
          <w:sz w:val="24"/>
          <w:szCs w:val="24"/>
        </w:rPr>
        <w:t xml:space="preserve">климата </w:t>
      </w:r>
      <w:r w:rsidR="00192D32" w:rsidRPr="00374958">
        <w:rPr>
          <w:sz w:val="24"/>
          <w:szCs w:val="24"/>
        </w:rPr>
        <w:t>по освоению золоторудного месторождения Сухой Лог</w:t>
      </w:r>
      <w:r w:rsidR="003F5082" w:rsidRPr="00374958">
        <w:rPr>
          <w:sz w:val="24"/>
          <w:szCs w:val="24"/>
        </w:rPr>
        <w:t xml:space="preserve"> -</w:t>
      </w:r>
      <w:r w:rsidR="00192D32" w:rsidRPr="00374958">
        <w:rPr>
          <w:sz w:val="24"/>
          <w:szCs w:val="24"/>
        </w:rPr>
        <w:t xml:space="preserve"> </w:t>
      </w:r>
      <w:r w:rsidR="00ED3AC5" w:rsidRPr="00374958">
        <w:rPr>
          <w:sz w:val="24"/>
          <w:szCs w:val="24"/>
        </w:rPr>
        <w:t>крупнейше</w:t>
      </w:r>
      <w:r w:rsidR="003F5082" w:rsidRPr="00374958">
        <w:rPr>
          <w:sz w:val="24"/>
          <w:szCs w:val="24"/>
        </w:rPr>
        <w:t>го</w:t>
      </w:r>
      <w:r w:rsidR="00ED3AC5" w:rsidRPr="00374958">
        <w:rPr>
          <w:sz w:val="24"/>
          <w:szCs w:val="24"/>
        </w:rPr>
        <w:t xml:space="preserve"> месторождени</w:t>
      </w:r>
      <w:r w:rsidR="003F5082" w:rsidRPr="00374958">
        <w:rPr>
          <w:sz w:val="24"/>
          <w:szCs w:val="24"/>
        </w:rPr>
        <w:t>я</w:t>
      </w:r>
      <w:r w:rsidR="00ED3AC5" w:rsidRPr="00374958">
        <w:rPr>
          <w:sz w:val="24"/>
          <w:szCs w:val="24"/>
        </w:rPr>
        <w:t xml:space="preserve"> золота в России и одно</w:t>
      </w:r>
      <w:r w:rsidR="003F5082" w:rsidRPr="00374958">
        <w:rPr>
          <w:sz w:val="24"/>
          <w:szCs w:val="24"/>
        </w:rPr>
        <w:t>го</w:t>
      </w:r>
      <w:r w:rsidR="00ED3AC5" w:rsidRPr="00374958">
        <w:rPr>
          <w:sz w:val="24"/>
          <w:szCs w:val="24"/>
        </w:rPr>
        <w:t xml:space="preserve"> из крупнейших в мире.</w:t>
      </w:r>
    </w:p>
    <w:p w:rsidR="00382A94" w:rsidRDefault="004C06BB" w:rsidP="00192D32">
      <w:pPr>
        <w:ind w:firstLine="567"/>
        <w:jc w:val="both"/>
        <w:rPr>
          <w:sz w:val="24"/>
          <w:szCs w:val="24"/>
        </w:rPr>
      </w:pPr>
      <w:r>
        <w:rPr>
          <w:sz w:val="24"/>
          <w:szCs w:val="24"/>
        </w:rPr>
        <w:t xml:space="preserve">Кроме разработки </w:t>
      </w:r>
      <w:r w:rsidR="00382A94" w:rsidRPr="00374958">
        <w:rPr>
          <w:sz w:val="24"/>
          <w:szCs w:val="24"/>
        </w:rPr>
        <w:t>месторождени</w:t>
      </w:r>
      <w:r>
        <w:rPr>
          <w:sz w:val="24"/>
          <w:szCs w:val="24"/>
        </w:rPr>
        <w:t>я</w:t>
      </w:r>
      <w:r w:rsidR="00382A94" w:rsidRPr="00374958">
        <w:rPr>
          <w:sz w:val="24"/>
          <w:szCs w:val="24"/>
        </w:rPr>
        <w:t xml:space="preserve"> </w:t>
      </w:r>
      <w:r w:rsidR="00C008B0" w:rsidRPr="00374958">
        <w:rPr>
          <w:sz w:val="24"/>
          <w:szCs w:val="24"/>
        </w:rPr>
        <w:t xml:space="preserve">Сухой Лог </w:t>
      </w:r>
      <w:r>
        <w:rPr>
          <w:sz w:val="24"/>
          <w:szCs w:val="24"/>
        </w:rPr>
        <w:t xml:space="preserve">на территории </w:t>
      </w:r>
      <w:proofErr w:type="spellStart"/>
      <w:r>
        <w:rPr>
          <w:sz w:val="24"/>
          <w:szCs w:val="24"/>
        </w:rPr>
        <w:t>Бодайбинского</w:t>
      </w:r>
      <w:proofErr w:type="spellEnd"/>
      <w:r>
        <w:rPr>
          <w:sz w:val="24"/>
          <w:szCs w:val="24"/>
        </w:rPr>
        <w:t xml:space="preserve"> района активно р</w:t>
      </w:r>
      <w:r w:rsidR="00382A94" w:rsidRPr="00374958">
        <w:rPr>
          <w:sz w:val="24"/>
          <w:szCs w:val="24"/>
        </w:rPr>
        <w:t>азраб</w:t>
      </w:r>
      <w:r>
        <w:rPr>
          <w:sz w:val="24"/>
          <w:szCs w:val="24"/>
        </w:rPr>
        <w:t>атываются два</w:t>
      </w:r>
      <w:r w:rsidR="00382A94" w:rsidRPr="00374958">
        <w:rPr>
          <w:sz w:val="24"/>
          <w:szCs w:val="24"/>
        </w:rPr>
        <w:t xml:space="preserve"> месторождени</w:t>
      </w:r>
      <w:r>
        <w:rPr>
          <w:sz w:val="24"/>
          <w:szCs w:val="24"/>
        </w:rPr>
        <w:t xml:space="preserve">я: </w:t>
      </w:r>
      <w:r w:rsidR="00382A94" w:rsidRPr="00374958">
        <w:rPr>
          <w:sz w:val="24"/>
          <w:szCs w:val="24"/>
        </w:rPr>
        <w:t>«Чертово корыто» и  «</w:t>
      </w:r>
      <w:proofErr w:type="spellStart"/>
      <w:r w:rsidR="00382A94" w:rsidRPr="00374958">
        <w:rPr>
          <w:sz w:val="24"/>
          <w:szCs w:val="24"/>
        </w:rPr>
        <w:t>Вернинское</w:t>
      </w:r>
      <w:proofErr w:type="spellEnd"/>
      <w:r w:rsidR="00382A94" w:rsidRPr="00374958">
        <w:rPr>
          <w:sz w:val="24"/>
          <w:szCs w:val="24"/>
        </w:rPr>
        <w:t>»</w:t>
      </w:r>
      <w:r>
        <w:rPr>
          <w:sz w:val="24"/>
          <w:szCs w:val="24"/>
        </w:rPr>
        <w:t xml:space="preserve">, которые вошли </w:t>
      </w:r>
      <w:r w:rsidR="00382A94" w:rsidRPr="00374958">
        <w:rPr>
          <w:sz w:val="24"/>
          <w:szCs w:val="24"/>
        </w:rPr>
        <w:t xml:space="preserve">в список инвестиционных проектов </w:t>
      </w:r>
      <w:r>
        <w:rPr>
          <w:sz w:val="24"/>
          <w:szCs w:val="24"/>
        </w:rPr>
        <w:t>муниципального</w:t>
      </w:r>
      <w:r w:rsidR="00382A94" w:rsidRPr="00374958">
        <w:rPr>
          <w:sz w:val="24"/>
          <w:szCs w:val="24"/>
        </w:rPr>
        <w:t xml:space="preserve"> района. Месторождения разрабатывает компания АО «Полюс </w:t>
      </w:r>
      <w:proofErr w:type="spellStart"/>
      <w:r w:rsidR="00382A94" w:rsidRPr="00374958">
        <w:rPr>
          <w:sz w:val="24"/>
          <w:szCs w:val="24"/>
        </w:rPr>
        <w:t>Вернинское</w:t>
      </w:r>
      <w:proofErr w:type="spellEnd"/>
      <w:r w:rsidR="00382A94" w:rsidRPr="00374958">
        <w:rPr>
          <w:sz w:val="24"/>
          <w:szCs w:val="24"/>
        </w:rPr>
        <w:t xml:space="preserve">». В результате реализации этих проектов планируется создать около 1,5 тыс. рабочих мест. </w:t>
      </w:r>
    </w:p>
    <w:p w:rsidR="002E08FA" w:rsidRPr="00374958" w:rsidRDefault="002E08FA" w:rsidP="00192D32">
      <w:pPr>
        <w:ind w:firstLine="567"/>
        <w:jc w:val="both"/>
        <w:rPr>
          <w:sz w:val="24"/>
          <w:szCs w:val="24"/>
        </w:rPr>
      </w:pPr>
      <w:r>
        <w:rPr>
          <w:sz w:val="24"/>
          <w:szCs w:val="24"/>
        </w:rPr>
        <w:t xml:space="preserve">В настоящее время в работе у </w:t>
      </w:r>
      <w:r w:rsidR="002255A1">
        <w:rPr>
          <w:sz w:val="24"/>
          <w:szCs w:val="24"/>
        </w:rPr>
        <w:t>АО</w:t>
      </w:r>
      <w:r>
        <w:rPr>
          <w:sz w:val="24"/>
          <w:szCs w:val="24"/>
        </w:rPr>
        <w:t xml:space="preserve"> «ЗДК «</w:t>
      </w:r>
      <w:proofErr w:type="spellStart"/>
      <w:r>
        <w:rPr>
          <w:sz w:val="24"/>
          <w:szCs w:val="24"/>
        </w:rPr>
        <w:t>Лензолото</w:t>
      </w:r>
      <w:proofErr w:type="spellEnd"/>
      <w:r>
        <w:rPr>
          <w:sz w:val="24"/>
          <w:szCs w:val="24"/>
        </w:rPr>
        <w:t xml:space="preserve">» крупный проект, который увеличит производственную мощность и объемы добычи золота – это перенос законсервированной драги № 134 на </w:t>
      </w:r>
      <w:proofErr w:type="spellStart"/>
      <w:r>
        <w:rPr>
          <w:sz w:val="24"/>
          <w:szCs w:val="24"/>
        </w:rPr>
        <w:t>Мараканское</w:t>
      </w:r>
      <w:proofErr w:type="spellEnd"/>
      <w:r>
        <w:rPr>
          <w:sz w:val="24"/>
          <w:szCs w:val="24"/>
        </w:rPr>
        <w:t xml:space="preserve"> месторождение, с отработкой полигона р. </w:t>
      </w:r>
      <w:proofErr w:type="spellStart"/>
      <w:r>
        <w:rPr>
          <w:sz w:val="24"/>
          <w:szCs w:val="24"/>
        </w:rPr>
        <w:t>Ныгри</w:t>
      </w:r>
      <w:proofErr w:type="spellEnd"/>
      <w:r>
        <w:rPr>
          <w:sz w:val="24"/>
          <w:szCs w:val="24"/>
        </w:rPr>
        <w:t>.</w:t>
      </w:r>
    </w:p>
    <w:p w:rsidR="00C00E8E" w:rsidRPr="00047507" w:rsidRDefault="004C06BB" w:rsidP="00192D32">
      <w:pPr>
        <w:ind w:firstLine="567"/>
        <w:jc w:val="both"/>
        <w:rPr>
          <w:sz w:val="24"/>
          <w:szCs w:val="24"/>
        </w:rPr>
      </w:pPr>
      <w:r w:rsidRPr="00047507">
        <w:rPr>
          <w:sz w:val="24"/>
          <w:szCs w:val="24"/>
        </w:rPr>
        <w:t>Завершены</w:t>
      </w:r>
      <w:r w:rsidR="00C00E8E" w:rsidRPr="00047507">
        <w:rPr>
          <w:sz w:val="24"/>
          <w:szCs w:val="24"/>
        </w:rPr>
        <w:t xml:space="preserve"> работы по строительству </w:t>
      </w:r>
      <w:proofErr w:type="spellStart"/>
      <w:r w:rsidR="00C00E8E" w:rsidRPr="00047507">
        <w:rPr>
          <w:sz w:val="24"/>
          <w:szCs w:val="24"/>
        </w:rPr>
        <w:t>золотоизвлекательной</w:t>
      </w:r>
      <w:proofErr w:type="spellEnd"/>
      <w:r w:rsidR="00C00E8E" w:rsidRPr="00047507">
        <w:rPr>
          <w:sz w:val="24"/>
          <w:szCs w:val="24"/>
        </w:rPr>
        <w:t xml:space="preserve"> фабрики на золоторудном месторождении «Верхний </w:t>
      </w:r>
      <w:proofErr w:type="spellStart"/>
      <w:r w:rsidR="00C00E8E" w:rsidRPr="00047507">
        <w:rPr>
          <w:sz w:val="24"/>
          <w:szCs w:val="24"/>
        </w:rPr>
        <w:t>Угахан</w:t>
      </w:r>
      <w:proofErr w:type="spellEnd"/>
      <w:r w:rsidR="00C00E8E" w:rsidRPr="00047507">
        <w:rPr>
          <w:sz w:val="24"/>
          <w:szCs w:val="24"/>
        </w:rPr>
        <w:t>» (ООО «Горнорудная компания «</w:t>
      </w:r>
      <w:proofErr w:type="spellStart"/>
      <w:r w:rsidR="00C00E8E" w:rsidRPr="00047507">
        <w:rPr>
          <w:sz w:val="24"/>
          <w:szCs w:val="24"/>
        </w:rPr>
        <w:t>Угахан</w:t>
      </w:r>
      <w:proofErr w:type="spellEnd"/>
      <w:r w:rsidR="00C00E8E" w:rsidRPr="00047507">
        <w:rPr>
          <w:sz w:val="24"/>
          <w:szCs w:val="24"/>
        </w:rPr>
        <w:t xml:space="preserve">), </w:t>
      </w:r>
      <w:r w:rsidR="002750D9" w:rsidRPr="00047507">
        <w:rPr>
          <w:sz w:val="24"/>
          <w:szCs w:val="24"/>
        </w:rPr>
        <w:t>в связи с чем</w:t>
      </w:r>
      <w:r w:rsidR="002E08FA" w:rsidRPr="00047507">
        <w:rPr>
          <w:sz w:val="24"/>
          <w:szCs w:val="24"/>
        </w:rPr>
        <w:t>,</w:t>
      </w:r>
      <w:r w:rsidR="002750D9" w:rsidRPr="00047507">
        <w:rPr>
          <w:sz w:val="24"/>
          <w:szCs w:val="24"/>
        </w:rPr>
        <w:t xml:space="preserve"> увеличивается</w:t>
      </w:r>
      <w:r w:rsidR="004F33F8" w:rsidRPr="00047507">
        <w:rPr>
          <w:sz w:val="24"/>
          <w:szCs w:val="24"/>
        </w:rPr>
        <w:t xml:space="preserve"> объем золотодобычи</w:t>
      </w:r>
      <w:r w:rsidR="002750D9" w:rsidRPr="00047507">
        <w:rPr>
          <w:sz w:val="24"/>
          <w:szCs w:val="24"/>
        </w:rPr>
        <w:t>.</w:t>
      </w:r>
      <w:r w:rsidR="00C00E8E" w:rsidRPr="00047507">
        <w:rPr>
          <w:sz w:val="24"/>
          <w:szCs w:val="24"/>
        </w:rPr>
        <w:t xml:space="preserve"> </w:t>
      </w:r>
    </w:p>
    <w:p w:rsidR="00C00E8E" w:rsidRPr="00374958" w:rsidRDefault="00C00E8E" w:rsidP="00192D32">
      <w:pPr>
        <w:ind w:firstLine="567"/>
        <w:jc w:val="both"/>
        <w:rPr>
          <w:sz w:val="24"/>
          <w:szCs w:val="24"/>
        </w:rPr>
      </w:pPr>
      <w:r w:rsidRPr="00374958">
        <w:rPr>
          <w:sz w:val="24"/>
          <w:szCs w:val="24"/>
        </w:rPr>
        <w:t xml:space="preserve">АО «Полюс </w:t>
      </w:r>
      <w:proofErr w:type="spellStart"/>
      <w:r w:rsidRPr="00374958">
        <w:rPr>
          <w:sz w:val="24"/>
          <w:szCs w:val="24"/>
        </w:rPr>
        <w:t>Вернинское</w:t>
      </w:r>
      <w:proofErr w:type="spellEnd"/>
      <w:r w:rsidRPr="00374958">
        <w:rPr>
          <w:sz w:val="24"/>
          <w:szCs w:val="24"/>
        </w:rPr>
        <w:t xml:space="preserve">» продолжает модернизацию </w:t>
      </w:r>
      <w:proofErr w:type="spellStart"/>
      <w:r w:rsidRPr="00374958">
        <w:rPr>
          <w:sz w:val="24"/>
          <w:szCs w:val="24"/>
        </w:rPr>
        <w:t>Вернинского</w:t>
      </w:r>
      <w:proofErr w:type="spellEnd"/>
      <w:r w:rsidRPr="00374958">
        <w:rPr>
          <w:sz w:val="24"/>
          <w:szCs w:val="24"/>
        </w:rPr>
        <w:t xml:space="preserve"> месторождения. Проводятся мероприятия по оценке возможности строительства второй очереди горно-обогатительного комплекса на базе месторождения.</w:t>
      </w:r>
    </w:p>
    <w:p w:rsidR="00B90A6A" w:rsidRPr="00374958" w:rsidRDefault="00B90A6A" w:rsidP="00B90A6A">
      <w:pPr>
        <w:ind w:firstLine="567"/>
        <w:jc w:val="both"/>
        <w:rPr>
          <w:b/>
          <w:bCs/>
          <w:sz w:val="24"/>
          <w:szCs w:val="24"/>
        </w:rPr>
      </w:pPr>
      <w:r>
        <w:rPr>
          <w:sz w:val="24"/>
          <w:szCs w:val="24"/>
        </w:rPr>
        <w:t>Кроме того, з</w:t>
      </w:r>
      <w:r w:rsidRPr="00374958">
        <w:rPr>
          <w:sz w:val="24"/>
          <w:szCs w:val="24"/>
        </w:rPr>
        <w:t xml:space="preserve">олотодобывающие компании активно инвестируют собственные средства в социальные проекты и общественные мероприятия </w:t>
      </w:r>
      <w:proofErr w:type="gramStart"/>
      <w:r w:rsidRPr="00374958">
        <w:rPr>
          <w:sz w:val="24"/>
          <w:szCs w:val="24"/>
        </w:rPr>
        <w:t>г</w:t>
      </w:r>
      <w:proofErr w:type="gramEnd"/>
      <w:r w:rsidRPr="00374958">
        <w:rPr>
          <w:sz w:val="24"/>
          <w:szCs w:val="24"/>
        </w:rPr>
        <w:t xml:space="preserve">. Бодайбо и района. Ежегодно оказывают благотворительную помощь на нужды муниципальных и государственных учреждений (на проведение текущих и капитальных ремонтов, приобретение мебели и оборудования); на материальную помощь гражданам, оказавшимся в трудной жизненной ситуации (на лечение, реабилитацию, приобретение лекарств, на оплату проезда в областные медицинские учреждения по направлению ОГБУЗ «Районная больница </w:t>
      </w:r>
      <w:proofErr w:type="gramStart"/>
      <w:r w:rsidRPr="00374958">
        <w:rPr>
          <w:sz w:val="24"/>
          <w:szCs w:val="24"/>
        </w:rPr>
        <w:t>г</w:t>
      </w:r>
      <w:proofErr w:type="gramEnd"/>
      <w:r w:rsidRPr="00374958">
        <w:rPr>
          <w:sz w:val="24"/>
          <w:szCs w:val="24"/>
        </w:rPr>
        <w:t xml:space="preserve">. Бодайбо»); общественным организациям на осуществление деятельности с ветеранами труда, инвалидами, на развитие спорта, на проведение культурно-массовых мероприятий. </w:t>
      </w:r>
    </w:p>
    <w:p w:rsidR="009B5D85" w:rsidRPr="002E08FA" w:rsidRDefault="00B90A6A" w:rsidP="00192D32">
      <w:pPr>
        <w:ind w:firstLine="567"/>
        <w:jc w:val="both"/>
        <w:rPr>
          <w:sz w:val="24"/>
          <w:szCs w:val="24"/>
        </w:rPr>
      </w:pPr>
      <w:r>
        <w:rPr>
          <w:sz w:val="24"/>
          <w:szCs w:val="24"/>
        </w:rPr>
        <w:t>Масштабными</w:t>
      </w:r>
      <w:r w:rsidR="000A034F" w:rsidRPr="002E08FA">
        <w:rPr>
          <w:sz w:val="24"/>
          <w:szCs w:val="24"/>
        </w:rPr>
        <w:t xml:space="preserve"> </w:t>
      </w:r>
      <w:r w:rsidR="00D103BB" w:rsidRPr="002E08FA">
        <w:rPr>
          <w:sz w:val="24"/>
          <w:szCs w:val="24"/>
        </w:rPr>
        <w:t>социальными</w:t>
      </w:r>
      <w:r w:rsidR="00F34FDB" w:rsidRPr="002E08FA">
        <w:rPr>
          <w:sz w:val="24"/>
          <w:szCs w:val="24"/>
        </w:rPr>
        <w:t xml:space="preserve"> инвестиционными </w:t>
      </w:r>
      <w:r w:rsidR="000A034F" w:rsidRPr="002E08FA">
        <w:rPr>
          <w:sz w:val="24"/>
          <w:szCs w:val="24"/>
        </w:rPr>
        <w:t xml:space="preserve">проектами </w:t>
      </w:r>
      <w:r w:rsidR="00641677" w:rsidRPr="002E08FA">
        <w:rPr>
          <w:sz w:val="24"/>
          <w:szCs w:val="24"/>
        </w:rPr>
        <w:t>в 20</w:t>
      </w:r>
      <w:r w:rsidR="00A77C9B" w:rsidRPr="002E08FA">
        <w:rPr>
          <w:sz w:val="24"/>
          <w:szCs w:val="24"/>
        </w:rPr>
        <w:t>2</w:t>
      </w:r>
      <w:r>
        <w:rPr>
          <w:sz w:val="24"/>
          <w:szCs w:val="24"/>
        </w:rPr>
        <w:t>1</w:t>
      </w:r>
      <w:r w:rsidR="00641677" w:rsidRPr="002E08FA">
        <w:rPr>
          <w:sz w:val="24"/>
          <w:szCs w:val="24"/>
        </w:rPr>
        <w:t xml:space="preserve"> г</w:t>
      </w:r>
      <w:r w:rsidR="00E20304">
        <w:rPr>
          <w:sz w:val="24"/>
          <w:szCs w:val="24"/>
        </w:rPr>
        <w:t>.</w:t>
      </w:r>
      <w:r w:rsidR="00641677" w:rsidRPr="002E08FA">
        <w:rPr>
          <w:sz w:val="24"/>
          <w:szCs w:val="24"/>
        </w:rPr>
        <w:t xml:space="preserve"> за счет бюджетных средств </w:t>
      </w:r>
      <w:r w:rsidR="00F34FDB" w:rsidRPr="002E08FA">
        <w:rPr>
          <w:sz w:val="24"/>
          <w:szCs w:val="24"/>
        </w:rPr>
        <w:t xml:space="preserve">на территории </w:t>
      </w:r>
      <w:proofErr w:type="spellStart"/>
      <w:r w:rsidR="00F34FDB" w:rsidRPr="002E08FA">
        <w:rPr>
          <w:sz w:val="24"/>
          <w:szCs w:val="24"/>
        </w:rPr>
        <w:t>Бодайбинского</w:t>
      </w:r>
      <w:proofErr w:type="spellEnd"/>
      <w:r w:rsidR="00F34FDB" w:rsidRPr="002E08FA">
        <w:rPr>
          <w:sz w:val="24"/>
          <w:szCs w:val="24"/>
        </w:rPr>
        <w:t xml:space="preserve"> района</w:t>
      </w:r>
      <w:r w:rsidR="00967D58" w:rsidRPr="002E08FA">
        <w:rPr>
          <w:sz w:val="24"/>
          <w:szCs w:val="24"/>
        </w:rPr>
        <w:t xml:space="preserve"> </w:t>
      </w:r>
      <w:r w:rsidR="00A20896" w:rsidRPr="002E08FA">
        <w:rPr>
          <w:sz w:val="24"/>
          <w:szCs w:val="24"/>
        </w:rPr>
        <w:t>стали</w:t>
      </w:r>
      <w:r w:rsidR="00967D58" w:rsidRPr="002E08FA">
        <w:rPr>
          <w:sz w:val="24"/>
          <w:szCs w:val="24"/>
        </w:rPr>
        <w:t>:</w:t>
      </w:r>
    </w:p>
    <w:p w:rsidR="001C099D" w:rsidRPr="00374958" w:rsidRDefault="00BB0B0F" w:rsidP="00192D32">
      <w:pPr>
        <w:ind w:firstLine="567"/>
        <w:jc w:val="both"/>
        <w:rPr>
          <w:b/>
          <w:i/>
          <w:sz w:val="24"/>
          <w:szCs w:val="24"/>
        </w:rPr>
      </w:pPr>
      <w:r w:rsidRPr="00BB0B0F">
        <w:rPr>
          <w:sz w:val="24"/>
          <w:szCs w:val="24"/>
        </w:rPr>
        <w:t>-</w:t>
      </w:r>
      <w:r w:rsidR="001C099D" w:rsidRPr="00BB0B0F">
        <w:rPr>
          <w:sz w:val="24"/>
          <w:szCs w:val="24"/>
        </w:rPr>
        <w:t xml:space="preserve"> </w:t>
      </w:r>
      <w:r w:rsidR="001C099D" w:rsidRPr="00374958">
        <w:rPr>
          <w:b/>
          <w:i/>
          <w:sz w:val="24"/>
          <w:szCs w:val="24"/>
        </w:rPr>
        <w:t xml:space="preserve">Строительство школы среднего (полного) образования </w:t>
      </w:r>
      <w:r w:rsidR="00047507">
        <w:rPr>
          <w:b/>
          <w:i/>
          <w:sz w:val="24"/>
          <w:szCs w:val="24"/>
        </w:rPr>
        <w:t xml:space="preserve">на 250 учащихся </w:t>
      </w:r>
      <w:r w:rsidR="001C099D" w:rsidRPr="00374958">
        <w:rPr>
          <w:b/>
          <w:i/>
          <w:sz w:val="24"/>
          <w:szCs w:val="24"/>
        </w:rPr>
        <w:t xml:space="preserve">в пос. </w:t>
      </w:r>
      <w:proofErr w:type="spellStart"/>
      <w:r w:rsidR="001C099D" w:rsidRPr="00374958">
        <w:rPr>
          <w:b/>
          <w:i/>
          <w:sz w:val="24"/>
          <w:szCs w:val="24"/>
        </w:rPr>
        <w:t>Мамакан</w:t>
      </w:r>
      <w:proofErr w:type="spellEnd"/>
      <w:r w:rsidR="001C099D" w:rsidRPr="00374958">
        <w:rPr>
          <w:b/>
          <w:i/>
          <w:sz w:val="24"/>
          <w:szCs w:val="24"/>
        </w:rPr>
        <w:t xml:space="preserve"> </w:t>
      </w:r>
      <w:proofErr w:type="spellStart"/>
      <w:r w:rsidR="001C099D" w:rsidRPr="00374958">
        <w:rPr>
          <w:b/>
          <w:i/>
          <w:sz w:val="24"/>
          <w:szCs w:val="24"/>
        </w:rPr>
        <w:t>Бодайбинского</w:t>
      </w:r>
      <w:proofErr w:type="spellEnd"/>
      <w:r w:rsidR="001C099D" w:rsidRPr="00374958">
        <w:rPr>
          <w:b/>
          <w:i/>
          <w:sz w:val="24"/>
          <w:szCs w:val="24"/>
        </w:rPr>
        <w:t xml:space="preserve"> района.</w:t>
      </w:r>
    </w:p>
    <w:p w:rsidR="00E20304" w:rsidRDefault="001C099D" w:rsidP="001C099D">
      <w:pPr>
        <w:ind w:firstLine="567"/>
        <w:jc w:val="both"/>
        <w:rPr>
          <w:sz w:val="24"/>
          <w:szCs w:val="24"/>
        </w:rPr>
      </w:pPr>
      <w:r w:rsidRPr="00374958">
        <w:rPr>
          <w:sz w:val="24"/>
          <w:szCs w:val="24"/>
        </w:rPr>
        <w:t xml:space="preserve">Строящееся здание </w:t>
      </w:r>
      <w:proofErr w:type="spellStart"/>
      <w:r w:rsidRPr="00374958">
        <w:rPr>
          <w:sz w:val="24"/>
          <w:szCs w:val="24"/>
        </w:rPr>
        <w:t>Мамаканской</w:t>
      </w:r>
      <w:proofErr w:type="spellEnd"/>
      <w:r w:rsidRPr="00374958">
        <w:rPr>
          <w:sz w:val="24"/>
          <w:szCs w:val="24"/>
        </w:rPr>
        <w:t xml:space="preserve"> СОШ рассчитано на 250 учащихся. </w:t>
      </w:r>
      <w:proofErr w:type="gramStart"/>
      <w:r w:rsidRPr="00047507">
        <w:rPr>
          <w:sz w:val="24"/>
          <w:szCs w:val="24"/>
        </w:rPr>
        <w:t>В 20</w:t>
      </w:r>
      <w:r w:rsidR="00A77C9B" w:rsidRPr="00047507">
        <w:rPr>
          <w:sz w:val="24"/>
          <w:szCs w:val="24"/>
        </w:rPr>
        <w:t>2</w:t>
      </w:r>
      <w:r w:rsidR="00047507" w:rsidRPr="00047507">
        <w:rPr>
          <w:sz w:val="24"/>
          <w:szCs w:val="24"/>
        </w:rPr>
        <w:t>1</w:t>
      </w:r>
      <w:r w:rsidRPr="00047507">
        <w:rPr>
          <w:sz w:val="24"/>
          <w:szCs w:val="24"/>
        </w:rPr>
        <w:t xml:space="preserve"> г</w:t>
      </w:r>
      <w:r w:rsidR="00E20304">
        <w:rPr>
          <w:sz w:val="24"/>
          <w:szCs w:val="24"/>
        </w:rPr>
        <w:t>.</w:t>
      </w:r>
      <w:r w:rsidR="004A25BB" w:rsidRPr="00047507">
        <w:rPr>
          <w:sz w:val="24"/>
          <w:szCs w:val="24"/>
        </w:rPr>
        <w:t xml:space="preserve"> </w:t>
      </w:r>
      <w:r w:rsidR="00047507" w:rsidRPr="00047507">
        <w:rPr>
          <w:sz w:val="24"/>
          <w:szCs w:val="24"/>
        </w:rPr>
        <w:t xml:space="preserve">в рамках мероприятий </w:t>
      </w:r>
      <w:r w:rsidR="00E20304">
        <w:rPr>
          <w:sz w:val="24"/>
          <w:szCs w:val="24"/>
        </w:rPr>
        <w:t>Г</w:t>
      </w:r>
      <w:r w:rsidRPr="00047507">
        <w:rPr>
          <w:sz w:val="24"/>
          <w:szCs w:val="24"/>
        </w:rPr>
        <w:t>осударственной программ</w:t>
      </w:r>
      <w:r w:rsidR="00047507" w:rsidRPr="00047507">
        <w:rPr>
          <w:sz w:val="24"/>
          <w:szCs w:val="24"/>
        </w:rPr>
        <w:t>ы</w:t>
      </w:r>
      <w:r w:rsidRPr="00047507">
        <w:rPr>
          <w:sz w:val="24"/>
          <w:szCs w:val="24"/>
        </w:rPr>
        <w:t xml:space="preserve"> Иркутской области «Развитие образования» из областного бюджета </w:t>
      </w:r>
      <w:r w:rsidR="00E20304">
        <w:rPr>
          <w:sz w:val="24"/>
          <w:szCs w:val="24"/>
        </w:rPr>
        <w:t xml:space="preserve">было </w:t>
      </w:r>
      <w:r w:rsidRPr="00047507">
        <w:rPr>
          <w:sz w:val="24"/>
          <w:szCs w:val="24"/>
        </w:rPr>
        <w:t xml:space="preserve">выделено </w:t>
      </w:r>
      <w:r w:rsidR="00047507" w:rsidRPr="00047507">
        <w:rPr>
          <w:sz w:val="24"/>
          <w:szCs w:val="24"/>
        </w:rPr>
        <w:t>24,6</w:t>
      </w:r>
      <w:r w:rsidRPr="00047507">
        <w:rPr>
          <w:sz w:val="24"/>
          <w:szCs w:val="24"/>
        </w:rPr>
        <w:t xml:space="preserve"> млн. руб., </w:t>
      </w:r>
      <w:proofErr w:type="spellStart"/>
      <w:r w:rsidRPr="00047507">
        <w:rPr>
          <w:sz w:val="24"/>
          <w:szCs w:val="24"/>
        </w:rPr>
        <w:t>софинансирование</w:t>
      </w:r>
      <w:proofErr w:type="spellEnd"/>
      <w:r w:rsidRPr="00047507">
        <w:rPr>
          <w:sz w:val="24"/>
          <w:szCs w:val="24"/>
        </w:rPr>
        <w:t xml:space="preserve"> из местного бюджета составило </w:t>
      </w:r>
      <w:r w:rsidR="00047507" w:rsidRPr="00047507">
        <w:rPr>
          <w:sz w:val="24"/>
          <w:szCs w:val="24"/>
        </w:rPr>
        <w:t>19,3 млн. руб. В 2021</w:t>
      </w:r>
      <w:r w:rsidRPr="00047507">
        <w:rPr>
          <w:sz w:val="24"/>
          <w:szCs w:val="24"/>
        </w:rPr>
        <w:t xml:space="preserve"> г</w:t>
      </w:r>
      <w:r w:rsidR="00E20304">
        <w:rPr>
          <w:sz w:val="24"/>
          <w:szCs w:val="24"/>
        </w:rPr>
        <w:t>.</w:t>
      </w:r>
      <w:r w:rsidRPr="00047507">
        <w:rPr>
          <w:sz w:val="24"/>
          <w:szCs w:val="24"/>
        </w:rPr>
        <w:t xml:space="preserve">  бюджеты двух уровней направ</w:t>
      </w:r>
      <w:r w:rsidR="00047507" w:rsidRPr="00047507">
        <w:rPr>
          <w:sz w:val="24"/>
          <w:szCs w:val="24"/>
        </w:rPr>
        <w:t>или</w:t>
      </w:r>
      <w:r w:rsidRPr="00047507">
        <w:rPr>
          <w:sz w:val="24"/>
          <w:szCs w:val="24"/>
        </w:rPr>
        <w:t xml:space="preserve"> </w:t>
      </w:r>
      <w:r w:rsidRPr="00047507">
        <w:rPr>
          <w:sz w:val="24"/>
          <w:szCs w:val="24"/>
        </w:rPr>
        <w:lastRenderedPageBreak/>
        <w:t xml:space="preserve">на строительство объекта </w:t>
      </w:r>
      <w:r w:rsidR="00047507" w:rsidRPr="00047507">
        <w:rPr>
          <w:sz w:val="24"/>
          <w:szCs w:val="24"/>
        </w:rPr>
        <w:t>43,8 млн.</w:t>
      </w:r>
      <w:r w:rsidRPr="00047507">
        <w:rPr>
          <w:sz w:val="24"/>
          <w:szCs w:val="24"/>
        </w:rPr>
        <w:t xml:space="preserve"> руб. </w:t>
      </w:r>
      <w:r w:rsidR="00E20304">
        <w:rPr>
          <w:sz w:val="24"/>
          <w:szCs w:val="24"/>
        </w:rPr>
        <w:t xml:space="preserve">Строительство объекта затянулось по объективным причинам – пандемия, поздний заезд рабочих, одновременно резко возросли в цене строительные материалы. </w:t>
      </w:r>
      <w:proofErr w:type="gramEnd"/>
    </w:p>
    <w:p w:rsidR="00E20304" w:rsidRPr="00047507" w:rsidRDefault="00E20304" w:rsidP="001C099D">
      <w:pPr>
        <w:ind w:firstLine="567"/>
        <w:jc w:val="both"/>
        <w:rPr>
          <w:sz w:val="24"/>
          <w:szCs w:val="24"/>
        </w:rPr>
      </w:pPr>
      <w:r>
        <w:rPr>
          <w:sz w:val="24"/>
          <w:szCs w:val="24"/>
        </w:rPr>
        <w:t>Здание школы собрано, включено отопление, ведутся отделочные работы. Средства на завершение строительства к 1 сентября 2020 г. предусмотрены.</w:t>
      </w:r>
    </w:p>
    <w:p w:rsidR="004E034F" w:rsidRPr="00374958" w:rsidRDefault="004E034F" w:rsidP="004E034F">
      <w:pPr>
        <w:ind w:firstLine="567"/>
        <w:jc w:val="both"/>
        <w:rPr>
          <w:rFonts w:eastAsia="CenturyGothic-Bold"/>
          <w:sz w:val="24"/>
          <w:szCs w:val="24"/>
        </w:rPr>
      </w:pPr>
      <w:r w:rsidRPr="00374958">
        <w:rPr>
          <w:rFonts w:eastAsia="CenturyGothic-Bold"/>
          <w:sz w:val="24"/>
          <w:szCs w:val="24"/>
        </w:rPr>
        <w:t xml:space="preserve">Двухэтажная школа будет отвечать всем </w:t>
      </w:r>
      <w:r w:rsidR="00047507">
        <w:rPr>
          <w:rFonts w:eastAsia="CenturyGothic-Bold"/>
          <w:sz w:val="24"/>
          <w:szCs w:val="24"/>
        </w:rPr>
        <w:t>современным</w:t>
      </w:r>
      <w:r w:rsidR="00047507" w:rsidRPr="00374958">
        <w:rPr>
          <w:rFonts w:eastAsia="CenturyGothic-Bold"/>
          <w:sz w:val="24"/>
          <w:szCs w:val="24"/>
        </w:rPr>
        <w:t xml:space="preserve"> </w:t>
      </w:r>
      <w:r w:rsidRPr="00374958">
        <w:rPr>
          <w:rFonts w:eastAsia="CenturyGothic-Bold"/>
          <w:sz w:val="24"/>
          <w:szCs w:val="24"/>
        </w:rPr>
        <w:t>требованиям</w:t>
      </w:r>
      <w:r w:rsidR="00DB3A6E">
        <w:rPr>
          <w:rFonts w:eastAsia="CenturyGothic-Bold"/>
          <w:sz w:val="24"/>
          <w:szCs w:val="24"/>
        </w:rPr>
        <w:t xml:space="preserve">, в которой </w:t>
      </w:r>
      <w:r w:rsidRPr="00374958">
        <w:rPr>
          <w:rFonts w:eastAsia="CenturyGothic-Bold"/>
          <w:sz w:val="24"/>
          <w:szCs w:val="24"/>
        </w:rPr>
        <w:t xml:space="preserve"> будут созданы все условия для полноценного образовательного процесса: кабинеты и классы, учительские, комнаты для продленки и два спортзала</w:t>
      </w:r>
      <w:r w:rsidR="00DB3A6E">
        <w:rPr>
          <w:rFonts w:eastAsia="CenturyGothic-Bold"/>
          <w:sz w:val="24"/>
          <w:szCs w:val="24"/>
        </w:rPr>
        <w:t>, лифт</w:t>
      </w:r>
      <w:r w:rsidRPr="00374958">
        <w:rPr>
          <w:rFonts w:eastAsia="CenturyGothic-Bold"/>
          <w:sz w:val="24"/>
          <w:szCs w:val="24"/>
        </w:rPr>
        <w:t>. В здании школы предусмотрены  актовый зал, библиотека, медицинский блок и современная столовая.</w:t>
      </w:r>
    </w:p>
    <w:p w:rsidR="001C099D" w:rsidRPr="00374958" w:rsidRDefault="00BB0B0F" w:rsidP="00192D32">
      <w:pPr>
        <w:ind w:firstLine="567"/>
        <w:jc w:val="both"/>
        <w:rPr>
          <w:b/>
          <w:i/>
          <w:sz w:val="24"/>
          <w:szCs w:val="24"/>
        </w:rPr>
      </w:pPr>
      <w:r w:rsidRPr="00BB0B0F">
        <w:rPr>
          <w:sz w:val="24"/>
          <w:szCs w:val="24"/>
        </w:rPr>
        <w:t>-</w:t>
      </w:r>
      <w:r w:rsidR="001C099D" w:rsidRPr="00374958">
        <w:rPr>
          <w:sz w:val="24"/>
          <w:szCs w:val="24"/>
        </w:rPr>
        <w:t xml:space="preserve"> </w:t>
      </w:r>
      <w:r w:rsidR="001C099D" w:rsidRPr="00374958">
        <w:rPr>
          <w:b/>
          <w:i/>
          <w:sz w:val="24"/>
          <w:szCs w:val="24"/>
        </w:rPr>
        <w:t>Р</w:t>
      </w:r>
      <w:r w:rsidR="00967D58" w:rsidRPr="00374958">
        <w:rPr>
          <w:b/>
          <w:i/>
          <w:sz w:val="24"/>
          <w:szCs w:val="24"/>
        </w:rPr>
        <w:t>еконструкция МКУ «</w:t>
      </w:r>
      <w:proofErr w:type="spellStart"/>
      <w:r w:rsidR="00967D58" w:rsidRPr="00374958">
        <w:rPr>
          <w:b/>
          <w:i/>
          <w:sz w:val="24"/>
          <w:szCs w:val="24"/>
        </w:rPr>
        <w:t>Культурно-досуговый</w:t>
      </w:r>
      <w:proofErr w:type="spellEnd"/>
      <w:r w:rsidR="00967D58" w:rsidRPr="00374958">
        <w:rPr>
          <w:b/>
          <w:i/>
          <w:sz w:val="24"/>
          <w:szCs w:val="24"/>
        </w:rPr>
        <w:t xml:space="preserve"> центр </w:t>
      </w:r>
      <w:proofErr w:type="gramStart"/>
      <w:r w:rsidR="00967D58" w:rsidRPr="00374958">
        <w:rPr>
          <w:b/>
          <w:i/>
          <w:sz w:val="24"/>
          <w:szCs w:val="24"/>
        </w:rPr>
        <w:t>г</w:t>
      </w:r>
      <w:proofErr w:type="gramEnd"/>
      <w:r w:rsidR="00967D58" w:rsidRPr="00374958">
        <w:rPr>
          <w:b/>
          <w:i/>
          <w:sz w:val="24"/>
          <w:szCs w:val="24"/>
        </w:rPr>
        <w:t>. Бодайбо</w:t>
      </w:r>
      <w:r w:rsidR="009B0F60">
        <w:rPr>
          <w:b/>
          <w:i/>
          <w:sz w:val="24"/>
          <w:szCs w:val="24"/>
        </w:rPr>
        <w:t xml:space="preserve"> и района</w:t>
      </w:r>
      <w:r w:rsidR="00967D58" w:rsidRPr="00374958">
        <w:rPr>
          <w:b/>
          <w:i/>
          <w:sz w:val="24"/>
          <w:szCs w:val="24"/>
        </w:rPr>
        <w:t>»</w:t>
      </w:r>
      <w:r w:rsidR="001C099D" w:rsidRPr="00374958">
        <w:rPr>
          <w:b/>
          <w:i/>
          <w:sz w:val="24"/>
          <w:szCs w:val="24"/>
        </w:rPr>
        <w:t>.</w:t>
      </w:r>
    </w:p>
    <w:p w:rsidR="00B90A6A" w:rsidRPr="00B90A6A" w:rsidRDefault="001C099D" w:rsidP="002C64B4">
      <w:pPr>
        <w:ind w:firstLine="567"/>
        <w:jc w:val="both"/>
        <w:rPr>
          <w:color w:val="FF0000"/>
          <w:sz w:val="24"/>
          <w:szCs w:val="24"/>
        </w:rPr>
      </w:pPr>
      <w:proofErr w:type="gramStart"/>
      <w:r w:rsidRPr="002C64B4">
        <w:rPr>
          <w:sz w:val="24"/>
          <w:szCs w:val="24"/>
        </w:rPr>
        <w:t>В 20</w:t>
      </w:r>
      <w:r w:rsidR="00A77C9B" w:rsidRPr="002C64B4">
        <w:rPr>
          <w:sz w:val="24"/>
          <w:szCs w:val="24"/>
        </w:rPr>
        <w:t>2</w:t>
      </w:r>
      <w:r w:rsidR="00B90A6A">
        <w:rPr>
          <w:sz w:val="24"/>
          <w:szCs w:val="24"/>
        </w:rPr>
        <w:t>1</w:t>
      </w:r>
      <w:r w:rsidRPr="002C64B4">
        <w:rPr>
          <w:sz w:val="24"/>
          <w:szCs w:val="24"/>
        </w:rPr>
        <w:t xml:space="preserve"> г</w:t>
      </w:r>
      <w:r w:rsidR="00DB3A6E">
        <w:rPr>
          <w:sz w:val="24"/>
          <w:szCs w:val="24"/>
        </w:rPr>
        <w:t>.</w:t>
      </w:r>
      <w:r w:rsidRPr="002C64B4">
        <w:rPr>
          <w:sz w:val="24"/>
          <w:szCs w:val="24"/>
        </w:rPr>
        <w:t xml:space="preserve"> </w:t>
      </w:r>
      <w:r w:rsidR="00B90A6A">
        <w:rPr>
          <w:sz w:val="24"/>
          <w:szCs w:val="24"/>
        </w:rPr>
        <w:t>были продолжены</w:t>
      </w:r>
      <w:r w:rsidR="002C64B4" w:rsidRPr="002C64B4">
        <w:rPr>
          <w:sz w:val="24"/>
          <w:szCs w:val="24"/>
        </w:rPr>
        <w:t xml:space="preserve"> работы по реконструкции </w:t>
      </w:r>
      <w:proofErr w:type="spellStart"/>
      <w:r w:rsidR="002C64B4" w:rsidRPr="002C64B4">
        <w:rPr>
          <w:sz w:val="24"/>
          <w:szCs w:val="24"/>
        </w:rPr>
        <w:t>культурно-досугового</w:t>
      </w:r>
      <w:proofErr w:type="spellEnd"/>
      <w:r w:rsidR="002C64B4" w:rsidRPr="002C64B4">
        <w:rPr>
          <w:sz w:val="24"/>
          <w:szCs w:val="24"/>
        </w:rPr>
        <w:t xml:space="preserve"> центра г. Бодайбо.</w:t>
      </w:r>
      <w:r w:rsidR="00DB3A6E">
        <w:rPr>
          <w:sz w:val="24"/>
          <w:szCs w:val="24"/>
        </w:rPr>
        <w:t xml:space="preserve">, на которые </w:t>
      </w:r>
      <w:r w:rsidR="00047507">
        <w:rPr>
          <w:sz w:val="24"/>
          <w:szCs w:val="24"/>
        </w:rPr>
        <w:t xml:space="preserve"> израсходовано </w:t>
      </w:r>
      <w:r w:rsidR="00DB3A6E">
        <w:rPr>
          <w:sz w:val="24"/>
          <w:szCs w:val="24"/>
        </w:rPr>
        <w:t xml:space="preserve">в отчетном году </w:t>
      </w:r>
      <w:r w:rsidR="00047507">
        <w:rPr>
          <w:sz w:val="24"/>
          <w:szCs w:val="24"/>
        </w:rPr>
        <w:t xml:space="preserve">40,5 млн. руб., в том числе: из местного бюджета – 23,5 млн. руб. и внебюджетных средств – 17,0 млн. руб. </w:t>
      </w:r>
      <w:r w:rsidR="00DB3A6E">
        <w:rPr>
          <w:sz w:val="24"/>
          <w:szCs w:val="24"/>
        </w:rPr>
        <w:t>Были</w:t>
      </w:r>
      <w:r w:rsidR="00047507">
        <w:rPr>
          <w:sz w:val="24"/>
          <w:szCs w:val="24"/>
        </w:rPr>
        <w:t xml:space="preserve"> выполнены </w:t>
      </w:r>
      <w:r w:rsidR="00DB3A6E">
        <w:rPr>
          <w:sz w:val="24"/>
          <w:szCs w:val="24"/>
        </w:rPr>
        <w:t xml:space="preserve">запланированные </w:t>
      </w:r>
      <w:r w:rsidR="00047507">
        <w:rPr>
          <w:sz w:val="24"/>
          <w:szCs w:val="24"/>
        </w:rPr>
        <w:t xml:space="preserve">работы: ремонт полов в гримерных помещениях, электромонтажные работы, устройство светильников, устройство отопления </w:t>
      </w:r>
      <w:proofErr w:type="spellStart"/>
      <w:r w:rsidR="00047507">
        <w:rPr>
          <w:sz w:val="24"/>
          <w:szCs w:val="24"/>
        </w:rPr>
        <w:t>пристроя</w:t>
      </w:r>
      <w:proofErr w:type="spellEnd"/>
      <w:r w:rsidR="00047507">
        <w:rPr>
          <w:sz w:val="24"/>
          <w:szCs w:val="24"/>
        </w:rPr>
        <w:t>, теплового пункта</w:t>
      </w:r>
      <w:r w:rsidR="001E37AC">
        <w:rPr>
          <w:sz w:val="24"/>
          <w:szCs w:val="24"/>
        </w:rPr>
        <w:t>, восстановление гардероба.</w:t>
      </w:r>
      <w:r w:rsidR="00047507">
        <w:rPr>
          <w:sz w:val="24"/>
          <w:szCs w:val="24"/>
        </w:rPr>
        <w:t xml:space="preserve"> </w:t>
      </w:r>
      <w:proofErr w:type="gramEnd"/>
    </w:p>
    <w:p w:rsidR="002C64B4" w:rsidRPr="002C64B4" w:rsidRDefault="002C64B4" w:rsidP="002C64B4">
      <w:pPr>
        <w:ind w:firstLine="567"/>
        <w:jc w:val="both"/>
        <w:rPr>
          <w:sz w:val="24"/>
          <w:szCs w:val="24"/>
        </w:rPr>
      </w:pPr>
      <w:r>
        <w:rPr>
          <w:sz w:val="24"/>
          <w:szCs w:val="24"/>
        </w:rPr>
        <w:t xml:space="preserve">После окончания строительных работ, планируется вступление в областной проект «100 модельных домов культуры – </w:t>
      </w:r>
      <w:proofErr w:type="spellStart"/>
      <w:r>
        <w:rPr>
          <w:sz w:val="24"/>
          <w:szCs w:val="24"/>
        </w:rPr>
        <w:t>Приангарью</w:t>
      </w:r>
      <w:proofErr w:type="spellEnd"/>
      <w:r>
        <w:rPr>
          <w:sz w:val="24"/>
          <w:szCs w:val="24"/>
        </w:rPr>
        <w:t>» для обновления звукового и светового оборудования</w:t>
      </w:r>
      <w:r w:rsidR="00C17C48">
        <w:rPr>
          <w:sz w:val="24"/>
          <w:szCs w:val="24"/>
        </w:rPr>
        <w:t xml:space="preserve"> за счет областных средств.</w:t>
      </w:r>
    </w:p>
    <w:p w:rsidR="004038DF" w:rsidRPr="00374958" w:rsidRDefault="004038DF" w:rsidP="00192D32">
      <w:pPr>
        <w:ind w:firstLine="567"/>
        <w:jc w:val="both"/>
        <w:rPr>
          <w:b/>
          <w:sz w:val="24"/>
          <w:szCs w:val="24"/>
        </w:rPr>
      </w:pPr>
      <w:r w:rsidRPr="00374958">
        <w:rPr>
          <w:b/>
          <w:sz w:val="24"/>
          <w:szCs w:val="24"/>
        </w:rPr>
        <w:t>4. Строительство</w:t>
      </w:r>
      <w:r w:rsidR="003C08F6">
        <w:rPr>
          <w:b/>
          <w:sz w:val="24"/>
          <w:szCs w:val="24"/>
        </w:rPr>
        <w:t>, капитальный и текущий ремонт</w:t>
      </w:r>
      <w:r w:rsidRPr="00374958">
        <w:rPr>
          <w:b/>
          <w:sz w:val="24"/>
          <w:szCs w:val="24"/>
        </w:rPr>
        <w:t>.</w:t>
      </w:r>
    </w:p>
    <w:p w:rsidR="003A6BEC" w:rsidRPr="00374958" w:rsidRDefault="00A77C9B" w:rsidP="00192D32">
      <w:pPr>
        <w:ind w:firstLine="567"/>
        <w:jc w:val="both"/>
        <w:rPr>
          <w:sz w:val="24"/>
          <w:szCs w:val="24"/>
        </w:rPr>
      </w:pPr>
      <w:r w:rsidRPr="00374958">
        <w:rPr>
          <w:sz w:val="24"/>
          <w:szCs w:val="24"/>
        </w:rPr>
        <w:t>В</w:t>
      </w:r>
      <w:r w:rsidR="00EE0A86" w:rsidRPr="00374958">
        <w:rPr>
          <w:sz w:val="24"/>
          <w:szCs w:val="24"/>
        </w:rPr>
        <w:t xml:space="preserve"> </w:t>
      </w:r>
      <w:r w:rsidR="004038DF" w:rsidRPr="00374958">
        <w:rPr>
          <w:sz w:val="24"/>
          <w:szCs w:val="24"/>
        </w:rPr>
        <w:t>20</w:t>
      </w:r>
      <w:r w:rsidRPr="00374958">
        <w:rPr>
          <w:sz w:val="24"/>
          <w:szCs w:val="24"/>
        </w:rPr>
        <w:t>2</w:t>
      </w:r>
      <w:r w:rsidR="001E37AC">
        <w:rPr>
          <w:sz w:val="24"/>
          <w:szCs w:val="24"/>
        </w:rPr>
        <w:t>1</w:t>
      </w:r>
      <w:r w:rsidR="004038DF" w:rsidRPr="00374958">
        <w:rPr>
          <w:sz w:val="24"/>
          <w:szCs w:val="24"/>
        </w:rPr>
        <w:t xml:space="preserve"> г</w:t>
      </w:r>
      <w:r w:rsidR="00DB3A6E">
        <w:rPr>
          <w:sz w:val="24"/>
          <w:szCs w:val="24"/>
        </w:rPr>
        <w:t>.</w:t>
      </w:r>
      <w:r w:rsidR="004038DF" w:rsidRPr="00374958">
        <w:rPr>
          <w:sz w:val="24"/>
          <w:szCs w:val="24"/>
        </w:rPr>
        <w:t xml:space="preserve"> объем работ, выполненных по виду деятельности </w:t>
      </w:r>
      <w:r w:rsidR="004038DF" w:rsidRPr="00374958">
        <w:rPr>
          <w:i/>
          <w:sz w:val="24"/>
          <w:szCs w:val="24"/>
        </w:rPr>
        <w:t>«Строительство»</w:t>
      </w:r>
      <w:r w:rsidR="006C6039" w:rsidRPr="00374958">
        <w:rPr>
          <w:sz w:val="24"/>
          <w:szCs w:val="24"/>
        </w:rPr>
        <w:t xml:space="preserve">, </w:t>
      </w:r>
      <w:r w:rsidR="00EE0A86" w:rsidRPr="00374958">
        <w:rPr>
          <w:sz w:val="24"/>
          <w:szCs w:val="24"/>
        </w:rPr>
        <w:t xml:space="preserve">составил </w:t>
      </w:r>
      <w:r w:rsidR="001E37AC">
        <w:rPr>
          <w:sz w:val="24"/>
          <w:szCs w:val="24"/>
        </w:rPr>
        <w:t>7 623,7</w:t>
      </w:r>
      <w:r w:rsidR="006C6039" w:rsidRPr="00374958">
        <w:rPr>
          <w:sz w:val="24"/>
          <w:szCs w:val="24"/>
        </w:rPr>
        <w:t xml:space="preserve"> млн. руб. </w:t>
      </w:r>
      <w:r w:rsidR="001E37AC">
        <w:rPr>
          <w:sz w:val="24"/>
          <w:szCs w:val="24"/>
        </w:rPr>
        <w:t>с увеличением на 5,4</w:t>
      </w:r>
      <w:r w:rsidR="004C06BB">
        <w:rPr>
          <w:sz w:val="24"/>
          <w:szCs w:val="24"/>
        </w:rPr>
        <w:t>% к аналогичному показателю 20</w:t>
      </w:r>
      <w:r w:rsidR="001E37AC">
        <w:rPr>
          <w:sz w:val="24"/>
          <w:szCs w:val="24"/>
        </w:rPr>
        <w:t>20</w:t>
      </w:r>
      <w:r w:rsidR="004C06BB">
        <w:rPr>
          <w:sz w:val="24"/>
          <w:szCs w:val="24"/>
        </w:rPr>
        <w:t xml:space="preserve"> г</w:t>
      </w:r>
      <w:r w:rsidR="00DB3A6E">
        <w:rPr>
          <w:sz w:val="24"/>
          <w:szCs w:val="24"/>
        </w:rPr>
        <w:t>.</w:t>
      </w:r>
      <w:r w:rsidR="004C06BB">
        <w:rPr>
          <w:sz w:val="24"/>
          <w:szCs w:val="24"/>
        </w:rPr>
        <w:t xml:space="preserve"> (</w:t>
      </w:r>
      <w:r w:rsidR="00DB3A6E">
        <w:rPr>
          <w:sz w:val="24"/>
          <w:szCs w:val="24"/>
        </w:rPr>
        <w:t xml:space="preserve">2020 г. - </w:t>
      </w:r>
      <w:r w:rsidR="001E37AC">
        <w:rPr>
          <w:sz w:val="24"/>
          <w:szCs w:val="24"/>
        </w:rPr>
        <w:t>7 229,8 мл</w:t>
      </w:r>
      <w:r w:rsidR="00EE0A86" w:rsidRPr="00374958">
        <w:rPr>
          <w:sz w:val="24"/>
          <w:szCs w:val="24"/>
        </w:rPr>
        <w:t>н. руб.)</w:t>
      </w:r>
      <w:r w:rsidR="002048E1" w:rsidRPr="00374958">
        <w:rPr>
          <w:sz w:val="24"/>
          <w:szCs w:val="24"/>
        </w:rPr>
        <w:t xml:space="preserve">. </w:t>
      </w:r>
      <w:r w:rsidR="00305396" w:rsidRPr="00374958">
        <w:rPr>
          <w:sz w:val="24"/>
          <w:szCs w:val="24"/>
        </w:rPr>
        <w:t>Наибольший объем затрат</w:t>
      </w:r>
      <w:r w:rsidR="001E37AC">
        <w:rPr>
          <w:sz w:val="24"/>
          <w:szCs w:val="24"/>
        </w:rPr>
        <w:t xml:space="preserve"> по строительной отрасли</w:t>
      </w:r>
      <w:r w:rsidR="00305396" w:rsidRPr="00374958">
        <w:rPr>
          <w:sz w:val="24"/>
          <w:szCs w:val="24"/>
        </w:rPr>
        <w:t xml:space="preserve"> принадлежит </w:t>
      </w:r>
      <w:r w:rsidR="00BE1953" w:rsidRPr="00374958">
        <w:rPr>
          <w:sz w:val="24"/>
          <w:szCs w:val="24"/>
        </w:rPr>
        <w:t>золотодобывающим предпри</w:t>
      </w:r>
      <w:r w:rsidR="00305396" w:rsidRPr="00374958">
        <w:rPr>
          <w:sz w:val="24"/>
          <w:szCs w:val="24"/>
        </w:rPr>
        <w:t xml:space="preserve">ятиям </w:t>
      </w:r>
      <w:r w:rsidR="00BE1953" w:rsidRPr="00374958">
        <w:rPr>
          <w:sz w:val="24"/>
          <w:szCs w:val="24"/>
        </w:rPr>
        <w:t>на строительство</w:t>
      </w:r>
      <w:r w:rsidR="002048E1" w:rsidRPr="00374958">
        <w:rPr>
          <w:sz w:val="24"/>
          <w:szCs w:val="24"/>
        </w:rPr>
        <w:t xml:space="preserve"> инженерных сооружений, </w:t>
      </w:r>
      <w:r w:rsidR="00305396" w:rsidRPr="00374958">
        <w:rPr>
          <w:sz w:val="24"/>
          <w:szCs w:val="24"/>
        </w:rPr>
        <w:t xml:space="preserve">зданий промышленного </w:t>
      </w:r>
      <w:r w:rsidR="00BE1953" w:rsidRPr="00374958">
        <w:rPr>
          <w:sz w:val="24"/>
          <w:szCs w:val="24"/>
        </w:rPr>
        <w:t xml:space="preserve">и социального </w:t>
      </w:r>
      <w:r w:rsidR="00305396" w:rsidRPr="00374958">
        <w:rPr>
          <w:sz w:val="24"/>
          <w:szCs w:val="24"/>
        </w:rPr>
        <w:t>назначения</w:t>
      </w:r>
      <w:r w:rsidR="003A6BEC" w:rsidRPr="00374958">
        <w:rPr>
          <w:sz w:val="24"/>
          <w:szCs w:val="24"/>
        </w:rPr>
        <w:t>.</w:t>
      </w:r>
    </w:p>
    <w:p w:rsidR="002048E1" w:rsidRDefault="00DB3A6E" w:rsidP="00192D32">
      <w:pPr>
        <w:ind w:firstLine="567"/>
        <w:jc w:val="both"/>
        <w:rPr>
          <w:sz w:val="24"/>
          <w:szCs w:val="24"/>
        </w:rPr>
      </w:pPr>
      <w:r>
        <w:rPr>
          <w:sz w:val="24"/>
          <w:szCs w:val="24"/>
        </w:rPr>
        <w:t>Бюджетные средства в</w:t>
      </w:r>
      <w:r w:rsidR="003C08F6">
        <w:rPr>
          <w:sz w:val="24"/>
          <w:szCs w:val="24"/>
        </w:rPr>
        <w:t xml:space="preserve"> 2021 г</w:t>
      </w:r>
      <w:r>
        <w:rPr>
          <w:sz w:val="24"/>
          <w:szCs w:val="24"/>
        </w:rPr>
        <w:t>.</w:t>
      </w:r>
      <w:r w:rsidR="003C08F6">
        <w:rPr>
          <w:sz w:val="24"/>
          <w:szCs w:val="24"/>
        </w:rPr>
        <w:t xml:space="preserve"> в период летней ремонтной компании были выделены средства на объекты ДО «ДООЦ»</w:t>
      </w:r>
      <w:r w:rsidR="00BB0B0F">
        <w:rPr>
          <w:sz w:val="24"/>
          <w:szCs w:val="24"/>
        </w:rPr>
        <w:t xml:space="preserve"> г. Бодайбо</w:t>
      </w:r>
      <w:r w:rsidR="003C08F6">
        <w:rPr>
          <w:sz w:val="24"/>
          <w:szCs w:val="24"/>
        </w:rPr>
        <w:t>:</w:t>
      </w:r>
    </w:p>
    <w:p w:rsidR="003C08F6" w:rsidRDefault="003C08F6" w:rsidP="00192D32">
      <w:pPr>
        <w:ind w:firstLine="567"/>
        <w:jc w:val="both"/>
        <w:rPr>
          <w:sz w:val="24"/>
          <w:szCs w:val="24"/>
        </w:rPr>
      </w:pPr>
      <w:r>
        <w:rPr>
          <w:sz w:val="24"/>
          <w:szCs w:val="24"/>
        </w:rPr>
        <w:t>- в плавательном бассейне «Металлист» выполнены работы по замене системы отопления во всех помещениях комплекса, установлены новые радиаторы отопления;</w:t>
      </w:r>
    </w:p>
    <w:p w:rsidR="003C08F6" w:rsidRDefault="003C08F6" w:rsidP="00192D32">
      <w:pPr>
        <w:ind w:firstLine="567"/>
        <w:jc w:val="both"/>
        <w:rPr>
          <w:sz w:val="24"/>
          <w:szCs w:val="24"/>
        </w:rPr>
      </w:pPr>
      <w:r>
        <w:rPr>
          <w:sz w:val="24"/>
          <w:szCs w:val="24"/>
        </w:rPr>
        <w:t>- на стадионе «Труд»  выполнены работы по благоустройству территории возле трибун;</w:t>
      </w:r>
    </w:p>
    <w:p w:rsidR="003C08F6" w:rsidRPr="00374958" w:rsidRDefault="003C08F6" w:rsidP="00192D32">
      <w:pPr>
        <w:ind w:firstLine="567"/>
        <w:jc w:val="both"/>
        <w:rPr>
          <w:sz w:val="24"/>
          <w:szCs w:val="24"/>
        </w:rPr>
      </w:pPr>
      <w:r>
        <w:rPr>
          <w:sz w:val="24"/>
          <w:szCs w:val="24"/>
        </w:rPr>
        <w:t>- строительство санузла на лыжной базе «Таежная»</w:t>
      </w:r>
      <w:r w:rsidR="001E37AC">
        <w:rPr>
          <w:sz w:val="24"/>
          <w:szCs w:val="24"/>
        </w:rPr>
        <w:t>.</w:t>
      </w:r>
    </w:p>
    <w:p w:rsidR="002D4EA2" w:rsidRDefault="00C84B6C" w:rsidP="00192D32">
      <w:pPr>
        <w:ind w:firstLine="567"/>
        <w:jc w:val="both"/>
        <w:rPr>
          <w:b/>
          <w:sz w:val="24"/>
          <w:szCs w:val="24"/>
        </w:rPr>
      </w:pPr>
      <w:r w:rsidRPr="00374958">
        <w:rPr>
          <w:b/>
          <w:sz w:val="24"/>
          <w:szCs w:val="24"/>
        </w:rPr>
        <w:t xml:space="preserve">5. </w:t>
      </w:r>
      <w:r w:rsidR="002D4EA2" w:rsidRPr="00374958">
        <w:rPr>
          <w:b/>
          <w:sz w:val="24"/>
          <w:szCs w:val="24"/>
        </w:rPr>
        <w:t>Потребительский рынок.</w:t>
      </w:r>
    </w:p>
    <w:p w:rsidR="00EE3C14" w:rsidRDefault="00EE3C14" w:rsidP="00EE3C14">
      <w:pPr>
        <w:ind w:firstLine="567"/>
        <w:jc w:val="both"/>
        <w:rPr>
          <w:sz w:val="24"/>
          <w:szCs w:val="24"/>
        </w:rPr>
      </w:pPr>
      <w:r w:rsidRPr="00EE3C14">
        <w:rPr>
          <w:sz w:val="24"/>
          <w:szCs w:val="24"/>
        </w:rPr>
        <w:t xml:space="preserve">Инфраструктура потребительского рынка </w:t>
      </w:r>
      <w:r>
        <w:rPr>
          <w:sz w:val="24"/>
          <w:szCs w:val="24"/>
        </w:rPr>
        <w:t>МО</w:t>
      </w:r>
      <w:r w:rsidRPr="00EE3C14">
        <w:rPr>
          <w:sz w:val="24"/>
          <w:szCs w:val="24"/>
        </w:rPr>
        <w:t xml:space="preserve"> г.</w:t>
      </w:r>
      <w:r w:rsidR="00DB3A6E">
        <w:rPr>
          <w:sz w:val="24"/>
          <w:szCs w:val="24"/>
        </w:rPr>
        <w:t xml:space="preserve"> </w:t>
      </w:r>
      <w:r w:rsidRPr="00EE3C14">
        <w:rPr>
          <w:sz w:val="24"/>
          <w:szCs w:val="24"/>
        </w:rPr>
        <w:t xml:space="preserve">Бодайбо и района включает 199 объектов розничной торговли, 30 предприятий общественного питания, 66 – бытового обслуживания. </w:t>
      </w:r>
    </w:p>
    <w:p w:rsidR="00DE5EF7" w:rsidRDefault="00DE5EF7" w:rsidP="00EE3C14">
      <w:pPr>
        <w:ind w:firstLine="567"/>
        <w:jc w:val="both"/>
        <w:rPr>
          <w:sz w:val="24"/>
          <w:szCs w:val="24"/>
        </w:rPr>
      </w:pPr>
      <w:r>
        <w:rPr>
          <w:sz w:val="24"/>
          <w:szCs w:val="24"/>
        </w:rPr>
        <w:t>В магазинах торговой сети широко представлен ассортимент продуктовых и промышленных товаров, бакалей. Насыщенность товарами, в основном, удовлетворяет спрос покупателей.</w:t>
      </w:r>
    </w:p>
    <w:p w:rsidR="00DE5EF7" w:rsidRDefault="00DE5EF7" w:rsidP="00EE3C14">
      <w:pPr>
        <w:ind w:firstLine="567"/>
        <w:jc w:val="both"/>
        <w:rPr>
          <w:sz w:val="24"/>
          <w:szCs w:val="24"/>
        </w:rPr>
      </w:pPr>
      <w:r>
        <w:rPr>
          <w:sz w:val="24"/>
          <w:szCs w:val="24"/>
        </w:rPr>
        <w:t>Общий объем ожидаемого товарооборота за 2021 г</w:t>
      </w:r>
      <w:r w:rsidR="00DB3A6E">
        <w:rPr>
          <w:sz w:val="24"/>
          <w:szCs w:val="24"/>
        </w:rPr>
        <w:t>.</w:t>
      </w:r>
      <w:r>
        <w:rPr>
          <w:sz w:val="24"/>
          <w:szCs w:val="24"/>
        </w:rPr>
        <w:t xml:space="preserve"> составляет </w:t>
      </w:r>
      <w:r w:rsidR="001E37AC">
        <w:rPr>
          <w:sz w:val="24"/>
          <w:szCs w:val="24"/>
        </w:rPr>
        <w:t>2 572,2</w:t>
      </w:r>
      <w:r>
        <w:rPr>
          <w:sz w:val="24"/>
          <w:szCs w:val="24"/>
        </w:rPr>
        <w:t xml:space="preserve"> млн. руб. Темп роста оборота розничной торговли составляет </w:t>
      </w:r>
      <w:r w:rsidR="001E37AC">
        <w:rPr>
          <w:sz w:val="24"/>
          <w:szCs w:val="24"/>
        </w:rPr>
        <w:t>19,1</w:t>
      </w:r>
      <w:r>
        <w:rPr>
          <w:sz w:val="24"/>
          <w:szCs w:val="24"/>
        </w:rPr>
        <w:t>% к уровню 2020 г</w:t>
      </w:r>
      <w:r w:rsidR="00DB3A6E">
        <w:rPr>
          <w:sz w:val="24"/>
          <w:szCs w:val="24"/>
        </w:rPr>
        <w:t>.</w:t>
      </w:r>
    </w:p>
    <w:p w:rsidR="00EE3C14" w:rsidRPr="00EE3C14" w:rsidRDefault="00EE3C14" w:rsidP="00EE3C14">
      <w:pPr>
        <w:ind w:firstLine="567"/>
        <w:jc w:val="both"/>
        <w:rPr>
          <w:sz w:val="24"/>
          <w:szCs w:val="24"/>
        </w:rPr>
      </w:pPr>
      <w:r w:rsidRPr="00EE3C14">
        <w:rPr>
          <w:sz w:val="24"/>
          <w:szCs w:val="24"/>
        </w:rPr>
        <w:t>Показатель фактической обеспеченности населения площадью стационарных торговых объектов на 1</w:t>
      </w:r>
      <w:r w:rsidR="00DB3A6E">
        <w:rPr>
          <w:sz w:val="24"/>
          <w:szCs w:val="24"/>
        </w:rPr>
        <w:t>000</w:t>
      </w:r>
      <w:r w:rsidRPr="00EE3C14">
        <w:rPr>
          <w:sz w:val="24"/>
          <w:szCs w:val="24"/>
        </w:rPr>
        <w:t xml:space="preserve"> чел</w:t>
      </w:r>
      <w:r>
        <w:rPr>
          <w:sz w:val="24"/>
          <w:szCs w:val="24"/>
        </w:rPr>
        <w:t>.</w:t>
      </w:r>
      <w:r w:rsidRPr="00EE3C14">
        <w:rPr>
          <w:sz w:val="24"/>
          <w:szCs w:val="24"/>
        </w:rPr>
        <w:t xml:space="preserve"> составляет 840 кв.м., что  превышает установленный норматив минимальной обеспеченности населения  площадью стационарных торговых объектов на 199,1%</w:t>
      </w:r>
      <w:r>
        <w:rPr>
          <w:sz w:val="24"/>
          <w:szCs w:val="24"/>
        </w:rPr>
        <w:t xml:space="preserve"> </w:t>
      </w:r>
      <w:r w:rsidRPr="00EE3C14">
        <w:rPr>
          <w:sz w:val="24"/>
          <w:szCs w:val="24"/>
        </w:rPr>
        <w:t>(</w:t>
      </w:r>
      <w:r>
        <w:rPr>
          <w:sz w:val="24"/>
          <w:szCs w:val="24"/>
        </w:rPr>
        <w:t xml:space="preserve">норматив - </w:t>
      </w:r>
      <w:r w:rsidRPr="00EE3C14">
        <w:rPr>
          <w:sz w:val="24"/>
          <w:szCs w:val="24"/>
        </w:rPr>
        <w:t>422 кв.м. на 1</w:t>
      </w:r>
      <w:r w:rsidR="00DB3A6E">
        <w:rPr>
          <w:sz w:val="24"/>
          <w:szCs w:val="24"/>
        </w:rPr>
        <w:t>000</w:t>
      </w:r>
      <w:r w:rsidRPr="00EE3C14">
        <w:rPr>
          <w:sz w:val="24"/>
          <w:szCs w:val="24"/>
        </w:rPr>
        <w:t xml:space="preserve"> чел</w:t>
      </w:r>
      <w:r>
        <w:rPr>
          <w:sz w:val="24"/>
          <w:szCs w:val="24"/>
        </w:rPr>
        <w:t>.</w:t>
      </w:r>
      <w:r w:rsidRPr="00EE3C14">
        <w:rPr>
          <w:sz w:val="24"/>
          <w:szCs w:val="24"/>
        </w:rPr>
        <w:t>)</w:t>
      </w:r>
      <w:r>
        <w:rPr>
          <w:sz w:val="24"/>
          <w:szCs w:val="24"/>
        </w:rPr>
        <w:t>.</w:t>
      </w:r>
    </w:p>
    <w:p w:rsidR="00EE3C14" w:rsidRDefault="00EE3C14" w:rsidP="00EE3C14">
      <w:pPr>
        <w:ind w:firstLine="567"/>
        <w:jc w:val="both"/>
        <w:rPr>
          <w:sz w:val="24"/>
          <w:szCs w:val="24"/>
        </w:rPr>
      </w:pPr>
      <w:r w:rsidRPr="00EE3C14">
        <w:rPr>
          <w:sz w:val="24"/>
          <w:szCs w:val="24"/>
        </w:rPr>
        <w:t xml:space="preserve">Предприятия общественного питания функционируют в учебных заведениях и учреждениях, на производственных предприятиях, а также как независимые предприятия. Общее количество посадочных мест предприятий общественного питания составляет 1565, из них общедоступная сеть - 676 </w:t>
      </w:r>
      <w:r>
        <w:rPr>
          <w:sz w:val="24"/>
          <w:szCs w:val="24"/>
        </w:rPr>
        <w:t xml:space="preserve">посадочных </w:t>
      </w:r>
      <w:r w:rsidRPr="00EE3C14">
        <w:rPr>
          <w:sz w:val="24"/>
          <w:szCs w:val="24"/>
        </w:rPr>
        <w:t>мест. В структуре общедоступной сети предприятий наибольший удельный вес занимают кафе -</w:t>
      </w:r>
      <w:r>
        <w:rPr>
          <w:sz w:val="24"/>
          <w:szCs w:val="24"/>
        </w:rPr>
        <w:t xml:space="preserve"> </w:t>
      </w:r>
      <w:r w:rsidRPr="00EE3C14">
        <w:rPr>
          <w:sz w:val="24"/>
          <w:szCs w:val="24"/>
        </w:rPr>
        <w:t>17 объектов (94,4%)</w:t>
      </w:r>
      <w:r>
        <w:rPr>
          <w:sz w:val="24"/>
          <w:szCs w:val="24"/>
        </w:rPr>
        <w:t xml:space="preserve"> </w:t>
      </w:r>
      <w:r w:rsidRPr="00EE3C14">
        <w:rPr>
          <w:sz w:val="24"/>
          <w:szCs w:val="24"/>
        </w:rPr>
        <w:t>из</w:t>
      </w:r>
      <w:r>
        <w:rPr>
          <w:sz w:val="24"/>
          <w:szCs w:val="24"/>
        </w:rPr>
        <w:t xml:space="preserve"> общего</w:t>
      </w:r>
      <w:r w:rsidRPr="00EE3C14">
        <w:rPr>
          <w:sz w:val="24"/>
          <w:szCs w:val="24"/>
        </w:rPr>
        <w:t xml:space="preserve"> </w:t>
      </w:r>
      <w:r>
        <w:rPr>
          <w:sz w:val="24"/>
          <w:szCs w:val="24"/>
        </w:rPr>
        <w:t>числа</w:t>
      </w:r>
      <w:r w:rsidRPr="00EE3C14">
        <w:rPr>
          <w:sz w:val="24"/>
          <w:szCs w:val="24"/>
        </w:rPr>
        <w:t xml:space="preserve"> предприятий общественного питания общедоступной сети.</w:t>
      </w:r>
    </w:p>
    <w:p w:rsidR="00EE3C14" w:rsidRPr="00EE3C14" w:rsidRDefault="00EE3C14" w:rsidP="00EE3C14">
      <w:pPr>
        <w:ind w:firstLine="567"/>
        <w:jc w:val="both"/>
        <w:rPr>
          <w:sz w:val="24"/>
          <w:szCs w:val="24"/>
        </w:rPr>
      </w:pPr>
      <w:r w:rsidRPr="00EE3C14">
        <w:rPr>
          <w:sz w:val="24"/>
          <w:szCs w:val="24"/>
        </w:rPr>
        <w:lastRenderedPageBreak/>
        <w:t>В сфере бытовых услуг осуществляют деятельность 50 индивидуальных предпринимател</w:t>
      </w:r>
      <w:r>
        <w:rPr>
          <w:sz w:val="24"/>
          <w:szCs w:val="24"/>
        </w:rPr>
        <w:t>ей</w:t>
      </w:r>
      <w:r w:rsidRPr="00EE3C14">
        <w:rPr>
          <w:sz w:val="24"/>
          <w:szCs w:val="24"/>
        </w:rPr>
        <w:t xml:space="preserve"> и 16 юридических лиц. Среднесписочная численность работающих  составляет </w:t>
      </w:r>
      <w:r w:rsidR="00DB3A6E">
        <w:rPr>
          <w:sz w:val="24"/>
          <w:szCs w:val="24"/>
        </w:rPr>
        <w:t>0,2 тыс. ч</w:t>
      </w:r>
      <w:r w:rsidRPr="00EE3C14">
        <w:rPr>
          <w:sz w:val="24"/>
          <w:szCs w:val="24"/>
        </w:rPr>
        <w:t xml:space="preserve">ел. Большая часть бытовых услуг населению оказана индивидуальными предпринимателями (75,7% от общего количества объектов). В структуре объектов по оказанию бытовых услуг наибольший удельный вес занимают парикмахерские (37,9%), техническое обслуживание и ремонт транспортных средств, машин и оборудования (13,6%), ремонт и строительство жилья и других построек (13,6%). </w:t>
      </w:r>
    </w:p>
    <w:p w:rsidR="00C6628D" w:rsidRPr="00EB699D" w:rsidRDefault="00EB699D" w:rsidP="00C6628D">
      <w:pPr>
        <w:ind w:firstLine="567"/>
        <w:rPr>
          <w:b/>
          <w:i/>
          <w:sz w:val="24"/>
          <w:szCs w:val="24"/>
        </w:rPr>
      </w:pPr>
      <w:r>
        <w:rPr>
          <w:b/>
          <w:i/>
          <w:sz w:val="24"/>
          <w:szCs w:val="24"/>
        </w:rPr>
        <w:t>Деятельность</w:t>
      </w:r>
      <w:r w:rsidR="00EE3C14" w:rsidRPr="00EB699D">
        <w:rPr>
          <w:b/>
          <w:i/>
          <w:sz w:val="24"/>
          <w:szCs w:val="24"/>
        </w:rPr>
        <w:t xml:space="preserve"> </w:t>
      </w:r>
      <w:r w:rsidR="00C6628D" w:rsidRPr="00EB699D">
        <w:rPr>
          <w:b/>
          <w:i/>
          <w:sz w:val="24"/>
          <w:szCs w:val="24"/>
        </w:rPr>
        <w:t>малого и среднего предпринимательства</w:t>
      </w:r>
      <w:r>
        <w:rPr>
          <w:b/>
          <w:i/>
          <w:sz w:val="24"/>
          <w:szCs w:val="24"/>
        </w:rPr>
        <w:t>.</w:t>
      </w:r>
    </w:p>
    <w:p w:rsidR="009D596D" w:rsidRDefault="00C6628D" w:rsidP="009D596D">
      <w:pPr>
        <w:ind w:firstLine="567"/>
        <w:jc w:val="both"/>
        <w:rPr>
          <w:sz w:val="24"/>
          <w:szCs w:val="24"/>
        </w:rPr>
      </w:pPr>
      <w:r w:rsidRPr="00374958">
        <w:rPr>
          <w:sz w:val="24"/>
          <w:szCs w:val="24"/>
        </w:rPr>
        <w:t xml:space="preserve">На территории </w:t>
      </w:r>
      <w:proofErr w:type="spellStart"/>
      <w:r w:rsidR="009D596D">
        <w:rPr>
          <w:sz w:val="24"/>
          <w:szCs w:val="24"/>
        </w:rPr>
        <w:t>Бодайбинского</w:t>
      </w:r>
      <w:proofErr w:type="spellEnd"/>
      <w:r w:rsidR="009D596D">
        <w:rPr>
          <w:sz w:val="24"/>
          <w:szCs w:val="24"/>
        </w:rPr>
        <w:t xml:space="preserve"> </w:t>
      </w:r>
      <w:r w:rsidRPr="00374958">
        <w:rPr>
          <w:sz w:val="24"/>
          <w:szCs w:val="24"/>
        </w:rPr>
        <w:t xml:space="preserve">района зарегистрировано </w:t>
      </w:r>
      <w:r w:rsidR="009D596D">
        <w:rPr>
          <w:sz w:val="24"/>
          <w:szCs w:val="24"/>
        </w:rPr>
        <w:t xml:space="preserve">212 юридических лиц (малые предприятия, включая </w:t>
      </w:r>
      <w:proofErr w:type="spellStart"/>
      <w:r w:rsidR="009D596D">
        <w:rPr>
          <w:sz w:val="24"/>
          <w:szCs w:val="24"/>
        </w:rPr>
        <w:t>микропредприятия</w:t>
      </w:r>
      <w:proofErr w:type="spellEnd"/>
      <w:r w:rsidR="009D596D">
        <w:rPr>
          <w:sz w:val="24"/>
          <w:szCs w:val="24"/>
        </w:rPr>
        <w:t xml:space="preserve">) и 451 индивидуальных предпринимателей. </w:t>
      </w:r>
    </w:p>
    <w:p w:rsidR="009D596D" w:rsidRPr="00374958" w:rsidRDefault="009D596D" w:rsidP="009D596D">
      <w:pPr>
        <w:ind w:firstLine="567"/>
        <w:jc w:val="both"/>
        <w:rPr>
          <w:b/>
          <w:i/>
          <w:sz w:val="24"/>
          <w:szCs w:val="24"/>
        </w:rPr>
      </w:pPr>
      <w:r w:rsidRPr="00374958">
        <w:rPr>
          <w:sz w:val="24"/>
          <w:szCs w:val="24"/>
        </w:rPr>
        <w:t xml:space="preserve">В малом и среднем бизнесе </w:t>
      </w:r>
      <w:proofErr w:type="gramStart"/>
      <w:r w:rsidRPr="00374958">
        <w:rPr>
          <w:sz w:val="24"/>
          <w:szCs w:val="24"/>
        </w:rPr>
        <w:t>г</w:t>
      </w:r>
      <w:proofErr w:type="gramEnd"/>
      <w:r w:rsidRPr="00374958">
        <w:rPr>
          <w:sz w:val="24"/>
          <w:szCs w:val="24"/>
        </w:rPr>
        <w:t>. Бодайбо и района осуществляют деятельность около 1,</w:t>
      </w:r>
      <w:r>
        <w:rPr>
          <w:sz w:val="24"/>
          <w:szCs w:val="24"/>
        </w:rPr>
        <w:t>6</w:t>
      </w:r>
      <w:r w:rsidRPr="00374958">
        <w:rPr>
          <w:sz w:val="24"/>
          <w:szCs w:val="24"/>
        </w:rPr>
        <w:t xml:space="preserve"> тыс. чел. во всех сферах экономики, что составляет 1</w:t>
      </w:r>
      <w:r>
        <w:rPr>
          <w:sz w:val="24"/>
          <w:szCs w:val="24"/>
        </w:rPr>
        <w:t>0%</w:t>
      </w:r>
      <w:r w:rsidRPr="00374958">
        <w:rPr>
          <w:sz w:val="24"/>
          <w:szCs w:val="24"/>
        </w:rPr>
        <w:t xml:space="preserve"> от общей численности занятых в экономике района. </w:t>
      </w:r>
    </w:p>
    <w:p w:rsidR="00C6628D" w:rsidRPr="00374958" w:rsidRDefault="00C6628D" w:rsidP="00C6628D">
      <w:pPr>
        <w:ind w:firstLine="567"/>
        <w:jc w:val="both"/>
        <w:rPr>
          <w:sz w:val="24"/>
          <w:szCs w:val="24"/>
        </w:rPr>
      </w:pPr>
      <w:r w:rsidRPr="00374958">
        <w:rPr>
          <w:sz w:val="24"/>
          <w:szCs w:val="24"/>
        </w:rPr>
        <w:t>Сложившая</w:t>
      </w:r>
      <w:r w:rsidR="00EE3C14">
        <w:rPr>
          <w:sz w:val="24"/>
          <w:szCs w:val="24"/>
        </w:rPr>
        <w:t>ся</w:t>
      </w:r>
      <w:r w:rsidRPr="00374958">
        <w:rPr>
          <w:sz w:val="24"/>
          <w:szCs w:val="24"/>
        </w:rPr>
        <w:t xml:space="preserve"> отраслевая структура в малом и среднем бизнесе не меняется на протяжении многих лет. Наибольшую долю составляют предприятия торговли и общественного питания (71,3%), что объясняется относительно быстрой окупаемостью вложенных средств, стабильным потребительским спросом. </w:t>
      </w:r>
    </w:p>
    <w:p w:rsidR="00955853" w:rsidRPr="00374958" w:rsidRDefault="000F0C2E" w:rsidP="00192D32">
      <w:pPr>
        <w:ind w:firstLine="567"/>
        <w:jc w:val="both"/>
        <w:rPr>
          <w:b/>
          <w:sz w:val="24"/>
          <w:szCs w:val="24"/>
        </w:rPr>
      </w:pPr>
      <w:r w:rsidRPr="00374958">
        <w:rPr>
          <w:b/>
          <w:sz w:val="24"/>
          <w:szCs w:val="24"/>
        </w:rPr>
        <w:t xml:space="preserve">6. </w:t>
      </w:r>
      <w:r w:rsidR="00282209" w:rsidRPr="00374958">
        <w:rPr>
          <w:b/>
          <w:sz w:val="24"/>
          <w:szCs w:val="24"/>
        </w:rPr>
        <w:t>Сельское хозяйство.</w:t>
      </w:r>
    </w:p>
    <w:p w:rsidR="00D447A2" w:rsidRPr="00374958" w:rsidRDefault="00D447A2" w:rsidP="00192D32">
      <w:pPr>
        <w:ind w:firstLine="567"/>
        <w:jc w:val="both"/>
        <w:rPr>
          <w:sz w:val="24"/>
          <w:szCs w:val="24"/>
        </w:rPr>
      </w:pPr>
      <w:proofErr w:type="spellStart"/>
      <w:r w:rsidRPr="00374958">
        <w:rPr>
          <w:sz w:val="24"/>
          <w:szCs w:val="24"/>
        </w:rPr>
        <w:t>Бодайбинский</w:t>
      </w:r>
      <w:proofErr w:type="spellEnd"/>
      <w:r w:rsidRPr="00374958">
        <w:rPr>
          <w:sz w:val="24"/>
          <w:szCs w:val="24"/>
        </w:rPr>
        <w:t xml:space="preserve"> район в силу специфики природных условий и отсутствием необходимой инфраструктуры не относятся сельскохозяйственным районам. Сельское хозяйство в районе представлено в основном личными подсобными хозяйствами граждан. </w:t>
      </w:r>
    </w:p>
    <w:p w:rsidR="00D447A2" w:rsidRPr="00374958" w:rsidRDefault="00D447A2" w:rsidP="00192D32">
      <w:pPr>
        <w:ind w:firstLine="567"/>
        <w:jc w:val="both"/>
        <w:rPr>
          <w:sz w:val="24"/>
          <w:szCs w:val="24"/>
        </w:rPr>
      </w:pPr>
      <w:r w:rsidRPr="00374958">
        <w:rPr>
          <w:sz w:val="24"/>
          <w:szCs w:val="24"/>
        </w:rPr>
        <w:t>На территории района зарегистрировано 5 крестьянских (фермерских) хозяйств, выращивающих продукцию овощеводства и растениеводства и содержащих  небольшое количество скота (5-10 голов) для производства молока и мяса, яиц. Объемы производимой продукции удовлетворяют только личные потребности производителей.</w:t>
      </w:r>
      <w:r w:rsidRPr="00374958">
        <w:rPr>
          <w:sz w:val="24"/>
          <w:szCs w:val="24"/>
        </w:rPr>
        <w:tab/>
      </w:r>
    </w:p>
    <w:p w:rsidR="00904348" w:rsidRPr="00374958" w:rsidRDefault="00904348" w:rsidP="00192D32">
      <w:pPr>
        <w:ind w:firstLine="567"/>
        <w:jc w:val="both"/>
        <w:rPr>
          <w:sz w:val="24"/>
          <w:szCs w:val="24"/>
        </w:rPr>
      </w:pPr>
      <w:r w:rsidRPr="00374958">
        <w:rPr>
          <w:sz w:val="24"/>
          <w:szCs w:val="24"/>
        </w:rPr>
        <w:t xml:space="preserve">Органами местного самоуправления </w:t>
      </w:r>
      <w:proofErr w:type="gramStart"/>
      <w:r w:rsidRPr="00374958">
        <w:rPr>
          <w:sz w:val="24"/>
          <w:szCs w:val="24"/>
        </w:rPr>
        <w:t>г</w:t>
      </w:r>
      <w:proofErr w:type="gramEnd"/>
      <w:r w:rsidRPr="00374958">
        <w:rPr>
          <w:sz w:val="24"/>
          <w:szCs w:val="24"/>
        </w:rPr>
        <w:t xml:space="preserve">. Бодайбо и района проводится работа с </w:t>
      </w:r>
      <w:r w:rsidR="00106718" w:rsidRPr="00374958">
        <w:rPr>
          <w:sz w:val="24"/>
          <w:szCs w:val="24"/>
        </w:rPr>
        <w:t>предпринимателями, занимающимися сельскохозяйственным производством, в рамках оказания консультационных и информационных услуг.</w:t>
      </w:r>
    </w:p>
    <w:p w:rsidR="00590B44" w:rsidRPr="00374958" w:rsidRDefault="000F0C2E" w:rsidP="00192D32">
      <w:pPr>
        <w:tabs>
          <w:tab w:val="left" w:pos="3750"/>
        </w:tabs>
        <w:ind w:firstLine="567"/>
        <w:jc w:val="both"/>
        <w:rPr>
          <w:b/>
          <w:sz w:val="24"/>
          <w:szCs w:val="24"/>
        </w:rPr>
      </w:pPr>
      <w:r w:rsidRPr="00374958">
        <w:rPr>
          <w:b/>
          <w:sz w:val="24"/>
          <w:szCs w:val="24"/>
        </w:rPr>
        <w:t xml:space="preserve">7. </w:t>
      </w:r>
      <w:r w:rsidR="00E32263" w:rsidRPr="00374958">
        <w:rPr>
          <w:b/>
          <w:sz w:val="24"/>
          <w:szCs w:val="24"/>
        </w:rPr>
        <w:t>Социальная сфера.</w:t>
      </w:r>
    </w:p>
    <w:p w:rsidR="003E30E9" w:rsidRDefault="000F0C2E" w:rsidP="00192D32">
      <w:pPr>
        <w:tabs>
          <w:tab w:val="left" w:pos="3750"/>
        </w:tabs>
        <w:ind w:firstLine="567"/>
        <w:jc w:val="both"/>
        <w:rPr>
          <w:b/>
          <w:i/>
          <w:sz w:val="24"/>
          <w:szCs w:val="24"/>
        </w:rPr>
      </w:pPr>
      <w:r w:rsidRPr="00374958">
        <w:rPr>
          <w:b/>
          <w:i/>
          <w:sz w:val="24"/>
          <w:szCs w:val="24"/>
        </w:rPr>
        <w:t>Образование.</w:t>
      </w:r>
    </w:p>
    <w:p w:rsidR="00783634" w:rsidRPr="00DB3A6E" w:rsidRDefault="00DB3A6E" w:rsidP="00783634">
      <w:pPr>
        <w:ind w:firstLine="567"/>
        <w:jc w:val="both"/>
        <w:rPr>
          <w:sz w:val="24"/>
          <w:szCs w:val="24"/>
        </w:rPr>
      </w:pPr>
      <w:r>
        <w:rPr>
          <w:sz w:val="24"/>
          <w:szCs w:val="24"/>
        </w:rPr>
        <w:t>В</w:t>
      </w:r>
      <w:r w:rsidR="00783634" w:rsidRPr="00DB3A6E">
        <w:rPr>
          <w:sz w:val="24"/>
          <w:szCs w:val="24"/>
        </w:rPr>
        <w:t xml:space="preserve"> Образовании задачи решаются в рамках муниципальной программы «Развитие  системы образования </w:t>
      </w:r>
      <w:proofErr w:type="spellStart"/>
      <w:r w:rsidR="00783634" w:rsidRPr="00DB3A6E">
        <w:rPr>
          <w:sz w:val="24"/>
          <w:szCs w:val="24"/>
        </w:rPr>
        <w:t>Бодайбинского</w:t>
      </w:r>
      <w:proofErr w:type="spellEnd"/>
      <w:r w:rsidR="00783634" w:rsidRPr="00DB3A6E">
        <w:rPr>
          <w:sz w:val="24"/>
          <w:szCs w:val="24"/>
        </w:rPr>
        <w:t xml:space="preserve"> района» на 2020-2025 г</w:t>
      </w:r>
      <w:r>
        <w:rPr>
          <w:sz w:val="24"/>
          <w:szCs w:val="24"/>
        </w:rPr>
        <w:t>г</w:t>
      </w:r>
      <w:r w:rsidR="00783634" w:rsidRPr="00DB3A6E">
        <w:rPr>
          <w:sz w:val="24"/>
          <w:szCs w:val="24"/>
        </w:rPr>
        <w:t xml:space="preserve">. </w:t>
      </w:r>
    </w:p>
    <w:p w:rsidR="00783634" w:rsidRPr="00DB3A6E" w:rsidRDefault="00783634" w:rsidP="00783634">
      <w:pPr>
        <w:ind w:firstLine="567"/>
        <w:jc w:val="both"/>
        <w:rPr>
          <w:sz w:val="24"/>
          <w:szCs w:val="24"/>
        </w:rPr>
      </w:pPr>
      <w:r w:rsidRPr="00DB3A6E">
        <w:rPr>
          <w:sz w:val="24"/>
          <w:szCs w:val="24"/>
        </w:rPr>
        <w:t xml:space="preserve">В 2021 г. расходы на образование в структуре консолидированного бюджета г. Бодайбо и района составили 852,4 млн. руб., что на 90,2 млн. руб. больше по сравнению с 2020 г. </w:t>
      </w:r>
    </w:p>
    <w:p w:rsidR="00783634" w:rsidRPr="00DB3A6E" w:rsidRDefault="00783634" w:rsidP="00783634">
      <w:pPr>
        <w:ind w:firstLine="567"/>
        <w:jc w:val="both"/>
        <w:rPr>
          <w:sz w:val="24"/>
          <w:szCs w:val="24"/>
        </w:rPr>
      </w:pPr>
      <w:r w:rsidRPr="00DB3A6E">
        <w:rPr>
          <w:sz w:val="24"/>
          <w:szCs w:val="24"/>
        </w:rPr>
        <w:t xml:space="preserve">Проведение ежегодных плановых </w:t>
      </w:r>
      <w:r w:rsidRPr="00DB3A6E">
        <w:rPr>
          <w:color w:val="000000"/>
          <w:sz w:val="24"/>
          <w:szCs w:val="24"/>
        </w:rPr>
        <w:t xml:space="preserve">ремонтов в учреждениях образования сохраняются их в соответствии с требованиями </w:t>
      </w:r>
      <w:proofErr w:type="spellStart"/>
      <w:r w:rsidRPr="00DB3A6E">
        <w:rPr>
          <w:color w:val="000000"/>
          <w:sz w:val="24"/>
          <w:szCs w:val="24"/>
        </w:rPr>
        <w:t>СанПиН</w:t>
      </w:r>
      <w:proofErr w:type="spellEnd"/>
      <w:r w:rsidRPr="00DB3A6E">
        <w:rPr>
          <w:color w:val="000000"/>
          <w:sz w:val="24"/>
          <w:szCs w:val="24"/>
        </w:rPr>
        <w:t xml:space="preserve">, а условия, в которых обучаются дети, становятся с каждым годом более комфортными. </w:t>
      </w:r>
    </w:p>
    <w:p w:rsidR="00783634" w:rsidRPr="00DB3A6E" w:rsidRDefault="00783634" w:rsidP="00783634">
      <w:pPr>
        <w:pStyle w:val="aff1"/>
        <w:ind w:firstLine="567"/>
        <w:jc w:val="both"/>
        <w:rPr>
          <w:rFonts w:ascii="Times New Roman" w:hAnsi="Times New Roman"/>
          <w:sz w:val="24"/>
          <w:szCs w:val="24"/>
        </w:rPr>
      </w:pPr>
      <w:r w:rsidRPr="00DB3A6E">
        <w:rPr>
          <w:rFonts w:ascii="Times New Roman" w:hAnsi="Times New Roman"/>
          <w:sz w:val="24"/>
          <w:szCs w:val="24"/>
        </w:rPr>
        <w:t>На подготовку образовательных учреждений к новому учебному году из местного бюджета было направлено около 51,1 млн. руб., из них около 5,0 млн. руб. – в рамках соглашений по социальному партнерству.</w:t>
      </w:r>
    </w:p>
    <w:p w:rsidR="00783634" w:rsidRPr="00DB3A6E" w:rsidRDefault="00783634" w:rsidP="00783634">
      <w:pPr>
        <w:ind w:firstLine="567"/>
        <w:jc w:val="both"/>
        <w:rPr>
          <w:sz w:val="24"/>
          <w:szCs w:val="24"/>
        </w:rPr>
      </w:pPr>
      <w:r w:rsidRPr="00DB3A6E">
        <w:rPr>
          <w:sz w:val="24"/>
          <w:szCs w:val="24"/>
        </w:rPr>
        <w:t xml:space="preserve">В этом 2021 г. </w:t>
      </w:r>
      <w:proofErr w:type="spellStart"/>
      <w:r w:rsidR="00DB3A6E">
        <w:rPr>
          <w:sz w:val="24"/>
          <w:szCs w:val="24"/>
        </w:rPr>
        <w:t>оновременно</w:t>
      </w:r>
      <w:proofErr w:type="spellEnd"/>
      <w:r w:rsidRPr="00DB3A6E">
        <w:rPr>
          <w:sz w:val="24"/>
          <w:szCs w:val="24"/>
        </w:rPr>
        <w:t xml:space="preserve"> со строительством нового здания </w:t>
      </w:r>
      <w:proofErr w:type="spellStart"/>
      <w:r w:rsidRPr="00DB3A6E">
        <w:rPr>
          <w:sz w:val="24"/>
          <w:szCs w:val="24"/>
        </w:rPr>
        <w:t>Мамаканской</w:t>
      </w:r>
      <w:proofErr w:type="spellEnd"/>
      <w:r w:rsidRPr="00DB3A6E">
        <w:rPr>
          <w:sz w:val="24"/>
          <w:szCs w:val="24"/>
        </w:rPr>
        <w:t xml:space="preserve"> школы, были проведены  работы по капитальному ремонту: в МКОУ «СОШ № 3», в </w:t>
      </w:r>
      <w:proofErr w:type="spellStart"/>
      <w:r w:rsidRPr="00DB3A6E">
        <w:rPr>
          <w:sz w:val="24"/>
          <w:szCs w:val="24"/>
        </w:rPr>
        <w:t>Перевозовской</w:t>
      </w:r>
      <w:proofErr w:type="spellEnd"/>
      <w:r w:rsidRPr="00DB3A6E">
        <w:rPr>
          <w:sz w:val="24"/>
          <w:szCs w:val="24"/>
        </w:rPr>
        <w:t xml:space="preserve"> СОШ, в МКОУ «НОШ», в детском саду п. </w:t>
      </w:r>
      <w:proofErr w:type="spellStart"/>
      <w:r w:rsidRPr="00DB3A6E">
        <w:rPr>
          <w:sz w:val="24"/>
          <w:szCs w:val="24"/>
        </w:rPr>
        <w:t>Мамакан</w:t>
      </w:r>
      <w:proofErr w:type="spellEnd"/>
      <w:r w:rsidRPr="00DB3A6E">
        <w:rPr>
          <w:sz w:val="24"/>
          <w:szCs w:val="24"/>
        </w:rPr>
        <w:t xml:space="preserve">, на стадионе «Труд» сделали пешеходные дорожки, отремонтировали систему отопления в плавательном бассейне. </w:t>
      </w:r>
    </w:p>
    <w:p w:rsidR="00783634" w:rsidRPr="00DB3A6E" w:rsidRDefault="00783634" w:rsidP="00783634">
      <w:pPr>
        <w:widowControl w:val="0"/>
        <w:pBdr>
          <w:bottom w:val="single" w:sz="4" w:space="23" w:color="FFFFFF"/>
        </w:pBdr>
        <w:tabs>
          <w:tab w:val="left" w:pos="0"/>
        </w:tabs>
        <w:autoSpaceDE w:val="0"/>
        <w:ind w:firstLine="567"/>
        <w:jc w:val="both"/>
        <w:rPr>
          <w:sz w:val="24"/>
          <w:szCs w:val="24"/>
        </w:rPr>
      </w:pPr>
      <w:r w:rsidRPr="00DB3A6E">
        <w:rPr>
          <w:sz w:val="24"/>
          <w:szCs w:val="24"/>
        </w:rPr>
        <w:t xml:space="preserve">Одной из основных задач остается обеспеченность школ педагогическими кадрами. </w:t>
      </w:r>
    </w:p>
    <w:p w:rsidR="00783634" w:rsidRPr="00DB3A6E" w:rsidRDefault="00783634" w:rsidP="00783634">
      <w:pPr>
        <w:widowControl w:val="0"/>
        <w:pBdr>
          <w:bottom w:val="single" w:sz="4" w:space="23" w:color="FFFFFF"/>
        </w:pBdr>
        <w:tabs>
          <w:tab w:val="left" w:pos="0"/>
        </w:tabs>
        <w:autoSpaceDE w:val="0"/>
        <w:ind w:firstLine="567"/>
        <w:jc w:val="both"/>
        <w:rPr>
          <w:sz w:val="24"/>
          <w:szCs w:val="24"/>
        </w:rPr>
      </w:pPr>
      <w:r w:rsidRPr="00DB3A6E">
        <w:rPr>
          <w:sz w:val="24"/>
          <w:szCs w:val="24"/>
        </w:rPr>
        <w:t>В учреждениях образования заняты 727 работников, из них: 274 педагогических кадров и 46 руководящих работника и 64 совместителя.</w:t>
      </w:r>
    </w:p>
    <w:p w:rsidR="00783634" w:rsidRPr="00DB3A6E" w:rsidRDefault="00783634" w:rsidP="00783634">
      <w:pPr>
        <w:widowControl w:val="0"/>
        <w:pBdr>
          <w:bottom w:val="single" w:sz="4" w:space="23" w:color="FFFFFF"/>
        </w:pBdr>
        <w:tabs>
          <w:tab w:val="left" w:pos="0"/>
        </w:tabs>
        <w:autoSpaceDE w:val="0"/>
        <w:ind w:firstLine="567"/>
        <w:jc w:val="both"/>
        <w:rPr>
          <w:sz w:val="24"/>
          <w:szCs w:val="24"/>
        </w:rPr>
      </w:pPr>
      <w:r w:rsidRPr="00DB3A6E">
        <w:rPr>
          <w:sz w:val="24"/>
          <w:szCs w:val="24"/>
        </w:rPr>
        <w:t xml:space="preserve">По данным статистической отчетности число педагогических работников в школах района составляет 157 чел., численность педагогических работников в дошкольных </w:t>
      </w:r>
      <w:r w:rsidRPr="00DB3A6E">
        <w:rPr>
          <w:sz w:val="24"/>
          <w:szCs w:val="24"/>
        </w:rPr>
        <w:lastRenderedPageBreak/>
        <w:t>образовательных организациях - 104 чел. В учреждениях дополнительного образования 13 педагогических работников.</w:t>
      </w:r>
    </w:p>
    <w:p w:rsidR="00783634" w:rsidRPr="00DB3A6E" w:rsidRDefault="00783634" w:rsidP="00783634">
      <w:pPr>
        <w:widowControl w:val="0"/>
        <w:pBdr>
          <w:bottom w:val="single" w:sz="4" w:space="23" w:color="FFFFFF"/>
        </w:pBdr>
        <w:tabs>
          <w:tab w:val="left" w:pos="0"/>
        </w:tabs>
        <w:autoSpaceDE w:val="0"/>
        <w:ind w:firstLine="567"/>
        <w:jc w:val="both"/>
        <w:rPr>
          <w:sz w:val="24"/>
          <w:szCs w:val="24"/>
        </w:rPr>
      </w:pPr>
      <w:r w:rsidRPr="00DB3A6E">
        <w:rPr>
          <w:sz w:val="24"/>
          <w:szCs w:val="24"/>
        </w:rPr>
        <w:t xml:space="preserve">Анализ потребности в педагогических кадрах на ближайшие пять лет показал существование ряда проблем, требующих незамедлительного решения. Наиболее острая проблема - это старение педагогических кадров, особенно в школах. </w:t>
      </w:r>
    </w:p>
    <w:p w:rsidR="00783634" w:rsidRPr="00DB3A6E" w:rsidRDefault="00783634" w:rsidP="00783634">
      <w:pPr>
        <w:widowControl w:val="0"/>
        <w:pBdr>
          <w:bottom w:val="single" w:sz="4" w:space="23" w:color="FFFFFF"/>
        </w:pBdr>
        <w:tabs>
          <w:tab w:val="left" w:pos="0"/>
        </w:tabs>
        <w:autoSpaceDE w:val="0"/>
        <w:ind w:firstLine="567"/>
        <w:jc w:val="both"/>
        <w:rPr>
          <w:sz w:val="24"/>
          <w:szCs w:val="24"/>
        </w:rPr>
      </w:pPr>
      <w:r w:rsidRPr="00DB3A6E">
        <w:rPr>
          <w:sz w:val="24"/>
          <w:szCs w:val="24"/>
        </w:rPr>
        <w:t xml:space="preserve">Растет количество учителей, достигших пенсионного возраста. На сегодняшний день 51,1% педагогических работников – это люди пенсионного и </w:t>
      </w:r>
      <w:proofErr w:type="spellStart"/>
      <w:r w:rsidRPr="00DB3A6E">
        <w:rPr>
          <w:sz w:val="24"/>
          <w:szCs w:val="24"/>
        </w:rPr>
        <w:t>предпенсионного</w:t>
      </w:r>
      <w:proofErr w:type="spellEnd"/>
      <w:r w:rsidRPr="00DB3A6E">
        <w:rPr>
          <w:sz w:val="24"/>
          <w:szCs w:val="24"/>
        </w:rPr>
        <w:t xml:space="preserve"> возраста.  Средний возраст педагогов в общеобразовательных организациях составляет 50 лет. </w:t>
      </w:r>
    </w:p>
    <w:p w:rsidR="00783634" w:rsidRPr="00DB3A6E" w:rsidRDefault="00783634" w:rsidP="00783634">
      <w:pPr>
        <w:widowControl w:val="0"/>
        <w:pBdr>
          <w:bottom w:val="single" w:sz="4" w:space="23" w:color="FFFFFF"/>
        </w:pBdr>
        <w:tabs>
          <w:tab w:val="left" w:pos="0"/>
        </w:tabs>
        <w:autoSpaceDE w:val="0"/>
        <w:ind w:firstLine="567"/>
        <w:jc w:val="both"/>
        <w:rPr>
          <w:sz w:val="24"/>
          <w:szCs w:val="24"/>
        </w:rPr>
      </w:pPr>
      <w:r w:rsidRPr="00DB3A6E">
        <w:rPr>
          <w:sz w:val="24"/>
          <w:szCs w:val="24"/>
        </w:rPr>
        <w:t xml:space="preserve">Молодых специалистов в возрасте до 35 лет – 30 чел. или 17,1%. </w:t>
      </w:r>
    </w:p>
    <w:p w:rsidR="00783634" w:rsidRPr="00DB3A6E" w:rsidRDefault="00783634" w:rsidP="00783634">
      <w:pPr>
        <w:widowControl w:val="0"/>
        <w:pBdr>
          <w:bottom w:val="single" w:sz="4" w:space="23" w:color="FFFFFF"/>
        </w:pBdr>
        <w:tabs>
          <w:tab w:val="left" w:pos="0"/>
        </w:tabs>
        <w:autoSpaceDE w:val="0"/>
        <w:ind w:firstLine="567"/>
        <w:jc w:val="both"/>
        <w:rPr>
          <w:sz w:val="24"/>
          <w:szCs w:val="24"/>
        </w:rPr>
      </w:pPr>
      <w:r w:rsidRPr="00DB3A6E">
        <w:rPr>
          <w:sz w:val="24"/>
          <w:szCs w:val="24"/>
        </w:rPr>
        <w:t xml:space="preserve">Для привлечения и закрепления молодых и прибывших специалистов  в районе реализуется программа  «Кадровое обеспечение учреждений образования, культуры, здравоохранения МО г. Бодайбо и района» на 2020-2025 </w:t>
      </w:r>
      <w:proofErr w:type="spellStart"/>
      <w:proofErr w:type="gramStart"/>
      <w:r w:rsidRPr="00DB3A6E">
        <w:rPr>
          <w:sz w:val="24"/>
          <w:szCs w:val="24"/>
        </w:rPr>
        <w:t>г</w:t>
      </w:r>
      <w:r w:rsidR="00DB3A6E">
        <w:rPr>
          <w:sz w:val="24"/>
          <w:szCs w:val="24"/>
        </w:rPr>
        <w:t>г</w:t>
      </w:r>
      <w:proofErr w:type="spellEnd"/>
      <w:proofErr w:type="gramEnd"/>
      <w:r w:rsidRPr="00DB3A6E">
        <w:rPr>
          <w:sz w:val="24"/>
          <w:szCs w:val="24"/>
        </w:rPr>
        <w:t>, которой предусмотрены мероприятия в 2021  г. на сумму 11</w:t>
      </w:r>
      <w:r w:rsidR="00DB3A6E">
        <w:rPr>
          <w:sz w:val="24"/>
          <w:szCs w:val="24"/>
        </w:rPr>
        <w:t xml:space="preserve"> </w:t>
      </w:r>
      <w:r w:rsidRPr="00DB3A6E">
        <w:rPr>
          <w:sz w:val="24"/>
          <w:szCs w:val="24"/>
        </w:rPr>
        <w:t>765,2 тыс. руб.</w:t>
      </w:r>
    </w:p>
    <w:p w:rsidR="00783634" w:rsidRPr="00DB3A6E" w:rsidRDefault="00783634" w:rsidP="00783634">
      <w:pPr>
        <w:widowControl w:val="0"/>
        <w:pBdr>
          <w:bottom w:val="single" w:sz="4" w:space="23" w:color="FFFFFF"/>
        </w:pBdr>
        <w:tabs>
          <w:tab w:val="left" w:pos="0"/>
        </w:tabs>
        <w:autoSpaceDE w:val="0"/>
        <w:ind w:firstLine="567"/>
        <w:jc w:val="both"/>
        <w:rPr>
          <w:sz w:val="24"/>
          <w:szCs w:val="24"/>
        </w:rPr>
      </w:pPr>
      <w:proofErr w:type="spellStart"/>
      <w:r w:rsidRPr="00DB3A6E">
        <w:rPr>
          <w:sz w:val="24"/>
          <w:szCs w:val="24"/>
        </w:rPr>
        <w:t>Бодайбинский</w:t>
      </w:r>
      <w:proofErr w:type="spellEnd"/>
      <w:r w:rsidRPr="00DB3A6E">
        <w:rPr>
          <w:sz w:val="24"/>
          <w:szCs w:val="24"/>
        </w:rPr>
        <w:t xml:space="preserve"> район участвует в конкурсе «Земский учитель». В 2021 г. по федеральному проекту прибыло 3 педагога. Кроме того, 9 молодых специалистов и педагогов прибыли в район по приглашению. </w:t>
      </w:r>
    </w:p>
    <w:p w:rsidR="00783634" w:rsidRPr="00DB3A6E" w:rsidRDefault="00783634" w:rsidP="00783634">
      <w:pPr>
        <w:widowControl w:val="0"/>
        <w:pBdr>
          <w:bottom w:val="single" w:sz="4" w:space="23" w:color="FFFFFF"/>
        </w:pBdr>
        <w:tabs>
          <w:tab w:val="left" w:pos="0"/>
        </w:tabs>
        <w:autoSpaceDE w:val="0"/>
        <w:ind w:firstLine="567"/>
        <w:jc w:val="both"/>
        <w:rPr>
          <w:spacing w:val="1"/>
          <w:sz w:val="24"/>
          <w:szCs w:val="24"/>
        </w:rPr>
      </w:pPr>
      <w:r w:rsidRPr="00DB3A6E">
        <w:rPr>
          <w:spacing w:val="1"/>
          <w:sz w:val="24"/>
          <w:szCs w:val="24"/>
        </w:rPr>
        <w:t xml:space="preserve">Муниципальная система образования представлена 21 образовательной организацией, из них: 9 дошкольных образовательных учреждений, 9  общеобразовательных организаций и 3 организации дополнительного образования. </w:t>
      </w:r>
    </w:p>
    <w:p w:rsidR="00783634" w:rsidRPr="00DB3A6E" w:rsidRDefault="00783634" w:rsidP="00783634">
      <w:pPr>
        <w:widowControl w:val="0"/>
        <w:pBdr>
          <w:bottom w:val="single" w:sz="4" w:space="23" w:color="FFFFFF"/>
        </w:pBdr>
        <w:tabs>
          <w:tab w:val="left" w:pos="0"/>
        </w:tabs>
        <w:autoSpaceDE w:val="0"/>
        <w:ind w:firstLine="567"/>
        <w:jc w:val="both"/>
        <w:rPr>
          <w:sz w:val="24"/>
          <w:szCs w:val="24"/>
        </w:rPr>
      </w:pPr>
      <w:r w:rsidRPr="00DB3A6E">
        <w:rPr>
          <w:spacing w:val="1"/>
          <w:sz w:val="24"/>
          <w:szCs w:val="24"/>
        </w:rPr>
        <w:t xml:space="preserve">Обеспечение </w:t>
      </w:r>
      <w:r w:rsidRPr="00DB3A6E">
        <w:rPr>
          <w:sz w:val="24"/>
          <w:szCs w:val="24"/>
        </w:rPr>
        <w:t>доступности дошкольного образования для детей в возрасте от 3 до 7 лет составляет 100%.</w:t>
      </w:r>
    </w:p>
    <w:p w:rsidR="00783634" w:rsidRPr="00DB3A6E" w:rsidRDefault="00783634" w:rsidP="00783634">
      <w:pPr>
        <w:widowControl w:val="0"/>
        <w:pBdr>
          <w:bottom w:val="single" w:sz="4" w:space="23" w:color="FFFFFF"/>
        </w:pBdr>
        <w:tabs>
          <w:tab w:val="left" w:pos="0"/>
        </w:tabs>
        <w:autoSpaceDE w:val="0"/>
        <w:ind w:firstLine="567"/>
        <w:jc w:val="both"/>
        <w:rPr>
          <w:color w:val="000000"/>
          <w:sz w:val="24"/>
          <w:szCs w:val="24"/>
        </w:rPr>
      </w:pPr>
      <w:r w:rsidRPr="00DB3A6E">
        <w:rPr>
          <w:sz w:val="24"/>
          <w:szCs w:val="24"/>
        </w:rPr>
        <w:t xml:space="preserve">Доступность </w:t>
      </w:r>
      <w:r w:rsidRPr="00DB3A6E">
        <w:rPr>
          <w:color w:val="000000"/>
          <w:sz w:val="24"/>
          <w:szCs w:val="24"/>
        </w:rPr>
        <w:t xml:space="preserve">из числа желающих дошкольного образования для детей в возрасте от 2 месяцев до 3 лет составляла 100%. </w:t>
      </w:r>
    </w:p>
    <w:p w:rsidR="00783634" w:rsidRPr="00DB3A6E" w:rsidRDefault="00783634" w:rsidP="00783634">
      <w:pPr>
        <w:widowControl w:val="0"/>
        <w:pBdr>
          <w:bottom w:val="single" w:sz="4" w:space="23" w:color="FFFFFF"/>
        </w:pBdr>
        <w:tabs>
          <w:tab w:val="left" w:pos="0"/>
        </w:tabs>
        <w:autoSpaceDE w:val="0"/>
        <w:ind w:firstLine="567"/>
        <w:jc w:val="both"/>
        <w:rPr>
          <w:sz w:val="24"/>
          <w:szCs w:val="24"/>
        </w:rPr>
      </w:pPr>
      <w:r w:rsidRPr="00DB3A6E">
        <w:rPr>
          <w:sz w:val="24"/>
          <w:szCs w:val="24"/>
        </w:rPr>
        <w:t xml:space="preserve">Инновационная деятельность в детских садах направлена на модернизацию образования, на достижение нового уровня качества дошкольного образования, соответствующего требованиям ФГОС дошкольного образования, отвечающего на вызовы современной </w:t>
      </w:r>
      <w:proofErr w:type="spellStart"/>
      <w:r w:rsidRPr="00DB3A6E">
        <w:rPr>
          <w:sz w:val="24"/>
          <w:szCs w:val="24"/>
        </w:rPr>
        <w:t>социокультурной</w:t>
      </w:r>
      <w:proofErr w:type="spellEnd"/>
      <w:r w:rsidRPr="00DB3A6E">
        <w:rPr>
          <w:sz w:val="24"/>
          <w:szCs w:val="24"/>
        </w:rPr>
        <w:t xml:space="preserve"> ситуации развития детства и отражающего современные научные и </w:t>
      </w:r>
      <w:proofErr w:type="gramStart"/>
      <w:r w:rsidRPr="00DB3A6E">
        <w:rPr>
          <w:sz w:val="24"/>
          <w:szCs w:val="24"/>
        </w:rPr>
        <w:t>методические подходы</w:t>
      </w:r>
      <w:proofErr w:type="gramEnd"/>
      <w:r w:rsidRPr="00DB3A6E">
        <w:rPr>
          <w:sz w:val="24"/>
          <w:szCs w:val="24"/>
        </w:rPr>
        <w:t xml:space="preserve"> к организации образовательной деятельности в дошкольных образовательных организациях.</w:t>
      </w:r>
    </w:p>
    <w:p w:rsidR="00783634" w:rsidRPr="00DB3A6E" w:rsidRDefault="00783634" w:rsidP="00783634">
      <w:pPr>
        <w:widowControl w:val="0"/>
        <w:pBdr>
          <w:bottom w:val="single" w:sz="4" w:space="23" w:color="FFFFFF"/>
        </w:pBdr>
        <w:tabs>
          <w:tab w:val="left" w:pos="0"/>
        </w:tabs>
        <w:autoSpaceDE w:val="0"/>
        <w:ind w:firstLine="567"/>
        <w:jc w:val="both"/>
        <w:rPr>
          <w:sz w:val="24"/>
          <w:szCs w:val="24"/>
        </w:rPr>
      </w:pPr>
      <w:r w:rsidRPr="00DB3A6E">
        <w:rPr>
          <w:sz w:val="24"/>
          <w:szCs w:val="24"/>
        </w:rPr>
        <w:t xml:space="preserve">Направление национального проекта «Образование» по направлению «Поддержка семей имеющих детей» предусматривает сокращение социальной изоляции семьи не посещающих детский сад. </w:t>
      </w:r>
    </w:p>
    <w:p w:rsidR="00940086" w:rsidRDefault="00783634" w:rsidP="00940086">
      <w:pPr>
        <w:widowControl w:val="0"/>
        <w:pBdr>
          <w:bottom w:val="single" w:sz="4" w:space="23" w:color="FFFFFF"/>
        </w:pBdr>
        <w:tabs>
          <w:tab w:val="left" w:pos="0"/>
        </w:tabs>
        <w:autoSpaceDE w:val="0"/>
        <w:ind w:firstLine="567"/>
        <w:jc w:val="both"/>
        <w:rPr>
          <w:sz w:val="24"/>
          <w:szCs w:val="24"/>
        </w:rPr>
      </w:pPr>
      <w:r w:rsidRPr="00DB3A6E">
        <w:rPr>
          <w:sz w:val="24"/>
          <w:szCs w:val="24"/>
        </w:rPr>
        <w:t xml:space="preserve">Решается задача по созданию условий для получения детьми с ограниченными возможностями здоровья доступного и качественного дошкольного образования.  В двух детских садах открыты группы комбинированной и компенсирующей направленностей, которые посещают 50 детей с ОВЗ. </w:t>
      </w:r>
    </w:p>
    <w:p w:rsidR="00940086" w:rsidRDefault="00783634" w:rsidP="00940086">
      <w:pPr>
        <w:widowControl w:val="0"/>
        <w:pBdr>
          <w:bottom w:val="single" w:sz="4" w:space="23" w:color="FFFFFF"/>
        </w:pBdr>
        <w:tabs>
          <w:tab w:val="left" w:pos="0"/>
        </w:tabs>
        <w:autoSpaceDE w:val="0"/>
        <w:ind w:firstLine="567"/>
        <w:jc w:val="both"/>
        <w:rPr>
          <w:spacing w:val="1"/>
          <w:sz w:val="24"/>
          <w:szCs w:val="24"/>
        </w:rPr>
      </w:pPr>
      <w:r w:rsidRPr="00DB3A6E">
        <w:rPr>
          <w:sz w:val="24"/>
          <w:szCs w:val="24"/>
        </w:rPr>
        <w:t xml:space="preserve">В 20210-2022 учебном году </w:t>
      </w:r>
      <w:r w:rsidRPr="00DB3A6E">
        <w:rPr>
          <w:spacing w:val="1"/>
          <w:sz w:val="24"/>
          <w:szCs w:val="24"/>
        </w:rPr>
        <w:t xml:space="preserve">в муниципальной системе общего образования оказывали образовательные услуги 9 общеобразовательных организаций с охватом 2264 ученика.  </w:t>
      </w:r>
    </w:p>
    <w:p w:rsidR="00940086" w:rsidRDefault="00783634" w:rsidP="00940086">
      <w:pPr>
        <w:widowControl w:val="0"/>
        <w:pBdr>
          <w:bottom w:val="single" w:sz="4" w:space="23" w:color="FFFFFF"/>
        </w:pBdr>
        <w:tabs>
          <w:tab w:val="left" w:pos="0"/>
        </w:tabs>
        <w:autoSpaceDE w:val="0"/>
        <w:ind w:firstLine="567"/>
        <w:jc w:val="both"/>
        <w:rPr>
          <w:spacing w:val="1"/>
          <w:sz w:val="24"/>
          <w:szCs w:val="24"/>
        </w:rPr>
      </w:pPr>
      <w:r w:rsidRPr="00DB3A6E">
        <w:rPr>
          <w:spacing w:val="1"/>
          <w:sz w:val="24"/>
          <w:szCs w:val="24"/>
        </w:rPr>
        <w:t xml:space="preserve">Обязанностью школ является реализация в полном объеме требований федеральных государственных образовательных стандартов, особенностью которых является установление требований к результатам на каждом этапе развития ребенка. В  2021-2022 учебном году 100% </w:t>
      </w:r>
      <w:r w:rsidR="00940086">
        <w:rPr>
          <w:spacing w:val="1"/>
          <w:sz w:val="24"/>
          <w:szCs w:val="24"/>
        </w:rPr>
        <w:t>учащихся</w:t>
      </w:r>
      <w:r w:rsidRPr="00DB3A6E">
        <w:rPr>
          <w:spacing w:val="1"/>
          <w:sz w:val="24"/>
          <w:szCs w:val="24"/>
        </w:rPr>
        <w:t xml:space="preserve">  обучаются по федеральным государственным стандартам.</w:t>
      </w:r>
    </w:p>
    <w:p w:rsidR="00940086" w:rsidRDefault="00940086" w:rsidP="00940086">
      <w:pPr>
        <w:widowControl w:val="0"/>
        <w:pBdr>
          <w:bottom w:val="single" w:sz="4" w:space="23" w:color="FFFFFF"/>
        </w:pBdr>
        <w:tabs>
          <w:tab w:val="left" w:pos="0"/>
        </w:tabs>
        <w:autoSpaceDE w:val="0"/>
        <w:ind w:firstLine="567"/>
        <w:jc w:val="both"/>
        <w:rPr>
          <w:rFonts w:eastAsia="Calibri"/>
          <w:spacing w:val="1"/>
          <w:sz w:val="24"/>
          <w:szCs w:val="24"/>
        </w:rPr>
      </w:pPr>
      <w:r>
        <w:rPr>
          <w:sz w:val="24"/>
          <w:szCs w:val="24"/>
        </w:rPr>
        <w:t>В</w:t>
      </w:r>
      <w:r w:rsidR="00783634" w:rsidRPr="00DB3A6E">
        <w:rPr>
          <w:rFonts w:eastAsia="Calibri"/>
          <w:spacing w:val="1"/>
          <w:sz w:val="24"/>
          <w:szCs w:val="24"/>
        </w:rPr>
        <w:t>о всех школах планируется открыть Центры «Точка роста». С 01.09.2020 г. Центр «Точка роста» по направлению цифрового и гуманитарного профиля начал работу на базе МКОУ «СОШ № 1»</w:t>
      </w:r>
      <w:r>
        <w:rPr>
          <w:rFonts w:eastAsia="Calibri"/>
          <w:spacing w:val="1"/>
          <w:sz w:val="24"/>
          <w:szCs w:val="24"/>
        </w:rPr>
        <w:t xml:space="preserve"> г. Бодайбо</w:t>
      </w:r>
      <w:r w:rsidR="00783634" w:rsidRPr="00DB3A6E">
        <w:rPr>
          <w:rFonts w:eastAsia="Calibri"/>
          <w:spacing w:val="1"/>
          <w:sz w:val="24"/>
          <w:szCs w:val="24"/>
        </w:rPr>
        <w:t xml:space="preserve">, с 01.09.2021 г. Центр «Точка роста»  </w:t>
      </w:r>
      <w:r>
        <w:rPr>
          <w:rFonts w:eastAsia="Calibri"/>
          <w:spacing w:val="1"/>
          <w:sz w:val="24"/>
          <w:szCs w:val="24"/>
        </w:rPr>
        <w:t xml:space="preserve">с </w:t>
      </w:r>
      <w:proofErr w:type="spellStart"/>
      <w:proofErr w:type="gramStart"/>
      <w:r w:rsidR="00783634" w:rsidRPr="00DB3A6E">
        <w:rPr>
          <w:rFonts w:eastAsia="Calibri"/>
          <w:spacing w:val="1"/>
          <w:sz w:val="24"/>
          <w:szCs w:val="24"/>
        </w:rPr>
        <w:t>естественно-научного</w:t>
      </w:r>
      <w:proofErr w:type="spellEnd"/>
      <w:proofErr w:type="gramEnd"/>
      <w:r w:rsidR="00783634" w:rsidRPr="00DB3A6E">
        <w:rPr>
          <w:rFonts w:eastAsia="Calibri"/>
          <w:spacing w:val="1"/>
          <w:sz w:val="24"/>
          <w:szCs w:val="24"/>
        </w:rPr>
        <w:t xml:space="preserve"> профил</w:t>
      </w:r>
      <w:r>
        <w:rPr>
          <w:rFonts w:eastAsia="Calibri"/>
          <w:spacing w:val="1"/>
          <w:sz w:val="24"/>
          <w:szCs w:val="24"/>
        </w:rPr>
        <w:t>ем</w:t>
      </w:r>
      <w:r w:rsidR="00783634" w:rsidRPr="00DB3A6E">
        <w:rPr>
          <w:rFonts w:eastAsia="Calibri"/>
          <w:spacing w:val="1"/>
          <w:sz w:val="24"/>
          <w:szCs w:val="24"/>
        </w:rPr>
        <w:t xml:space="preserve"> начал работу в МКОУ «СОШ № 3»</w:t>
      </w:r>
      <w:r>
        <w:rPr>
          <w:rFonts w:eastAsia="Calibri"/>
          <w:spacing w:val="1"/>
          <w:sz w:val="24"/>
          <w:szCs w:val="24"/>
        </w:rPr>
        <w:t xml:space="preserve"> г. Бодайбо</w:t>
      </w:r>
      <w:r w:rsidR="00783634" w:rsidRPr="00DB3A6E">
        <w:rPr>
          <w:rFonts w:eastAsia="Calibri"/>
          <w:spacing w:val="1"/>
          <w:sz w:val="24"/>
          <w:szCs w:val="24"/>
        </w:rPr>
        <w:t>, МКОУ «</w:t>
      </w:r>
      <w:proofErr w:type="spellStart"/>
      <w:r w:rsidR="00783634" w:rsidRPr="00DB3A6E">
        <w:rPr>
          <w:rFonts w:eastAsia="Calibri"/>
          <w:spacing w:val="1"/>
          <w:sz w:val="24"/>
          <w:szCs w:val="24"/>
        </w:rPr>
        <w:t>Мамаканская</w:t>
      </w:r>
      <w:proofErr w:type="spellEnd"/>
      <w:r w:rsidR="00783634" w:rsidRPr="00DB3A6E">
        <w:rPr>
          <w:rFonts w:eastAsia="Calibri"/>
          <w:spacing w:val="1"/>
          <w:sz w:val="24"/>
          <w:szCs w:val="24"/>
        </w:rPr>
        <w:t xml:space="preserve"> СОШ», МКОУ «Артемовская СОШ». В 2021-2022 учебном году дополнительным образованием в Центрах «Точка роста» планируется охватить 1200 обучающихся. </w:t>
      </w:r>
    </w:p>
    <w:p w:rsidR="00940086" w:rsidRDefault="00783634" w:rsidP="00940086">
      <w:pPr>
        <w:widowControl w:val="0"/>
        <w:pBdr>
          <w:bottom w:val="single" w:sz="4" w:space="23" w:color="FFFFFF"/>
        </w:pBdr>
        <w:tabs>
          <w:tab w:val="left" w:pos="0"/>
        </w:tabs>
        <w:autoSpaceDE w:val="0"/>
        <w:ind w:firstLine="567"/>
        <w:jc w:val="both"/>
        <w:rPr>
          <w:sz w:val="24"/>
          <w:szCs w:val="24"/>
        </w:rPr>
      </w:pPr>
      <w:r w:rsidRPr="00DB3A6E">
        <w:rPr>
          <w:sz w:val="24"/>
          <w:szCs w:val="24"/>
        </w:rPr>
        <w:t xml:space="preserve">В целях реализации мероприятий регионального проекта «Успех каждого ребенка» в создан муниципальный опорный центр (МОЦ) дополнительного образования детей на </w:t>
      </w:r>
      <w:r w:rsidRPr="00DB3A6E">
        <w:rPr>
          <w:sz w:val="24"/>
          <w:szCs w:val="24"/>
        </w:rPr>
        <w:lastRenderedPageBreak/>
        <w:t>базе МКУ ДО «ДООЦ».</w:t>
      </w:r>
    </w:p>
    <w:p w:rsidR="00940086" w:rsidRDefault="00783634" w:rsidP="00940086">
      <w:pPr>
        <w:widowControl w:val="0"/>
        <w:pBdr>
          <w:bottom w:val="single" w:sz="4" w:space="23" w:color="FFFFFF"/>
        </w:pBdr>
        <w:tabs>
          <w:tab w:val="left" w:pos="0"/>
        </w:tabs>
        <w:autoSpaceDE w:val="0"/>
        <w:ind w:firstLine="567"/>
        <w:jc w:val="both"/>
        <w:rPr>
          <w:sz w:val="24"/>
          <w:szCs w:val="24"/>
        </w:rPr>
      </w:pPr>
      <w:r w:rsidRPr="00DB3A6E">
        <w:rPr>
          <w:sz w:val="24"/>
          <w:szCs w:val="24"/>
        </w:rPr>
        <w:t>В районе охват детей в возрасте 5-18 лет дополнительными общеобразовательными программами состав</w:t>
      </w:r>
      <w:r w:rsidR="00940086">
        <w:rPr>
          <w:sz w:val="24"/>
          <w:szCs w:val="24"/>
        </w:rPr>
        <w:t>ил</w:t>
      </w:r>
      <w:r w:rsidRPr="00DB3A6E">
        <w:rPr>
          <w:sz w:val="24"/>
          <w:szCs w:val="24"/>
        </w:rPr>
        <w:t xml:space="preserve"> 72%. </w:t>
      </w:r>
    </w:p>
    <w:p w:rsidR="00940086" w:rsidRDefault="00783634" w:rsidP="00940086">
      <w:pPr>
        <w:widowControl w:val="0"/>
        <w:pBdr>
          <w:bottom w:val="single" w:sz="4" w:space="23" w:color="FFFFFF"/>
        </w:pBdr>
        <w:tabs>
          <w:tab w:val="left" w:pos="0"/>
        </w:tabs>
        <w:autoSpaceDE w:val="0"/>
        <w:ind w:firstLine="567"/>
        <w:jc w:val="both"/>
        <w:rPr>
          <w:sz w:val="24"/>
          <w:szCs w:val="24"/>
        </w:rPr>
      </w:pPr>
      <w:r w:rsidRPr="00DB3A6E">
        <w:rPr>
          <w:sz w:val="24"/>
          <w:szCs w:val="24"/>
        </w:rPr>
        <w:t>В районе ведется работа по выявлению, поддержке, развитию и социализации одаренных детей. Традиционными формами в работе с талантливыми и одаренными детьми в районе стали предметные олимпиады, конкурсы, исследовательская и проектная деятельность. В 2020-2021  учебном году была проведена районная олимпиада по 13 предметам,  в которых приняли участие 761 школьника  5-11 классов, из них 51 школьник стали победителями и призерами муниципального этапа.</w:t>
      </w:r>
    </w:p>
    <w:p w:rsidR="00940086" w:rsidRDefault="00783634" w:rsidP="00940086">
      <w:pPr>
        <w:widowControl w:val="0"/>
        <w:pBdr>
          <w:bottom w:val="single" w:sz="4" w:space="23" w:color="FFFFFF"/>
        </w:pBdr>
        <w:tabs>
          <w:tab w:val="left" w:pos="0"/>
        </w:tabs>
        <w:autoSpaceDE w:val="0"/>
        <w:ind w:firstLine="567"/>
        <w:jc w:val="both"/>
        <w:rPr>
          <w:sz w:val="24"/>
          <w:szCs w:val="24"/>
        </w:rPr>
      </w:pPr>
      <w:proofErr w:type="spellStart"/>
      <w:r w:rsidRPr="00DB3A6E">
        <w:rPr>
          <w:sz w:val="24"/>
          <w:szCs w:val="24"/>
        </w:rPr>
        <w:t>Бодайбинские</w:t>
      </w:r>
      <w:proofErr w:type="spellEnd"/>
      <w:r w:rsidRPr="00DB3A6E">
        <w:rPr>
          <w:sz w:val="24"/>
          <w:szCs w:val="24"/>
        </w:rPr>
        <w:t xml:space="preserve"> школьники принимали участие в региональных конкурсах</w:t>
      </w:r>
      <w:r w:rsidR="00940086">
        <w:rPr>
          <w:sz w:val="24"/>
          <w:szCs w:val="24"/>
        </w:rPr>
        <w:t>,</w:t>
      </w:r>
      <w:r w:rsidRPr="00DB3A6E">
        <w:rPr>
          <w:sz w:val="24"/>
          <w:szCs w:val="24"/>
        </w:rPr>
        <w:t xml:space="preserve">  участвовали в   заочном конкурсе детских рисунков «Космос глазами детей». </w:t>
      </w:r>
    </w:p>
    <w:p w:rsidR="00940086" w:rsidRDefault="00783634" w:rsidP="00940086">
      <w:pPr>
        <w:widowControl w:val="0"/>
        <w:pBdr>
          <w:bottom w:val="single" w:sz="4" w:space="23" w:color="FFFFFF"/>
        </w:pBdr>
        <w:tabs>
          <w:tab w:val="left" w:pos="0"/>
        </w:tabs>
        <w:autoSpaceDE w:val="0"/>
        <w:ind w:firstLine="567"/>
        <w:jc w:val="both"/>
        <w:rPr>
          <w:sz w:val="24"/>
          <w:szCs w:val="24"/>
        </w:rPr>
      </w:pPr>
      <w:r w:rsidRPr="00DB3A6E">
        <w:rPr>
          <w:sz w:val="24"/>
          <w:szCs w:val="24"/>
        </w:rPr>
        <w:t xml:space="preserve">Воспитание вводится в ранг государственных задач, одна из национальных целей как раз направлена на развитие воспитания. В связи с этим еще более актуальной является профилактическая работа с подростками, проводимая в школах. </w:t>
      </w:r>
    </w:p>
    <w:p w:rsidR="00940086" w:rsidRDefault="00783634" w:rsidP="00940086">
      <w:pPr>
        <w:widowControl w:val="0"/>
        <w:pBdr>
          <w:bottom w:val="single" w:sz="4" w:space="23" w:color="FFFFFF"/>
        </w:pBdr>
        <w:tabs>
          <w:tab w:val="left" w:pos="0"/>
        </w:tabs>
        <w:autoSpaceDE w:val="0"/>
        <w:ind w:firstLine="567"/>
        <w:jc w:val="both"/>
        <w:rPr>
          <w:sz w:val="24"/>
          <w:szCs w:val="24"/>
        </w:rPr>
      </w:pPr>
      <w:r w:rsidRPr="00DB3A6E">
        <w:rPr>
          <w:sz w:val="24"/>
          <w:szCs w:val="24"/>
        </w:rPr>
        <w:t xml:space="preserve">Охват  полноценным горячим питанием учащихся </w:t>
      </w:r>
      <w:r w:rsidR="00940086">
        <w:rPr>
          <w:sz w:val="24"/>
          <w:szCs w:val="24"/>
        </w:rPr>
        <w:t xml:space="preserve">в 2021 г. </w:t>
      </w:r>
      <w:r w:rsidRPr="00DB3A6E">
        <w:rPr>
          <w:sz w:val="24"/>
          <w:szCs w:val="24"/>
        </w:rPr>
        <w:t xml:space="preserve">составил  97% или 2166 чел., что  на 2% больше чем в 2020 г. </w:t>
      </w:r>
    </w:p>
    <w:p w:rsidR="00940086" w:rsidRDefault="00783634" w:rsidP="00940086">
      <w:pPr>
        <w:widowControl w:val="0"/>
        <w:pBdr>
          <w:bottom w:val="single" w:sz="4" w:space="23" w:color="FFFFFF"/>
        </w:pBdr>
        <w:tabs>
          <w:tab w:val="left" w:pos="0"/>
        </w:tabs>
        <w:autoSpaceDE w:val="0"/>
        <w:ind w:firstLine="567"/>
        <w:jc w:val="both"/>
        <w:rPr>
          <w:sz w:val="24"/>
          <w:szCs w:val="24"/>
        </w:rPr>
      </w:pPr>
      <w:r w:rsidRPr="00DB3A6E">
        <w:rPr>
          <w:sz w:val="24"/>
          <w:szCs w:val="24"/>
        </w:rPr>
        <w:t>В 2021 г. организованным летним отдыхом было занято 963 детей и подростков, из них: ЛДП – 734 чел., ЛТО - 229 чел., в ДОЛ «Звездочка» - 180 детей. На организацию летнего отдыха было направлено финансирование в размере  18</w:t>
      </w:r>
      <w:r w:rsidR="00940086">
        <w:rPr>
          <w:sz w:val="24"/>
          <w:szCs w:val="24"/>
        </w:rPr>
        <w:t xml:space="preserve"> </w:t>
      </w:r>
      <w:r w:rsidRPr="00DB3A6E">
        <w:rPr>
          <w:sz w:val="24"/>
          <w:szCs w:val="24"/>
        </w:rPr>
        <w:t>186,4  тыс. руб.</w:t>
      </w:r>
      <w:r w:rsidR="00940086">
        <w:rPr>
          <w:sz w:val="24"/>
          <w:szCs w:val="24"/>
        </w:rPr>
        <w:t xml:space="preserve"> </w:t>
      </w:r>
    </w:p>
    <w:p w:rsidR="00940086" w:rsidRDefault="00783634" w:rsidP="00940086">
      <w:pPr>
        <w:widowControl w:val="0"/>
        <w:pBdr>
          <w:bottom w:val="single" w:sz="4" w:space="23" w:color="FFFFFF"/>
        </w:pBdr>
        <w:tabs>
          <w:tab w:val="left" w:pos="0"/>
        </w:tabs>
        <w:autoSpaceDE w:val="0"/>
        <w:ind w:firstLine="567"/>
        <w:jc w:val="both"/>
        <w:rPr>
          <w:sz w:val="24"/>
          <w:szCs w:val="24"/>
        </w:rPr>
      </w:pPr>
      <w:r w:rsidRPr="00DB3A6E">
        <w:rPr>
          <w:sz w:val="24"/>
          <w:szCs w:val="24"/>
        </w:rPr>
        <w:t xml:space="preserve">Для выпускников 9 и 11 классов окончание учебного года всегда связано с государственной итоговой аттестацией.  В 2021 г.  выпускники 9-ых классов сдавали два обязательных предмета </w:t>
      </w:r>
      <w:r w:rsidR="00940086">
        <w:rPr>
          <w:sz w:val="24"/>
          <w:szCs w:val="24"/>
        </w:rPr>
        <w:t xml:space="preserve">- </w:t>
      </w:r>
      <w:r w:rsidRPr="00DB3A6E">
        <w:rPr>
          <w:sz w:val="24"/>
          <w:szCs w:val="24"/>
        </w:rPr>
        <w:t>математику и русский. В 2021 г. процент участников, подтвердивших освоение основной общеобразовательной программы по математике из числа допущенных к ГИА</w:t>
      </w:r>
      <w:r w:rsidR="00940086">
        <w:rPr>
          <w:sz w:val="24"/>
          <w:szCs w:val="24"/>
        </w:rPr>
        <w:t>,</w:t>
      </w:r>
      <w:r w:rsidRPr="00DB3A6E">
        <w:rPr>
          <w:sz w:val="24"/>
          <w:szCs w:val="24"/>
        </w:rPr>
        <w:t xml:space="preserve"> составил 92,3%. </w:t>
      </w:r>
    </w:p>
    <w:p w:rsidR="00940086" w:rsidRDefault="00783634" w:rsidP="00940086">
      <w:pPr>
        <w:widowControl w:val="0"/>
        <w:pBdr>
          <w:bottom w:val="single" w:sz="4" w:space="23" w:color="FFFFFF"/>
        </w:pBdr>
        <w:tabs>
          <w:tab w:val="left" w:pos="0"/>
        </w:tabs>
        <w:autoSpaceDE w:val="0"/>
        <w:ind w:firstLine="567"/>
        <w:jc w:val="both"/>
        <w:rPr>
          <w:sz w:val="24"/>
          <w:szCs w:val="24"/>
        </w:rPr>
      </w:pPr>
      <w:r w:rsidRPr="00DB3A6E">
        <w:rPr>
          <w:sz w:val="24"/>
          <w:szCs w:val="24"/>
        </w:rPr>
        <w:t>ЕГЭ</w:t>
      </w:r>
      <w:r w:rsidRPr="00DB3A6E">
        <w:rPr>
          <w:b/>
          <w:sz w:val="24"/>
          <w:szCs w:val="24"/>
        </w:rPr>
        <w:t xml:space="preserve"> </w:t>
      </w:r>
      <w:r w:rsidRPr="00DB3A6E">
        <w:rPr>
          <w:sz w:val="24"/>
          <w:szCs w:val="24"/>
        </w:rPr>
        <w:t>был проведен</w:t>
      </w:r>
      <w:r w:rsidRPr="00DB3A6E">
        <w:rPr>
          <w:b/>
          <w:sz w:val="24"/>
          <w:szCs w:val="24"/>
        </w:rPr>
        <w:t xml:space="preserve">  </w:t>
      </w:r>
      <w:r w:rsidRPr="00DB3A6E">
        <w:rPr>
          <w:sz w:val="24"/>
          <w:szCs w:val="24"/>
        </w:rPr>
        <w:t xml:space="preserve">по 11 общеобразовательным предметам,  в нем  приняли участие  55 выпускников.  ГВЭ  сдавали 15 выпускников, из них 1 участник  на дому. Подтвердили освоение основных образовательных программ  участники ЕГЭ по русскому языку, географии, физике, биологии, английскому языку и истории. Самый высокий средний балл по английскому языку (73), превысивший средний балл области и России. Самый низкий средний балл (42 балла) по литературе.  </w:t>
      </w:r>
    </w:p>
    <w:p w:rsidR="00940086" w:rsidRDefault="003A2735" w:rsidP="00940086">
      <w:pPr>
        <w:widowControl w:val="0"/>
        <w:pBdr>
          <w:bottom w:val="single" w:sz="4" w:space="23" w:color="FFFFFF"/>
        </w:pBdr>
        <w:tabs>
          <w:tab w:val="left" w:pos="0"/>
        </w:tabs>
        <w:autoSpaceDE w:val="0"/>
        <w:ind w:firstLine="567"/>
        <w:jc w:val="both"/>
        <w:rPr>
          <w:b/>
          <w:sz w:val="24"/>
          <w:szCs w:val="24"/>
        </w:rPr>
      </w:pPr>
      <w:r w:rsidRPr="00DB3A6E">
        <w:rPr>
          <w:b/>
          <w:sz w:val="24"/>
          <w:szCs w:val="24"/>
        </w:rPr>
        <w:t>Культура.</w:t>
      </w:r>
    </w:p>
    <w:p w:rsidR="00940086" w:rsidRDefault="00BB0B0F" w:rsidP="00940086">
      <w:pPr>
        <w:widowControl w:val="0"/>
        <w:pBdr>
          <w:bottom w:val="single" w:sz="4" w:space="23" w:color="FFFFFF"/>
        </w:pBdr>
        <w:tabs>
          <w:tab w:val="left" w:pos="0"/>
        </w:tabs>
        <w:autoSpaceDE w:val="0"/>
        <w:ind w:firstLine="567"/>
        <w:jc w:val="both"/>
        <w:rPr>
          <w:rFonts w:eastAsia="Calibri"/>
          <w:sz w:val="24"/>
          <w:szCs w:val="24"/>
        </w:rPr>
      </w:pPr>
      <w:r w:rsidRPr="00DB3A6E">
        <w:rPr>
          <w:rFonts w:eastAsia="Calibri"/>
          <w:b/>
          <w:i/>
          <w:sz w:val="24"/>
          <w:szCs w:val="24"/>
        </w:rPr>
        <w:t>Сеть учреждений культуры</w:t>
      </w:r>
      <w:r w:rsidRPr="00DB3A6E">
        <w:rPr>
          <w:rFonts w:eastAsia="Calibri"/>
          <w:sz w:val="24"/>
          <w:szCs w:val="24"/>
        </w:rPr>
        <w:t xml:space="preserve"> </w:t>
      </w:r>
      <w:proofErr w:type="gramStart"/>
      <w:r w:rsidRPr="00DB3A6E">
        <w:rPr>
          <w:rFonts w:eastAsia="Calibri"/>
          <w:sz w:val="24"/>
          <w:szCs w:val="24"/>
        </w:rPr>
        <w:t>г</w:t>
      </w:r>
      <w:proofErr w:type="gramEnd"/>
      <w:r w:rsidRPr="00DB3A6E">
        <w:rPr>
          <w:rFonts w:eastAsia="Calibri"/>
          <w:sz w:val="24"/>
          <w:szCs w:val="24"/>
        </w:rPr>
        <w:t>. Бодайбо и района составляют 5 юридических лиц, в том числе:</w:t>
      </w:r>
    </w:p>
    <w:p w:rsidR="00940086" w:rsidRDefault="00BB0B0F" w:rsidP="00940086">
      <w:pPr>
        <w:widowControl w:val="0"/>
        <w:pBdr>
          <w:bottom w:val="single" w:sz="4" w:space="23" w:color="FFFFFF"/>
        </w:pBdr>
        <w:tabs>
          <w:tab w:val="left" w:pos="0"/>
        </w:tabs>
        <w:autoSpaceDE w:val="0"/>
        <w:ind w:firstLine="567"/>
        <w:jc w:val="both"/>
        <w:rPr>
          <w:rFonts w:eastAsia="Calibri"/>
          <w:sz w:val="24"/>
          <w:szCs w:val="24"/>
        </w:rPr>
      </w:pPr>
      <w:r w:rsidRPr="00DB3A6E">
        <w:rPr>
          <w:rFonts w:eastAsia="Calibri"/>
          <w:sz w:val="24"/>
          <w:szCs w:val="24"/>
        </w:rPr>
        <w:t xml:space="preserve">- МКОУ </w:t>
      </w:r>
      <w:proofErr w:type="gramStart"/>
      <w:r w:rsidRPr="00DB3A6E">
        <w:rPr>
          <w:rFonts w:eastAsia="Calibri"/>
          <w:sz w:val="24"/>
          <w:szCs w:val="24"/>
        </w:rPr>
        <w:t>ДО</w:t>
      </w:r>
      <w:proofErr w:type="gramEnd"/>
      <w:r w:rsidRPr="00DB3A6E">
        <w:rPr>
          <w:rFonts w:eastAsia="Calibri"/>
          <w:sz w:val="24"/>
          <w:szCs w:val="24"/>
        </w:rPr>
        <w:t xml:space="preserve"> «</w:t>
      </w:r>
      <w:proofErr w:type="gramStart"/>
      <w:r w:rsidRPr="00DB3A6E">
        <w:rPr>
          <w:rFonts w:eastAsia="Calibri"/>
          <w:sz w:val="24"/>
          <w:szCs w:val="24"/>
        </w:rPr>
        <w:t>Детская</w:t>
      </w:r>
      <w:proofErr w:type="gramEnd"/>
      <w:r w:rsidRPr="00DB3A6E">
        <w:rPr>
          <w:rFonts w:eastAsia="Calibri"/>
          <w:sz w:val="24"/>
          <w:szCs w:val="24"/>
        </w:rPr>
        <w:t xml:space="preserve"> музыкальная школа г. Бодайбо и района» в составе: музыкальная школа г. Бодайбо и три детских музыкальных школы в поселках района;</w:t>
      </w:r>
    </w:p>
    <w:p w:rsidR="00940086" w:rsidRDefault="00BB0B0F" w:rsidP="00940086">
      <w:pPr>
        <w:widowControl w:val="0"/>
        <w:pBdr>
          <w:bottom w:val="single" w:sz="4" w:space="23" w:color="FFFFFF"/>
        </w:pBdr>
        <w:tabs>
          <w:tab w:val="left" w:pos="0"/>
        </w:tabs>
        <w:autoSpaceDE w:val="0"/>
        <w:ind w:firstLine="567"/>
        <w:jc w:val="both"/>
        <w:rPr>
          <w:sz w:val="24"/>
          <w:szCs w:val="24"/>
        </w:rPr>
      </w:pPr>
      <w:r w:rsidRPr="00DB3A6E">
        <w:rPr>
          <w:sz w:val="24"/>
          <w:szCs w:val="24"/>
        </w:rPr>
        <w:t xml:space="preserve">- </w:t>
      </w:r>
      <w:r w:rsidRPr="00DB3A6E">
        <w:rPr>
          <w:rFonts w:eastAsia="Calibri"/>
          <w:sz w:val="24"/>
          <w:szCs w:val="24"/>
        </w:rPr>
        <w:t>МКУ «</w:t>
      </w:r>
      <w:proofErr w:type="spellStart"/>
      <w:r w:rsidRPr="00DB3A6E">
        <w:rPr>
          <w:rFonts w:eastAsia="Calibri"/>
          <w:sz w:val="24"/>
          <w:szCs w:val="24"/>
        </w:rPr>
        <w:t>Культурно-досуговый</w:t>
      </w:r>
      <w:proofErr w:type="spellEnd"/>
      <w:r w:rsidRPr="00DB3A6E">
        <w:rPr>
          <w:rFonts w:eastAsia="Calibri"/>
          <w:sz w:val="24"/>
          <w:szCs w:val="24"/>
        </w:rPr>
        <w:t xml:space="preserve"> центр </w:t>
      </w:r>
      <w:proofErr w:type="gramStart"/>
      <w:r w:rsidRPr="00DB3A6E">
        <w:rPr>
          <w:rFonts w:eastAsia="Calibri"/>
          <w:sz w:val="24"/>
          <w:szCs w:val="24"/>
        </w:rPr>
        <w:t>г</w:t>
      </w:r>
      <w:proofErr w:type="gramEnd"/>
      <w:r w:rsidRPr="00DB3A6E">
        <w:rPr>
          <w:rFonts w:eastAsia="Calibri"/>
          <w:sz w:val="24"/>
          <w:szCs w:val="24"/>
        </w:rPr>
        <w:t>. Бодайбо и района»</w:t>
      </w:r>
      <w:r w:rsidRPr="00DB3A6E">
        <w:rPr>
          <w:sz w:val="24"/>
          <w:szCs w:val="24"/>
        </w:rPr>
        <w:t xml:space="preserve"> в составе: </w:t>
      </w:r>
      <w:proofErr w:type="spellStart"/>
      <w:r w:rsidRPr="00DB3A6E">
        <w:rPr>
          <w:sz w:val="24"/>
          <w:szCs w:val="24"/>
        </w:rPr>
        <w:t>культурно-досуговый</w:t>
      </w:r>
      <w:proofErr w:type="spellEnd"/>
      <w:r w:rsidRPr="00DB3A6E">
        <w:rPr>
          <w:sz w:val="24"/>
          <w:szCs w:val="24"/>
        </w:rPr>
        <w:t xml:space="preserve"> центр г. Бодайбо, 8 клубов и </w:t>
      </w:r>
      <w:proofErr w:type="spellStart"/>
      <w:r w:rsidRPr="00DB3A6E">
        <w:rPr>
          <w:sz w:val="24"/>
          <w:szCs w:val="24"/>
        </w:rPr>
        <w:t>досуговых</w:t>
      </w:r>
      <w:proofErr w:type="spellEnd"/>
      <w:r w:rsidRPr="00DB3A6E">
        <w:rPr>
          <w:sz w:val="24"/>
          <w:szCs w:val="24"/>
        </w:rPr>
        <w:t xml:space="preserve"> центров в поселках, Городской парк культуры и отдыха в г. Бодайбо и кинотеатр «Витим» в г. Бодайбо;</w:t>
      </w:r>
    </w:p>
    <w:p w:rsidR="00940086" w:rsidRDefault="00BB0B0F" w:rsidP="00940086">
      <w:pPr>
        <w:widowControl w:val="0"/>
        <w:pBdr>
          <w:bottom w:val="single" w:sz="4" w:space="23" w:color="FFFFFF"/>
        </w:pBdr>
        <w:tabs>
          <w:tab w:val="left" w:pos="0"/>
        </w:tabs>
        <w:autoSpaceDE w:val="0"/>
        <w:ind w:firstLine="567"/>
        <w:jc w:val="both"/>
        <w:rPr>
          <w:sz w:val="24"/>
          <w:szCs w:val="24"/>
        </w:rPr>
      </w:pPr>
      <w:r w:rsidRPr="00DB3A6E">
        <w:rPr>
          <w:sz w:val="24"/>
          <w:szCs w:val="24"/>
        </w:rPr>
        <w:t xml:space="preserve"> - </w:t>
      </w:r>
      <w:r w:rsidRPr="00DB3A6E">
        <w:rPr>
          <w:rFonts w:eastAsia="Calibri"/>
          <w:sz w:val="24"/>
          <w:szCs w:val="24"/>
        </w:rPr>
        <w:t>М</w:t>
      </w:r>
      <w:r w:rsidR="00927B9B" w:rsidRPr="00DB3A6E">
        <w:rPr>
          <w:rFonts w:eastAsia="Calibri"/>
          <w:sz w:val="24"/>
          <w:szCs w:val="24"/>
        </w:rPr>
        <w:t>КУ</w:t>
      </w:r>
      <w:r w:rsidRPr="00DB3A6E">
        <w:rPr>
          <w:rFonts w:eastAsia="Calibri"/>
          <w:sz w:val="24"/>
          <w:szCs w:val="24"/>
        </w:rPr>
        <w:t xml:space="preserve"> «Централизованная библиотечная система </w:t>
      </w:r>
      <w:proofErr w:type="gramStart"/>
      <w:r w:rsidRPr="00DB3A6E">
        <w:rPr>
          <w:rFonts w:eastAsia="Calibri"/>
          <w:sz w:val="24"/>
          <w:szCs w:val="24"/>
        </w:rPr>
        <w:t>г</w:t>
      </w:r>
      <w:proofErr w:type="gramEnd"/>
      <w:r w:rsidRPr="00DB3A6E">
        <w:rPr>
          <w:rFonts w:eastAsia="Calibri"/>
          <w:sz w:val="24"/>
          <w:szCs w:val="24"/>
        </w:rPr>
        <w:t>. Бодайбо и района»</w:t>
      </w:r>
      <w:r w:rsidRPr="00DB3A6E">
        <w:rPr>
          <w:sz w:val="24"/>
          <w:szCs w:val="24"/>
        </w:rPr>
        <w:t xml:space="preserve"> в составе</w:t>
      </w:r>
      <w:r w:rsidR="00927B9B" w:rsidRPr="00DB3A6E">
        <w:rPr>
          <w:sz w:val="24"/>
          <w:szCs w:val="24"/>
        </w:rPr>
        <w:t xml:space="preserve">: городской библиотеки им. </w:t>
      </w:r>
      <w:r w:rsidR="008F3DA2" w:rsidRPr="00DB3A6E">
        <w:rPr>
          <w:sz w:val="24"/>
          <w:szCs w:val="24"/>
        </w:rPr>
        <w:t>С. Кузнецовой, поселковые библиотеки</w:t>
      </w:r>
      <w:r w:rsidRPr="00DB3A6E">
        <w:rPr>
          <w:sz w:val="24"/>
          <w:szCs w:val="24"/>
        </w:rPr>
        <w:t>, осуществляющи</w:t>
      </w:r>
      <w:r w:rsidR="008F3DA2" w:rsidRPr="00DB3A6E">
        <w:rPr>
          <w:sz w:val="24"/>
          <w:szCs w:val="24"/>
        </w:rPr>
        <w:t>е</w:t>
      </w:r>
      <w:r w:rsidRPr="00DB3A6E">
        <w:rPr>
          <w:sz w:val="24"/>
          <w:szCs w:val="24"/>
        </w:rPr>
        <w:t xml:space="preserve"> деятельность по обеспечению общедоступности библиотечного и информационного обслуживания населения;</w:t>
      </w:r>
    </w:p>
    <w:p w:rsidR="00940086" w:rsidRDefault="00BB0B0F" w:rsidP="00940086">
      <w:pPr>
        <w:widowControl w:val="0"/>
        <w:pBdr>
          <w:bottom w:val="single" w:sz="4" w:space="23" w:color="FFFFFF"/>
        </w:pBdr>
        <w:tabs>
          <w:tab w:val="left" w:pos="0"/>
        </w:tabs>
        <w:autoSpaceDE w:val="0"/>
        <w:ind w:firstLine="567"/>
        <w:jc w:val="both"/>
        <w:rPr>
          <w:sz w:val="24"/>
          <w:szCs w:val="24"/>
        </w:rPr>
      </w:pPr>
      <w:r w:rsidRPr="00DB3A6E">
        <w:rPr>
          <w:sz w:val="24"/>
          <w:szCs w:val="24"/>
        </w:rPr>
        <w:t xml:space="preserve"> - </w:t>
      </w:r>
      <w:r w:rsidRPr="00DB3A6E">
        <w:rPr>
          <w:rFonts w:eastAsia="Calibri"/>
          <w:sz w:val="24"/>
          <w:szCs w:val="24"/>
        </w:rPr>
        <w:t>М</w:t>
      </w:r>
      <w:r w:rsidR="008F3DA2" w:rsidRPr="00DB3A6E">
        <w:rPr>
          <w:rFonts w:eastAsia="Calibri"/>
          <w:sz w:val="24"/>
          <w:szCs w:val="24"/>
        </w:rPr>
        <w:t xml:space="preserve">КУ </w:t>
      </w:r>
      <w:r w:rsidRPr="00DB3A6E">
        <w:rPr>
          <w:rFonts w:eastAsia="Calibri"/>
          <w:sz w:val="24"/>
          <w:szCs w:val="24"/>
        </w:rPr>
        <w:t>«</w:t>
      </w:r>
      <w:proofErr w:type="spellStart"/>
      <w:r w:rsidRPr="00DB3A6E">
        <w:rPr>
          <w:rFonts w:eastAsia="Calibri"/>
          <w:sz w:val="24"/>
          <w:szCs w:val="24"/>
        </w:rPr>
        <w:t>Бодайбинский</w:t>
      </w:r>
      <w:proofErr w:type="spellEnd"/>
      <w:r w:rsidRPr="00DB3A6E">
        <w:rPr>
          <w:rFonts w:eastAsia="Calibri"/>
          <w:sz w:val="24"/>
          <w:szCs w:val="24"/>
        </w:rPr>
        <w:t xml:space="preserve"> городской краеведческий музей им</w:t>
      </w:r>
      <w:r w:rsidRPr="00DB3A6E">
        <w:rPr>
          <w:rStyle w:val="aff0"/>
          <w:rFonts w:ascii="Times New Roman" w:eastAsia="Calibri" w:hAnsi="Times New Roman"/>
          <w:sz w:val="24"/>
          <w:szCs w:val="24"/>
        </w:rPr>
        <w:t>ени В.Ф. Верещагина»,</w:t>
      </w:r>
      <w:r w:rsidRPr="00DB3A6E">
        <w:rPr>
          <w:rStyle w:val="aff0"/>
          <w:rFonts w:ascii="Times New Roman" w:hAnsi="Times New Roman"/>
          <w:sz w:val="24"/>
          <w:szCs w:val="24"/>
        </w:rPr>
        <w:t xml:space="preserve"> которое осуществляет деятельность по сохранению музейных предметов</w:t>
      </w:r>
      <w:r w:rsidRPr="00DB3A6E">
        <w:rPr>
          <w:sz w:val="24"/>
          <w:szCs w:val="24"/>
        </w:rPr>
        <w:t>, развитию экспозиционно-выставочной деятельности;</w:t>
      </w:r>
    </w:p>
    <w:p w:rsidR="00BB0B0F" w:rsidRPr="00DB3A6E" w:rsidRDefault="00BB0B0F" w:rsidP="00940086">
      <w:pPr>
        <w:widowControl w:val="0"/>
        <w:pBdr>
          <w:bottom w:val="single" w:sz="4" w:space="23" w:color="FFFFFF"/>
        </w:pBdr>
        <w:tabs>
          <w:tab w:val="left" w:pos="0"/>
        </w:tabs>
        <w:autoSpaceDE w:val="0"/>
        <w:ind w:firstLine="567"/>
        <w:jc w:val="both"/>
        <w:rPr>
          <w:sz w:val="24"/>
          <w:szCs w:val="24"/>
        </w:rPr>
      </w:pPr>
      <w:r w:rsidRPr="00DB3A6E">
        <w:rPr>
          <w:sz w:val="24"/>
          <w:szCs w:val="24"/>
        </w:rPr>
        <w:t xml:space="preserve">- </w:t>
      </w:r>
      <w:r w:rsidRPr="00DB3A6E">
        <w:rPr>
          <w:rFonts w:eastAsia="Calibri"/>
          <w:sz w:val="24"/>
          <w:szCs w:val="24"/>
        </w:rPr>
        <w:t>М</w:t>
      </w:r>
      <w:r w:rsidR="008F3DA2" w:rsidRPr="00DB3A6E">
        <w:rPr>
          <w:rFonts w:eastAsia="Calibri"/>
          <w:sz w:val="24"/>
          <w:szCs w:val="24"/>
        </w:rPr>
        <w:t>КУ</w:t>
      </w:r>
      <w:r w:rsidRPr="00DB3A6E">
        <w:rPr>
          <w:rFonts w:eastAsia="Calibri"/>
          <w:sz w:val="24"/>
          <w:szCs w:val="24"/>
        </w:rPr>
        <w:t xml:space="preserve"> «</w:t>
      </w:r>
      <w:r w:rsidRPr="00DB3A6E">
        <w:rPr>
          <w:sz w:val="24"/>
          <w:szCs w:val="24"/>
        </w:rPr>
        <w:t xml:space="preserve">Централизованная бухгалтерия управления культуры </w:t>
      </w:r>
      <w:proofErr w:type="gramStart"/>
      <w:r w:rsidRPr="00DB3A6E">
        <w:rPr>
          <w:sz w:val="24"/>
          <w:szCs w:val="24"/>
        </w:rPr>
        <w:t>г</w:t>
      </w:r>
      <w:proofErr w:type="gramEnd"/>
      <w:r w:rsidRPr="00DB3A6E">
        <w:rPr>
          <w:sz w:val="24"/>
          <w:szCs w:val="24"/>
        </w:rPr>
        <w:t>. Бодайбо и района», в структур</w:t>
      </w:r>
      <w:r w:rsidR="00940086">
        <w:rPr>
          <w:sz w:val="24"/>
          <w:szCs w:val="24"/>
        </w:rPr>
        <w:t xml:space="preserve">е которой: </w:t>
      </w:r>
      <w:r w:rsidRPr="00DB3A6E">
        <w:rPr>
          <w:sz w:val="24"/>
          <w:szCs w:val="24"/>
        </w:rPr>
        <w:t>головное учреждение и 2 структурных подразделения, обеспечивающих работу по бухгалтерско</w:t>
      </w:r>
      <w:r w:rsidR="00940086">
        <w:rPr>
          <w:sz w:val="24"/>
          <w:szCs w:val="24"/>
        </w:rPr>
        <w:t>му</w:t>
      </w:r>
      <w:r w:rsidRPr="00DB3A6E">
        <w:rPr>
          <w:sz w:val="24"/>
          <w:szCs w:val="24"/>
        </w:rPr>
        <w:t xml:space="preserve"> обслуживани</w:t>
      </w:r>
      <w:r w:rsidR="00940086">
        <w:rPr>
          <w:sz w:val="24"/>
          <w:szCs w:val="24"/>
        </w:rPr>
        <w:t>ю</w:t>
      </w:r>
      <w:r w:rsidRPr="00DB3A6E">
        <w:rPr>
          <w:sz w:val="24"/>
          <w:szCs w:val="24"/>
        </w:rPr>
        <w:t xml:space="preserve"> финансово-хозяйственной деятельности, ведению организационно-методического, юридического, кадрового сопровождения, административного </w:t>
      </w:r>
      <w:r w:rsidR="00940086">
        <w:rPr>
          <w:sz w:val="24"/>
          <w:szCs w:val="24"/>
        </w:rPr>
        <w:t>прочего</w:t>
      </w:r>
      <w:r w:rsidRPr="00DB3A6E">
        <w:rPr>
          <w:sz w:val="24"/>
          <w:szCs w:val="24"/>
        </w:rPr>
        <w:t xml:space="preserve"> обеспечения</w:t>
      </w:r>
      <w:r w:rsidR="00940086">
        <w:rPr>
          <w:sz w:val="24"/>
          <w:szCs w:val="24"/>
        </w:rPr>
        <w:t xml:space="preserve"> </w:t>
      </w:r>
      <w:r w:rsidRPr="00DB3A6E">
        <w:rPr>
          <w:sz w:val="24"/>
          <w:szCs w:val="24"/>
        </w:rPr>
        <w:t>деятельности всех учреждений.</w:t>
      </w:r>
    </w:p>
    <w:p w:rsidR="00BB0B0F" w:rsidRPr="00DB3A6E" w:rsidRDefault="00BB0B0F" w:rsidP="00BB0B0F">
      <w:pPr>
        <w:pBdr>
          <w:top w:val="single" w:sz="4" w:space="1" w:color="FFFFFF"/>
          <w:left w:val="single" w:sz="4" w:space="0" w:color="FFFFFF"/>
          <w:bottom w:val="single" w:sz="4" w:space="8" w:color="FFFFFF"/>
          <w:right w:val="single" w:sz="4" w:space="4" w:color="FFFFFF"/>
        </w:pBdr>
        <w:ind w:firstLine="567"/>
        <w:jc w:val="both"/>
        <w:rPr>
          <w:sz w:val="24"/>
          <w:szCs w:val="24"/>
        </w:rPr>
      </w:pPr>
      <w:r w:rsidRPr="00DB3A6E">
        <w:rPr>
          <w:sz w:val="24"/>
          <w:szCs w:val="24"/>
        </w:rPr>
        <w:lastRenderedPageBreak/>
        <w:t>Штатная численность работников культуры в 2021 г. составляла 272,9 ед., из них: должностей руководителей – 30,0 ед., основного персонала – 135 ед. (специалисты, непосредственно оказывающие услуги населению в сфере культуры), вспомогательного персонала – 107,9 ед.</w:t>
      </w:r>
    </w:p>
    <w:p w:rsidR="00BB0B0F" w:rsidRPr="00DB3A6E" w:rsidRDefault="00BB0B0F" w:rsidP="00BB0B0F">
      <w:pPr>
        <w:pBdr>
          <w:top w:val="single" w:sz="4" w:space="1" w:color="FFFFFF"/>
          <w:left w:val="single" w:sz="4" w:space="0" w:color="FFFFFF"/>
          <w:bottom w:val="single" w:sz="4" w:space="8" w:color="FFFFFF"/>
          <w:right w:val="single" w:sz="4" w:space="4" w:color="FFFFFF"/>
        </w:pBdr>
        <w:ind w:firstLine="567"/>
        <w:jc w:val="both"/>
        <w:rPr>
          <w:rFonts w:eastAsia="Calibri"/>
          <w:sz w:val="24"/>
          <w:szCs w:val="24"/>
        </w:rPr>
      </w:pPr>
      <w:r w:rsidRPr="00DB3A6E">
        <w:rPr>
          <w:rFonts w:eastAsia="Calibri"/>
          <w:sz w:val="24"/>
          <w:szCs w:val="24"/>
        </w:rPr>
        <w:t>В большинстве учреждений культуры наблюдается тенденция старения кадров.  В среднем по учреждениям культуры возраст основной категории работников составляет: до 35 лет -27,3 %, от 35 до 55 лет – 44,7 %, свыше 55 лет - 37%.</w:t>
      </w:r>
    </w:p>
    <w:p w:rsidR="00BB0B0F" w:rsidRPr="00DB3A6E" w:rsidRDefault="00BB0B0F" w:rsidP="00BB0B0F">
      <w:pPr>
        <w:pBdr>
          <w:top w:val="single" w:sz="4" w:space="1" w:color="FFFFFF"/>
          <w:left w:val="single" w:sz="4" w:space="0" w:color="FFFFFF"/>
          <w:bottom w:val="single" w:sz="4" w:space="8" w:color="FFFFFF"/>
          <w:right w:val="single" w:sz="4" w:space="4" w:color="FFFFFF"/>
        </w:pBdr>
        <w:ind w:firstLine="567"/>
        <w:jc w:val="both"/>
        <w:rPr>
          <w:sz w:val="24"/>
          <w:szCs w:val="24"/>
        </w:rPr>
      </w:pPr>
      <w:r w:rsidRPr="00DB3A6E">
        <w:rPr>
          <w:sz w:val="24"/>
          <w:szCs w:val="24"/>
        </w:rPr>
        <w:t>Показатели среднемесячной заработной платы в сфере культуры составили (руб.):</w:t>
      </w:r>
    </w:p>
    <w:p w:rsidR="00BB0B0F" w:rsidRPr="00DB3A6E" w:rsidRDefault="00BB0B0F" w:rsidP="00BB0B0F">
      <w:pPr>
        <w:pBdr>
          <w:top w:val="single" w:sz="4" w:space="1" w:color="FFFFFF"/>
          <w:left w:val="single" w:sz="4" w:space="0" w:color="FFFFFF"/>
          <w:bottom w:val="single" w:sz="4" w:space="8" w:color="FFFFFF"/>
          <w:right w:val="single" w:sz="4" w:space="4" w:color="FFFFFF"/>
        </w:pBdr>
        <w:ind w:firstLine="567"/>
        <w:jc w:val="both"/>
        <w:rPr>
          <w:rFonts w:eastAsia="Calibri"/>
          <w:sz w:val="24"/>
          <w:szCs w:val="24"/>
        </w:rPr>
      </w:pPr>
      <w:r w:rsidRPr="00DB3A6E">
        <w:rPr>
          <w:rFonts w:eastAsia="Calibri"/>
          <w:sz w:val="24"/>
          <w:szCs w:val="24"/>
        </w:rPr>
        <w:t>- учреждения культуры (клубы, библиотеки, музей)</w:t>
      </w:r>
      <w:r w:rsidR="00940086">
        <w:rPr>
          <w:rFonts w:eastAsia="Calibri"/>
          <w:sz w:val="24"/>
          <w:szCs w:val="24"/>
        </w:rPr>
        <w:t>:</w:t>
      </w:r>
    </w:p>
    <w:tbl>
      <w:tblPr>
        <w:tblStyle w:val="affc"/>
        <w:tblW w:w="9356" w:type="dxa"/>
        <w:tblInd w:w="108" w:type="dxa"/>
        <w:tblLook w:val="04A0"/>
      </w:tblPr>
      <w:tblGrid>
        <w:gridCol w:w="3402"/>
        <w:gridCol w:w="2977"/>
        <w:gridCol w:w="2977"/>
      </w:tblGrid>
      <w:tr w:rsidR="00BB0B0F" w:rsidRPr="00DB3A6E" w:rsidTr="00CE411C">
        <w:tc>
          <w:tcPr>
            <w:tcW w:w="3402"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b/>
                <w:sz w:val="24"/>
                <w:szCs w:val="24"/>
                <w:lang w:eastAsia="en-US"/>
              </w:rPr>
            </w:pPr>
            <w:r w:rsidRPr="00DB3A6E">
              <w:rPr>
                <w:b/>
                <w:sz w:val="24"/>
                <w:szCs w:val="24"/>
                <w:lang w:eastAsia="en-US"/>
              </w:rPr>
              <w:t>2019</w:t>
            </w:r>
            <w:r w:rsidR="00940086">
              <w:rPr>
                <w:b/>
                <w:sz w:val="24"/>
                <w:szCs w:val="24"/>
                <w:lang w:eastAsia="en-US"/>
              </w:rPr>
              <w:t xml:space="preserve"> г</w:t>
            </w:r>
          </w:p>
        </w:tc>
        <w:tc>
          <w:tcPr>
            <w:tcW w:w="2977"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b/>
                <w:sz w:val="24"/>
                <w:szCs w:val="24"/>
                <w:lang w:eastAsia="en-US"/>
              </w:rPr>
            </w:pPr>
            <w:r w:rsidRPr="00DB3A6E">
              <w:rPr>
                <w:b/>
                <w:sz w:val="24"/>
                <w:szCs w:val="24"/>
                <w:lang w:eastAsia="en-US"/>
              </w:rPr>
              <w:t xml:space="preserve">2020 </w:t>
            </w:r>
            <w:r w:rsidR="00940086">
              <w:rPr>
                <w:b/>
                <w:sz w:val="24"/>
                <w:szCs w:val="24"/>
                <w:lang w:eastAsia="en-US"/>
              </w:rPr>
              <w:t>г</w:t>
            </w:r>
          </w:p>
        </w:tc>
        <w:tc>
          <w:tcPr>
            <w:tcW w:w="2977"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b/>
                <w:sz w:val="24"/>
                <w:szCs w:val="24"/>
                <w:lang w:eastAsia="en-US"/>
              </w:rPr>
            </w:pPr>
            <w:r w:rsidRPr="00DB3A6E">
              <w:rPr>
                <w:b/>
                <w:sz w:val="24"/>
                <w:szCs w:val="24"/>
                <w:lang w:eastAsia="en-US"/>
              </w:rPr>
              <w:t>2021</w:t>
            </w:r>
            <w:r w:rsidR="00940086">
              <w:rPr>
                <w:b/>
                <w:sz w:val="24"/>
                <w:szCs w:val="24"/>
                <w:lang w:eastAsia="en-US"/>
              </w:rPr>
              <w:t xml:space="preserve"> г</w:t>
            </w:r>
          </w:p>
        </w:tc>
      </w:tr>
      <w:tr w:rsidR="00BB0B0F" w:rsidRPr="00DB3A6E" w:rsidTr="00CE411C">
        <w:tc>
          <w:tcPr>
            <w:tcW w:w="3402"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sz w:val="24"/>
                <w:szCs w:val="24"/>
                <w:lang w:eastAsia="en-US"/>
              </w:rPr>
            </w:pPr>
            <w:r w:rsidRPr="00DB3A6E">
              <w:rPr>
                <w:sz w:val="24"/>
                <w:szCs w:val="24"/>
                <w:lang w:eastAsia="en-US"/>
              </w:rPr>
              <w:t>50 456,20</w:t>
            </w:r>
          </w:p>
        </w:tc>
        <w:tc>
          <w:tcPr>
            <w:tcW w:w="2977"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sz w:val="24"/>
                <w:szCs w:val="24"/>
                <w:lang w:eastAsia="en-US"/>
              </w:rPr>
            </w:pPr>
            <w:r w:rsidRPr="00DB3A6E">
              <w:rPr>
                <w:sz w:val="24"/>
                <w:szCs w:val="24"/>
                <w:lang w:eastAsia="en-US"/>
              </w:rPr>
              <w:t>52 481,84</w:t>
            </w:r>
          </w:p>
        </w:tc>
        <w:tc>
          <w:tcPr>
            <w:tcW w:w="2977"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sz w:val="24"/>
                <w:szCs w:val="24"/>
                <w:lang w:eastAsia="en-US"/>
              </w:rPr>
            </w:pPr>
            <w:r w:rsidRPr="00DB3A6E">
              <w:rPr>
                <w:sz w:val="24"/>
                <w:szCs w:val="24"/>
                <w:lang w:eastAsia="en-US"/>
              </w:rPr>
              <w:t>57 203,27</w:t>
            </w:r>
          </w:p>
        </w:tc>
      </w:tr>
    </w:tbl>
    <w:p w:rsidR="00BB0B0F" w:rsidRPr="00DB3A6E" w:rsidRDefault="00BB0B0F" w:rsidP="00BB0B0F">
      <w:pPr>
        <w:ind w:firstLine="567"/>
        <w:rPr>
          <w:rFonts w:eastAsia="Calibri"/>
          <w:b/>
          <w:sz w:val="24"/>
          <w:szCs w:val="24"/>
        </w:rPr>
      </w:pPr>
      <w:r w:rsidRPr="00DB3A6E">
        <w:rPr>
          <w:rFonts w:eastAsia="Calibri"/>
          <w:sz w:val="24"/>
          <w:szCs w:val="24"/>
        </w:rPr>
        <w:t>- учреждения дополнительного образования детей (музыкальные школы)</w:t>
      </w:r>
      <w:r w:rsidR="00940086">
        <w:rPr>
          <w:rFonts w:eastAsia="Calibri"/>
          <w:sz w:val="24"/>
          <w:szCs w:val="24"/>
        </w:rPr>
        <w:t>:</w:t>
      </w:r>
    </w:p>
    <w:tbl>
      <w:tblPr>
        <w:tblStyle w:val="affc"/>
        <w:tblW w:w="9356" w:type="dxa"/>
        <w:tblInd w:w="108" w:type="dxa"/>
        <w:tblLook w:val="04A0"/>
      </w:tblPr>
      <w:tblGrid>
        <w:gridCol w:w="3402"/>
        <w:gridCol w:w="2977"/>
        <w:gridCol w:w="2977"/>
      </w:tblGrid>
      <w:tr w:rsidR="00BB0B0F" w:rsidRPr="00DB3A6E" w:rsidTr="00CE411C">
        <w:tc>
          <w:tcPr>
            <w:tcW w:w="3402"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b/>
                <w:sz w:val="24"/>
                <w:szCs w:val="24"/>
                <w:lang w:eastAsia="en-US"/>
              </w:rPr>
            </w:pPr>
            <w:r w:rsidRPr="00DB3A6E">
              <w:rPr>
                <w:b/>
                <w:sz w:val="24"/>
                <w:szCs w:val="24"/>
                <w:lang w:eastAsia="en-US"/>
              </w:rPr>
              <w:t>2019</w:t>
            </w:r>
            <w:r w:rsidR="00940086">
              <w:rPr>
                <w:b/>
                <w:sz w:val="24"/>
                <w:szCs w:val="24"/>
                <w:lang w:eastAsia="en-US"/>
              </w:rPr>
              <w:t xml:space="preserve"> г</w:t>
            </w:r>
          </w:p>
        </w:tc>
        <w:tc>
          <w:tcPr>
            <w:tcW w:w="2977"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b/>
                <w:sz w:val="24"/>
                <w:szCs w:val="24"/>
                <w:lang w:eastAsia="en-US"/>
              </w:rPr>
            </w:pPr>
            <w:r w:rsidRPr="00DB3A6E">
              <w:rPr>
                <w:b/>
                <w:sz w:val="24"/>
                <w:szCs w:val="24"/>
                <w:lang w:eastAsia="en-US"/>
              </w:rPr>
              <w:t xml:space="preserve">2020 </w:t>
            </w:r>
            <w:r w:rsidR="00940086">
              <w:rPr>
                <w:b/>
                <w:sz w:val="24"/>
                <w:szCs w:val="24"/>
                <w:lang w:eastAsia="en-US"/>
              </w:rPr>
              <w:t>г</w:t>
            </w:r>
          </w:p>
        </w:tc>
        <w:tc>
          <w:tcPr>
            <w:tcW w:w="2977"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b/>
                <w:sz w:val="24"/>
                <w:szCs w:val="24"/>
                <w:lang w:eastAsia="en-US"/>
              </w:rPr>
            </w:pPr>
            <w:r w:rsidRPr="00DB3A6E">
              <w:rPr>
                <w:b/>
                <w:sz w:val="24"/>
                <w:szCs w:val="24"/>
                <w:lang w:eastAsia="en-US"/>
              </w:rPr>
              <w:t>2021</w:t>
            </w:r>
            <w:r w:rsidR="00940086">
              <w:rPr>
                <w:b/>
                <w:sz w:val="24"/>
                <w:szCs w:val="24"/>
                <w:lang w:eastAsia="en-US"/>
              </w:rPr>
              <w:t xml:space="preserve"> г</w:t>
            </w:r>
          </w:p>
        </w:tc>
      </w:tr>
      <w:tr w:rsidR="00BB0B0F" w:rsidRPr="00DB3A6E" w:rsidTr="00CE411C">
        <w:tc>
          <w:tcPr>
            <w:tcW w:w="3402"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sz w:val="24"/>
                <w:szCs w:val="24"/>
                <w:lang w:eastAsia="en-US"/>
              </w:rPr>
            </w:pPr>
            <w:r w:rsidRPr="00DB3A6E">
              <w:rPr>
                <w:sz w:val="24"/>
                <w:szCs w:val="24"/>
                <w:lang w:eastAsia="en-US"/>
              </w:rPr>
              <w:t>51 684,30</w:t>
            </w:r>
          </w:p>
        </w:tc>
        <w:tc>
          <w:tcPr>
            <w:tcW w:w="2977"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sz w:val="24"/>
                <w:szCs w:val="24"/>
                <w:lang w:eastAsia="en-US"/>
              </w:rPr>
            </w:pPr>
            <w:r w:rsidRPr="00DB3A6E">
              <w:rPr>
                <w:sz w:val="24"/>
                <w:szCs w:val="24"/>
                <w:lang w:eastAsia="en-US"/>
              </w:rPr>
              <w:t>56 074,2</w:t>
            </w:r>
          </w:p>
        </w:tc>
        <w:tc>
          <w:tcPr>
            <w:tcW w:w="2977" w:type="dxa"/>
            <w:tcBorders>
              <w:top w:val="single" w:sz="4" w:space="0" w:color="auto"/>
              <w:left w:val="single" w:sz="4" w:space="0" w:color="auto"/>
              <w:bottom w:val="single" w:sz="4" w:space="0" w:color="auto"/>
              <w:right w:val="single" w:sz="4" w:space="0" w:color="auto"/>
            </w:tcBorders>
            <w:hideMark/>
          </w:tcPr>
          <w:p w:rsidR="00BB0B0F" w:rsidRPr="00DB3A6E" w:rsidRDefault="00BB0B0F" w:rsidP="00CE411C">
            <w:pPr>
              <w:jc w:val="center"/>
              <w:rPr>
                <w:sz w:val="24"/>
                <w:szCs w:val="24"/>
                <w:lang w:eastAsia="en-US"/>
              </w:rPr>
            </w:pPr>
            <w:r w:rsidRPr="00DB3A6E">
              <w:rPr>
                <w:sz w:val="24"/>
                <w:szCs w:val="24"/>
                <w:lang w:eastAsia="en-US"/>
              </w:rPr>
              <w:t>57 557,2</w:t>
            </w:r>
          </w:p>
        </w:tc>
      </w:tr>
    </w:tbl>
    <w:p w:rsidR="00BB0B0F" w:rsidRPr="00DB3A6E" w:rsidRDefault="00BB0B0F" w:rsidP="00BB0B0F">
      <w:pPr>
        <w:ind w:firstLine="567"/>
        <w:jc w:val="both"/>
        <w:rPr>
          <w:rFonts w:eastAsia="Calibri"/>
          <w:sz w:val="24"/>
          <w:szCs w:val="24"/>
        </w:rPr>
      </w:pPr>
    </w:p>
    <w:p w:rsidR="00BB0B0F" w:rsidRPr="00DB3A6E" w:rsidRDefault="00BB0B0F" w:rsidP="00BB0B0F">
      <w:pPr>
        <w:ind w:firstLine="567"/>
        <w:jc w:val="both"/>
        <w:rPr>
          <w:rFonts w:eastAsia="Calibri"/>
          <w:sz w:val="24"/>
          <w:szCs w:val="24"/>
        </w:rPr>
      </w:pPr>
      <w:r w:rsidRPr="00DB3A6E">
        <w:rPr>
          <w:rFonts w:eastAsia="Calibri"/>
          <w:sz w:val="24"/>
          <w:szCs w:val="24"/>
        </w:rPr>
        <w:t>Численность зарегистрированных пользователей (читателей) состав</w:t>
      </w:r>
      <w:r w:rsidR="00940086">
        <w:rPr>
          <w:rFonts w:eastAsia="Calibri"/>
          <w:sz w:val="24"/>
          <w:szCs w:val="24"/>
        </w:rPr>
        <w:t>ила</w:t>
      </w:r>
      <w:r w:rsidRPr="00DB3A6E">
        <w:rPr>
          <w:rFonts w:eastAsia="Calibri"/>
          <w:sz w:val="24"/>
          <w:szCs w:val="24"/>
        </w:rPr>
        <w:t xml:space="preserve"> 12 159 чел., количество выданных пользователям справок </w:t>
      </w:r>
      <w:r w:rsidR="00940086">
        <w:rPr>
          <w:rFonts w:eastAsia="Calibri"/>
          <w:sz w:val="24"/>
          <w:szCs w:val="24"/>
        </w:rPr>
        <w:t>-</w:t>
      </w:r>
      <w:r w:rsidRPr="00DB3A6E">
        <w:rPr>
          <w:rFonts w:eastAsia="Calibri"/>
          <w:sz w:val="24"/>
          <w:szCs w:val="24"/>
        </w:rPr>
        <w:t xml:space="preserve"> 9 131 ед., количество выданных читателям экземпляров библиотечного фонда – 320 295. </w:t>
      </w:r>
    </w:p>
    <w:p w:rsidR="00BB0B0F" w:rsidRPr="00DB3A6E" w:rsidRDefault="00BB0B0F" w:rsidP="00BB0B0F">
      <w:pPr>
        <w:ind w:firstLine="567"/>
        <w:jc w:val="both"/>
        <w:rPr>
          <w:rFonts w:eastAsia="Calibri"/>
          <w:sz w:val="24"/>
          <w:szCs w:val="24"/>
        </w:rPr>
      </w:pPr>
      <w:r w:rsidRPr="00DB3A6E">
        <w:rPr>
          <w:rFonts w:eastAsia="Calibri"/>
          <w:sz w:val="24"/>
          <w:szCs w:val="24"/>
        </w:rPr>
        <w:t xml:space="preserve">В период продолжающихся ограничительных мер, библиотеки района продолжают работать с посетителями, как в стенах библиотек, так удаленно, организуя работу в социальных сетях и </w:t>
      </w:r>
      <w:proofErr w:type="spellStart"/>
      <w:r w:rsidRPr="00DB3A6E">
        <w:rPr>
          <w:rFonts w:eastAsia="Calibri"/>
          <w:sz w:val="24"/>
          <w:szCs w:val="24"/>
        </w:rPr>
        <w:t>мессенджерах</w:t>
      </w:r>
      <w:proofErr w:type="spellEnd"/>
      <w:r w:rsidRPr="00DB3A6E">
        <w:rPr>
          <w:rFonts w:eastAsia="Calibri"/>
          <w:sz w:val="24"/>
          <w:szCs w:val="24"/>
        </w:rPr>
        <w:t>.</w:t>
      </w:r>
    </w:p>
    <w:p w:rsidR="00BB0B0F" w:rsidRPr="00DB3A6E" w:rsidRDefault="00BB0B0F" w:rsidP="00BB0B0F">
      <w:pPr>
        <w:ind w:firstLine="567"/>
        <w:jc w:val="both"/>
        <w:rPr>
          <w:rFonts w:eastAsia="Calibri"/>
          <w:sz w:val="24"/>
          <w:szCs w:val="24"/>
        </w:rPr>
      </w:pPr>
      <w:r w:rsidRPr="00DB3A6E">
        <w:rPr>
          <w:rFonts w:eastAsia="Calibri"/>
          <w:sz w:val="24"/>
          <w:szCs w:val="24"/>
        </w:rPr>
        <w:t>Специалистами Центральной городской библиотеки им. С</w:t>
      </w:r>
      <w:r w:rsidR="008F3DA2" w:rsidRPr="00DB3A6E">
        <w:rPr>
          <w:rFonts w:eastAsia="Calibri"/>
          <w:sz w:val="24"/>
          <w:szCs w:val="24"/>
        </w:rPr>
        <w:t>.</w:t>
      </w:r>
      <w:r w:rsidRPr="00DB3A6E">
        <w:rPr>
          <w:rFonts w:eastAsia="Calibri"/>
          <w:sz w:val="24"/>
          <w:szCs w:val="24"/>
        </w:rPr>
        <w:t xml:space="preserve">Кузнецовой и городской детской библиотеки им. В.Д. Давыдовой были организованы различные акции и конкурсы для читателей, направленные на популяризацию и пропаганду чтения в форматах </w:t>
      </w:r>
      <w:proofErr w:type="spellStart"/>
      <w:r w:rsidRPr="00DB3A6E">
        <w:rPr>
          <w:rFonts w:eastAsia="Calibri"/>
          <w:sz w:val="24"/>
          <w:szCs w:val="24"/>
        </w:rPr>
        <w:t>офлайн</w:t>
      </w:r>
      <w:proofErr w:type="spellEnd"/>
      <w:r w:rsidRPr="00DB3A6E">
        <w:rPr>
          <w:rFonts w:eastAsia="Calibri"/>
          <w:sz w:val="24"/>
          <w:szCs w:val="24"/>
        </w:rPr>
        <w:t xml:space="preserve"> и </w:t>
      </w:r>
      <w:proofErr w:type="spellStart"/>
      <w:r w:rsidRPr="00DB3A6E">
        <w:rPr>
          <w:rFonts w:eastAsia="Calibri"/>
          <w:sz w:val="24"/>
          <w:szCs w:val="24"/>
        </w:rPr>
        <w:t>онлайн</w:t>
      </w:r>
      <w:proofErr w:type="spellEnd"/>
      <w:r w:rsidRPr="00DB3A6E">
        <w:rPr>
          <w:rFonts w:eastAsia="Calibri"/>
          <w:sz w:val="24"/>
          <w:szCs w:val="24"/>
        </w:rPr>
        <w:t xml:space="preserve">. </w:t>
      </w:r>
    </w:p>
    <w:p w:rsidR="00BB0B0F" w:rsidRPr="00DB3A6E" w:rsidRDefault="00BB0B0F" w:rsidP="00BB0B0F">
      <w:pPr>
        <w:pStyle w:val="aff1"/>
        <w:ind w:firstLine="567"/>
        <w:jc w:val="both"/>
        <w:rPr>
          <w:rFonts w:ascii="Times New Roman" w:hAnsi="Times New Roman"/>
          <w:sz w:val="24"/>
          <w:szCs w:val="24"/>
        </w:rPr>
      </w:pPr>
      <w:r w:rsidRPr="00DB3A6E">
        <w:rPr>
          <w:rFonts w:ascii="Times New Roman" w:hAnsi="Times New Roman"/>
          <w:sz w:val="24"/>
          <w:szCs w:val="24"/>
        </w:rPr>
        <w:t xml:space="preserve">В 2021 г. 70-летний юбилей отметили обе городские библиотеки: </w:t>
      </w:r>
      <w:r w:rsidRPr="00DB3A6E">
        <w:rPr>
          <w:rFonts w:ascii="Times New Roman" w:hAnsi="Times New Roman"/>
          <w:bCs/>
          <w:sz w:val="24"/>
          <w:szCs w:val="24"/>
        </w:rPr>
        <w:t>Центральная городская библиотека им. С. Кузнецовой и городская детская библиотека им. В.Д. Давыдовой</w:t>
      </w:r>
      <w:r w:rsidRPr="00DB3A6E">
        <w:rPr>
          <w:rFonts w:ascii="Times New Roman" w:hAnsi="Times New Roman"/>
          <w:sz w:val="24"/>
          <w:szCs w:val="24"/>
        </w:rPr>
        <w:t>.</w:t>
      </w:r>
    </w:p>
    <w:p w:rsidR="00BB0B0F" w:rsidRPr="00DB3A6E" w:rsidRDefault="00BB0B0F" w:rsidP="00BB0B0F">
      <w:pPr>
        <w:pStyle w:val="aff1"/>
        <w:ind w:firstLine="567"/>
        <w:jc w:val="both"/>
        <w:rPr>
          <w:rFonts w:ascii="Times New Roman" w:hAnsi="Times New Roman"/>
          <w:sz w:val="24"/>
          <w:szCs w:val="24"/>
        </w:rPr>
      </w:pPr>
      <w:r w:rsidRPr="00DB3A6E">
        <w:rPr>
          <w:rFonts w:ascii="Times New Roman" w:hAnsi="Times New Roman"/>
          <w:sz w:val="24"/>
          <w:szCs w:val="24"/>
        </w:rPr>
        <w:t xml:space="preserve">В июне 2022 г. проходили праздничные экскурсии по библиотекам, присутствующие знакомились с историей библиотек, работай каждого отдела библиотеки, были проведены викторины, основанные на фактах из истории учреждений. </w:t>
      </w:r>
    </w:p>
    <w:p w:rsidR="00BB0B0F" w:rsidRPr="00DB3A6E" w:rsidRDefault="00BB0B0F" w:rsidP="00BB0B0F">
      <w:pPr>
        <w:pStyle w:val="aff1"/>
        <w:ind w:firstLine="567"/>
        <w:jc w:val="both"/>
        <w:rPr>
          <w:rFonts w:ascii="Times New Roman" w:hAnsi="Times New Roman"/>
          <w:sz w:val="24"/>
          <w:szCs w:val="24"/>
        </w:rPr>
      </w:pPr>
      <w:r w:rsidRPr="00DB3A6E">
        <w:rPr>
          <w:rFonts w:ascii="Times New Roman" w:hAnsi="Times New Roman"/>
          <w:sz w:val="24"/>
          <w:szCs w:val="24"/>
        </w:rPr>
        <w:t xml:space="preserve">Для юных читателей был проведен </w:t>
      </w:r>
      <w:proofErr w:type="spellStart"/>
      <w:r w:rsidRPr="00DB3A6E">
        <w:rPr>
          <w:rFonts w:ascii="Times New Roman" w:hAnsi="Times New Roman"/>
          <w:sz w:val="24"/>
          <w:szCs w:val="24"/>
        </w:rPr>
        <w:t>квест</w:t>
      </w:r>
      <w:proofErr w:type="spellEnd"/>
      <w:r w:rsidRPr="00DB3A6E">
        <w:rPr>
          <w:rFonts w:ascii="Times New Roman" w:hAnsi="Times New Roman"/>
          <w:sz w:val="24"/>
          <w:szCs w:val="24"/>
        </w:rPr>
        <w:t xml:space="preserve"> «В библиотеку поскорей! - Отмечаем юбилей!». Дети в игровой форме знакомились с работой библиотекаря, размещением книг, библиотечным каталогом. Было охвачено 240 чел. Был снят шуточный видеоролик «Досье библиотеки» с рассказом о своей библиотеке и ее сотрудниках. Все видеоролики размещены в официальном профиле в </w:t>
      </w:r>
      <w:proofErr w:type="spellStart"/>
      <w:r w:rsidRPr="00DB3A6E">
        <w:rPr>
          <w:rFonts w:ascii="Times New Roman" w:hAnsi="Times New Roman"/>
          <w:sz w:val="24"/>
          <w:szCs w:val="24"/>
        </w:rPr>
        <w:t>Instagram</w:t>
      </w:r>
      <w:proofErr w:type="spellEnd"/>
      <w:r w:rsidRPr="00DB3A6E">
        <w:rPr>
          <w:rFonts w:ascii="Times New Roman" w:hAnsi="Times New Roman"/>
          <w:sz w:val="24"/>
          <w:szCs w:val="24"/>
        </w:rPr>
        <w:t>.</w:t>
      </w:r>
    </w:p>
    <w:p w:rsidR="00BB0B0F" w:rsidRPr="00DB3A6E" w:rsidRDefault="00BB0B0F" w:rsidP="00BB0B0F">
      <w:pPr>
        <w:pStyle w:val="aff1"/>
        <w:ind w:firstLine="567"/>
        <w:jc w:val="both"/>
        <w:rPr>
          <w:rFonts w:ascii="Times New Roman" w:hAnsi="Times New Roman"/>
          <w:sz w:val="24"/>
          <w:szCs w:val="24"/>
        </w:rPr>
      </w:pPr>
      <w:proofErr w:type="gramStart"/>
      <w:r w:rsidRPr="00DB3A6E">
        <w:rPr>
          <w:rFonts w:ascii="Times New Roman" w:hAnsi="Times New Roman"/>
          <w:sz w:val="24"/>
          <w:szCs w:val="24"/>
        </w:rPr>
        <w:t xml:space="preserve">Специалисты библиотеки подготовили </w:t>
      </w:r>
      <w:proofErr w:type="spellStart"/>
      <w:r w:rsidRPr="00DB3A6E">
        <w:rPr>
          <w:rFonts w:ascii="Times New Roman" w:hAnsi="Times New Roman"/>
          <w:sz w:val="24"/>
          <w:szCs w:val="24"/>
        </w:rPr>
        <w:t>видеознакомства</w:t>
      </w:r>
      <w:proofErr w:type="spellEnd"/>
      <w:r w:rsidRPr="00DB3A6E">
        <w:rPr>
          <w:rFonts w:ascii="Times New Roman" w:hAnsi="Times New Roman"/>
          <w:sz w:val="24"/>
          <w:szCs w:val="24"/>
        </w:rPr>
        <w:t xml:space="preserve">, сюжеты о виртуальной выставки «Путь, как путь…», посвященной Светлане Кузнецовой - российской поэтессе, землячке </w:t>
      </w:r>
      <w:proofErr w:type="spellStart"/>
      <w:r w:rsidRPr="00DB3A6E">
        <w:rPr>
          <w:rFonts w:ascii="Times New Roman" w:hAnsi="Times New Roman"/>
          <w:sz w:val="24"/>
          <w:szCs w:val="24"/>
        </w:rPr>
        <w:t>бодайбинцев</w:t>
      </w:r>
      <w:proofErr w:type="spellEnd"/>
      <w:r w:rsidRPr="00DB3A6E">
        <w:rPr>
          <w:rFonts w:ascii="Times New Roman" w:hAnsi="Times New Roman"/>
          <w:sz w:val="24"/>
          <w:szCs w:val="24"/>
        </w:rPr>
        <w:t xml:space="preserve">, чье имя носит городская библиотека с 2003 г.  Выставка представила широкому кругу читателей материалы о жизни и творчестве поэтессы. </w:t>
      </w:r>
      <w:proofErr w:type="gramEnd"/>
    </w:p>
    <w:p w:rsidR="00BB0B0F" w:rsidRPr="00DB3A6E" w:rsidRDefault="00BB0B0F" w:rsidP="00BB0B0F">
      <w:pPr>
        <w:ind w:firstLine="567"/>
        <w:jc w:val="both"/>
        <w:rPr>
          <w:sz w:val="24"/>
          <w:szCs w:val="24"/>
        </w:rPr>
      </w:pPr>
      <w:r w:rsidRPr="00DB3A6E">
        <w:rPr>
          <w:sz w:val="24"/>
          <w:szCs w:val="24"/>
        </w:rPr>
        <w:t xml:space="preserve">Объем документного фонда муниципальных библиотек района составил 186 976 экз., что на 1032 экз. выше показателя 2020 г. </w:t>
      </w:r>
    </w:p>
    <w:p w:rsidR="00BB0B0F" w:rsidRPr="00DB3A6E" w:rsidRDefault="00BB0B0F" w:rsidP="00BB0B0F">
      <w:pPr>
        <w:ind w:firstLine="567"/>
        <w:jc w:val="both"/>
        <w:rPr>
          <w:rFonts w:eastAsia="Calibri"/>
          <w:sz w:val="24"/>
          <w:szCs w:val="24"/>
        </w:rPr>
      </w:pPr>
      <w:r w:rsidRPr="00DB3A6E">
        <w:rPr>
          <w:rFonts w:eastAsia="Calibri"/>
          <w:sz w:val="24"/>
          <w:szCs w:val="24"/>
        </w:rPr>
        <w:t xml:space="preserve">В общей сложности на комплектование библиотечных фондов и подписку на периодические издания в 2021 г. были освоены средства в сумме 1 115,2 тыс. руб., что выше показателя 2020 г.  </w:t>
      </w:r>
    </w:p>
    <w:p w:rsidR="00BB0B0F" w:rsidRPr="00DB3A6E" w:rsidRDefault="00BB0B0F" w:rsidP="00BB0B0F">
      <w:pPr>
        <w:ind w:firstLine="567"/>
        <w:jc w:val="both"/>
        <w:rPr>
          <w:rFonts w:eastAsia="Calibri"/>
          <w:sz w:val="24"/>
          <w:szCs w:val="24"/>
        </w:rPr>
      </w:pPr>
      <w:r w:rsidRPr="00DB3A6E">
        <w:rPr>
          <w:rFonts w:eastAsia="Calibri"/>
          <w:sz w:val="24"/>
          <w:szCs w:val="24"/>
        </w:rPr>
        <w:t>Снижение количества поступивших экземпляров библиотечного фонда происходит из-за увеличения стоимости печатной продукции.</w:t>
      </w:r>
    </w:p>
    <w:p w:rsidR="00BB0B0F" w:rsidRPr="00DB3A6E" w:rsidRDefault="00BB0B0F" w:rsidP="00BB0B0F">
      <w:pPr>
        <w:pStyle w:val="aff1"/>
        <w:ind w:firstLine="567"/>
        <w:jc w:val="both"/>
        <w:rPr>
          <w:rFonts w:ascii="Times New Roman" w:hAnsi="Times New Roman"/>
          <w:sz w:val="24"/>
          <w:szCs w:val="24"/>
        </w:rPr>
      </w:pPr>
      <w:r w:rsidRPr="00DB3A6E">
        <w:rPr>
          <w:rFonts w:ascii="Times New Roman" w:hAnsi="Times New Roman"/>
          <w:sz w:val="24"/>
          <w:szCs w:val="24"/>
        </w:rPr>
        <w:t xml:space="preserve">Несмотря на продолжающиеся ограничения, связанные с профилактикой распространения новой </w:t>
      </w:r>
      <w:proofErr w:type="spellStart"/>
      <w:r w:rsidRPr="00DB3A6E">
        <w:rPr>
          <w:rFonts w:ascii="Times New Roman" w:hAnsi="Times New Roman"/>
          <w:sz w:val="24"/>
          <w:szCs w:val="24"/>
        </w:rPr>
        <w:t>коронавирусной</w:t>
      </w:r>
      <w:proofErr w:type="spellEnd"/>
      <w:r w:rsidRPr="00DB3A6E">
        <w:rPr>
          <w:rFonts w:ascii="Times New Roman" w:hAnsi="Times New Roman"/>
          <w:sz w:val="24"/>
          <w:szCs w:val="24"/>
        </w:rPr>
        <w:t xml:space="preserve"> инфекции, в 2021 г. музей принимал посетителей группами по 5 чел., а детское население - классами и организованными группами.  В 2021 </w:t>
      </w:r>
      <w:r w:rsidRPr="00DB3A6E">
        <w:rPr>
          <w:rFonts w:ascii="Times New Roman" w:hAnsi="Times New Roman"/>
          <w:sz w:val="24"/>
          <w:szCs w:val="24"/>
        </w:rPr>
        <w:lastRenderedPageBreak/>
        <w:t xml:space="preserve">г. увеличились показатели количества посетителей музея и проведенных выставок: было проведено 50 экскурсии и организовано 23 выставки, что выше показателя 2020 г. </w:t>
      </w:r>
    </w:p>
    <w:p w:rsidR="00BB0B0F" w:rsidRPr="00DB3A6E" w:rsidRDefault="00BB0B0F" w:rsidP="00BB0B0F">
      <w:pPr>
        <w:ind w:firstLine="567"/>
        <w:jc w:val="both"/>
        <w:rPr>
          <w:sz w:val="24"/>
          <w:szCs w:val="24"/>
        </w:rPr>
      </w:pPr>
      <w:r w:rsidRPr="00DB3A6E">
        <w:rPr>
          <w:sz w:val="24"/>
          <w:szCs w:val="24"/>
        </w:rPr>
        <w:t xml:space="preserve">Активными участниками многих мероприятий были дошкольники и школьники. Часть мероприятий (выставки, викторины, занятия) проведены в </w:t>
      </w:r>
      <w:proofErr w:type="spellStart"/>
      <w:r w:rsidRPr="00DB3A6E">
        <w:rPr>
          <w:sz w:val="24"/>
          <w:szCs w:val="24"/>
        </w:rPr>
        <w:t>онлайн-режиме</w:t>
      </w:r>
      <w:proofErr w:type="spellEnd"/>
      <w:r w:rsidRPr="00DB3A6E">
        <w:rPr>
          <w:sz w:val="24"/>
          <w:szCs w:val="24"/>
        </w:rPr>
        <w:t xml:space="preserve">, используя социальную сеть </w:t>
      </w:r>
      <w:proofErr w:type="spellStart"/>
      <w:r w:rsidRPr="00DB3A6E">
        <w:rPr>
          <w:sz w:val="24"/>
          <w:szCs w:val="24"/>
        </w:rPr>
        <w:t>Instagram</w:t>
      </w:r>
      <w:proofErr w:type="spellEnd"/>
      <w:r w:rsidRPr="00DB3A6E">
        <w:rPr>
          <w:sz w:val="24"/>
          <w:szCs w:val="24"/>
        </w:rPr>
        <w:t>. В них приняли участие 393 чел.  Процент охвата населения района музейным обслуживанием вырос на 8,4 % и составил в 2021 г. 14 %, в 2020 г. (5,6%).</w:t>
      </w:r>
    </w:p>
    <w:p w:rsidR="00BB0B0F" w:rsidRPr="00DB3A6E" w:rsidRDefault="00BB0B0F" w:rsidP="00BB0B0F">
      <w:pPr>
        <w:ind w:firstLine="567"/>
        <w:jc w:val="both"/>
        <w:rPr>
          <w:sz w:val="24"/>
          <w:szCs w:val="24"/>
        </w:rPr>
      </w:pPr>
      <w:r w:rsidRPr="00DB3A6E">
        <w:rPr>
          <w:sz w:val="24"/>
          <w:szCs w:val="24"/>
        </w:rPr>
        <w:t>В 2021 г. дарителями музея стали 31 чел., пополнив музейную коллекцию фотографиями, предметами быта, археологии, техники, живописи и пр. Общий объем музейного собрания составляет 17 415 предметов, из них 687 предметов поступило в 2021 г. Во временное пользование в течение года для проведения занятий и выставок было привлечено из фондов 881 предметов.</w:t>
      </w:r>
    </w:p>
    <w:p w:rsidR="00BB0B0F" w:rsidRPr="00DB3A6E" w:rsidRDefault="00BB0B0F" w:rsidP="00BB0B0F">
      <w:pPr>
        <w:ind w:firstLine="567"/>
        <w:jc w:val="both"/>
        <w:rPr>
          <w:rFonts w:eastAsia="Calibri"/>
          <w:sz w:val="24"/>
          <w:szCs w:val="24"/>
          <w:lang w:eastAsia="en-US"/>
        </w:rPr>
      </w:pPr>
      <w:r w:rsidRPr="00DB3A6E">
        <w:rPr>
          <w:sz w:val="24"/>
          <w:szCs w:val="24"/>
        </w:rPr>
        <w:t xml:space="preserve">В 2021 г. завершено обновление экспозиция в военном зале музея, завершен проект «Военный альбом», продолжены  работы по обновлению экспозиции промышленного зала. Большим мероприятием 2021 г. стал масштабный проект, посвященный </w:t>
      </w:r>
      <w:r w:rsidRPr="00DB3A6E">
        <w:rPr>
          <w:rFonts w:eastAsia="Calibri"/>
          <w:sz w:val="24"/>
          <w:szCs w:val="24"/>
          <w:lang w:eastAsia="en-US"/>
        </w:rPr>
        <w:t>100-летнему юбилею АО «ЗДК «</w:t>
      </w:r>
      <w:proofErr w:type="spellStart"/>
      <w:r w:rsidRPr="00DB3A6E">
        <w:rPr>
          <w:rFonts w:eastAsia="Calibri"/>
          <w:sz w:val="24"/>
          <w:szCs w:val="24"/>
          <w:lang w:eastAsia="en-US"/>
        </w:rPr>
        <w:t>Лензолото</w:t>
      </w:r>
      <w:proofErr w:type="spellEnd"/>
      <w:r w:rsidRPr="00DB3A6E">
        <w:rPr>
          <w:rFonts w:eastAsia="Calibri"/>
          <w:sz w:val="24"/>
          <w:szCs w:val="24"/>
          <w:lang w:eastAsia="en-US"/>
        </w:rPr>
        <w:t xml:space="preserve">».  Этому событию была посвящена реализация проекта на тему «Край таежный – золотой», в который вошли: детское мероприятие и фотовыставка «Золотой край», выставка-встреча для школьников на тему «Блестящий период», передвижная выставка на тему «Золотой век» и </w:t>
      </w:r>
      <w:proofErr w:type="spellStart"/>
      <w:r w:rsidRPr="00DB3A6E">
        <w:rPr>
          <w:rFonts w:eastAsia="Calibri"/>
          <w:sz w:val="24"/>
          <w:szCs w:val="24"/>
          <w:lang w:eastAsia="en-US"/>
        </w:rPr>
        <w:t>игра-квиз</w:t>
      </w:r>
      <w:proofErr w:type="spellEnd"/>
      <w:r w:rsidRPr="00DB3A6E">
        <w:rPr>
          <w:rFonts w:eastAsia="Calibri"/>
          <w:sz w:val="24"/>
          <w:szCs w:val="24"/>
          <w:lang w:eastAsia="en-US"/>
        </w:rPr>
        <w:t xml:space="preserve">: «Золотой век. </w:t>
      </w:r>
      <w:proofErr w:type="spellStart"/>
      <w:r w:rsidRPr="00DB3A6E">
        <w:rPr>
          <w:rFonts w:eastAsia="Calibri"/>
          <w:sz w:val="24"/>
          <w:szCs w:val="24"/>
          <w:lang w:eastAsia="en-US"/>
        </w:rPr>
        <w:t>Бодайбинский</w:t>
      </w:r>
      <w:proofErr w:type="spellEnd"/>
      <w:r w:rsidRPr="00DB3A6E">
        <w:rPr>
          <w:rFonts w:eastAsia="Calibri"/>
          <w:sz w:val="24"/>
          <w:szCs w:val="24"/>
          <w:lang w:eastAsia="en-US"/>
        </w:rPr>
        <w:t xml:space="preserve"> район». Мероприятиями было охвачено более 1500 чел.</w:t>
      </w:r>
    </w:p>
    <w:p w:rsidR="00BB0B0F" w:rsidRPr="00DB3A6E" w:rsidRDefault="00BB0B0F" w:rsidP="00BB0B0F">
      <w:pPr>
        <w:ind w:firstLine="567"/>
        <w:jc w:val="both"/>
        <w:rPr>
          <w:sz w:val="24"/>
          <w:szCs w:val="24"/>
        </w:rPr>
      </w:pPr>
      <w:r w:rsidRPr="00DB3A6E">
        <w:rPr>
          <w:rFonts w:eastAsia="Calibri"/>
          <w:sz w:val="24"/>
          <w:szCs w:val="24"/>
        </w:rPr>
        <w:t xml:space="preserve">Количество посетителей музея в 2021 г. составило 2 377 чел. (в 2020 г. - 992 посетителя). Это было связано с послаблением ограничительных мер в течение года, связанных с </w:t>
      </w:r>
      <w:proofErr w:type="spellStart"/>
      <w:r w:rsidRPr="00DB3A6E">
        <w:rPr>
          <w:rFonts w:eastAsia="Calibri"/>
          <w:sz w:val="24"/>
          <w:szCs w:val="24"/>
        </w:rPr>
        <w:t>коронавирусом</w:t>
      </w:r>
      <w:proofErr w:type="spellEnd"/>
      <w:r w:rsidRPr="00DB3A6E">
        <w:rPr>
          <w:rFonts w:eastAsia="Calibri"/>
          <w:sz w:val="24"/>
          <w:szCs w:val="24"/>
        </w:rPr>
        <w:t>, модернизацией двух залов музея, обновлением выставок и экспозиций.</w:t>
      </w:r>
    </w:p>
    <w:p w:rsidR="00BB0B0F" w:rsidRPr="00DB3A6E" w:rsidRDefault="00BB0B0F" w:rsidP="00BB0B0F">
      <w:pPr>
        <w:ind w:firstLine="567"/>
        <w:jc w:val="both"/>
        <w:rPr>
          <w:rFonts w:eastAsia="Calibri"/>
          <w:sz w:val="24"/>
          <w:szCs w:val="24"/>
        </w:rPr>
      </w:pPr>
      <w:r w:rsidRPr="00DB3A6E">
        <w:rPr>
          <w:rFonts w:eastAsia="Calibri"/>
          <w:sz w:val="24"/>
          <w:szCs w:val="24"/>
        </w:rPr>
        <w:t xml:space="preserve">В 2021 г. клубные учреждения культуры МО г. Бодайбо и района возобновили очную работу со зрителями и посетителями после снятия ограничительных мер в связи с эпидемиологической ситуацией в Иркутской области:  </w:t>
      </w:r>
    </w:p>
    <w:p w:rsidR="00BB0B0F" w:rsidRPr="00DB3A6E" w:rsidRDefault="00BB0B0F" w:rsidP="00BB0B0F">
      <w:pPr>
        <w:ind w:firstLine="567"/>
        <w:jc w:val="both"/>
        <w:rPr>
          <w:rFonts w:eastAsia="Calibri"/>
          <w:sz w:val="24"/>
          <w:szCs w:val="24"/>
        </w:rPr>
      </w:pPr>
      <w:r w:rsidRPr="00DB3A6E">
        <w:rPr>
          <w:rFonts w:eastAsia="Calibri"/>
          <w:sz w:val="24"/>
          <w:szCs w:val="24"/>
        </w:rPr>
        <w:t xml:space="preserve">- занятия в кружках и клубных формированиях проходили с соблюдением всех рекомендаций группами до 10 чел. и индивидуально; </w:t>
      </w:r>
    </w:p>
    <w:p w:rsidR="00BB0B0F" w:rsidRPr="00DB3A6E" w:rsidRDefault="00BB0B0F" w:rsidP="00BB0B0F">
      <w:pPr>
        <w:ind w:firstLine="567"/>
        <w:jc w:val="both"/>
        <w:rPr>
          <w:rFonts w:eastAsia="Calibri"/>
          <w:sz w:val="24"/>
          <w:szCs w:val="24"/>
        </w:rPr>
      </w:pPr>
      <w:r w:rsidRPr="00DB3A6E">
        <w:rPr>
          <w:rFonts w:eastAsia="Calibri"/>
          <w:sz w:val="24"/>
          <w:szCs w:val="24"/>
        </w:rPr>
        <w:t>- мероприятия проводились с соблюдением 50% наполняемости залов;</w:t>
      </w:r>
    </w:p>
    <w:p w:rsidR="00BB0B0F" w:rsidRPr="00DB3A6E" w:rsidRDefault="00BB0B0F" w:rsidP="00BB0B0F">
      <w:pPr>
        <w:ind w:firstLine="567"/>
        <w:jc w:val="both"/>
        <w:rPr>
          <w:rFonts w:eastAsia="Calibri"/>
          <w:sz w:val="24"/>
          <w:szCs w:val="24"/>
        </w:rPr>
      </w:pPr>
      <w:r w:rsidRPr="00DB3A6E">
        <w:rPr>
          <w:rFonts w:eastAsia="Calibri"/>
          <w:sz w:val="24"/>
          <w:szCs w:val="24"/>
        </w:rPr>
        <w:t>- мероприятия для детей проводились отдельно для каждого класса;</w:t>
      </w:r>
    </w:p>
    <w:p w:rsidR="00BB0B0F" w:rsidRPr="00DB3A6E" w:rsidRDefault="00BB0B0F" w:rsidP="00BB0B0F">
      <w:pPr>
        <w:ind w:firstLine="567"/>
        <w:jc w:val="both"/>
        <w:rPr>
          <w:rFonts w:eastAsia="Calibri"/>
          <w:sz w:val="24"/>
          <w:szCs w:val="24"/>
        </w:rPr>
      </w:pPr>
      <w:r w:rsidRPr="00DB3A6E">
        <w:rPr>
          <w:rFonts w:eastAsia="Calibri"/>
          <w:sz w:val="24"/>
          <w:szCs w:val="24"/>
        </w:rPr>
        <w:t>- смешанные группы детей  посещали мероприятия, проводимые на уличных площадках;</w:t>
      </w:r>
    </w:p>
    <w:p w:rsidR="00BB0B0F" w:rsidRPr="00DB3A6E" w:rsidRDefault="00BB0B0F" w:rsidP="00BB0B0F">
      <w:pPr>
        <w:ind w:firstLine="567"/>
        <w:jc w:val="both"/>
        <w:rPr>
          <w:rFonts w:eastAsia="Calibri"/>
          <w:sz w:val="24"/>
          <w:szCs w:val="24"/>
        </w:rPr>
      </w:pPr>
      <w:r w:rsidRPr="00DB3A6E">
        <w:rPr>
          <w:rFonts w:eastAsia="Calibri"/>
          <w:sz w:val="24"/>
          <w:szCs w:val="24"/>
        </w:rPr>
        <w:t>- пожилые люди, инвалиды принимали поздравления на дому.</w:t>
      </w:r>
    </w:p>
    <w:p w:rsidR="00BB0B0F" w:rsidRPr="00DB3A6E" w:rsidRDefault="00BB0B0F" w:rsidP="00BB0B0F">
      <w:pPr>
        <w:ind w:firstLine="567"/>
        <w:jc w:val="both"/>
        <w:rPr>
          <w:rFonts w:eastAsia="Calibri"/>
          <w:sz w:val="24"/>
          <w:szCs w:val="24"/>
        </w:rPr>
      </w:pPr>
      <w:r w:rsidRPr="00DB3A6E">
        <w:rPr>
          <w:rFonts w:eastAsia="Calibri"/>
          <w:sz w:val="24"/>
          <w:szCs w:val="24"/>
        </w:rPr>
        <w:t>В очном формате было проведено 955 мероприятий, их посетили 36 250 чел.</w:t>
      </w:r>
    </w:p>
    <w:p w:rsidR="00BB0B0F" w:rsidRPr="00DB3A6E" w:rsidRDefault="00BB0B0F" w:rsidP="00BB0B0F">
      <w:pPr>
        <w:ind w:firstLine="567"/>
        <w:jc w:val="both"/>
        <w:rPr>
          <w:rFonts w:eastAsia="Calibri"/>
          <w:sz w:val="24"/>
          <w:szCs w:val="24"/>
        </w:rPr>
      </w:pPr>
      <w:r w:rsidRPr="00DB3A6E">
        <w:rPr>
          <w:rFonts w:eastAsia="Calibri"/>
          <w:sz w:val="24"/>
          <w:szCs w:val="24"/>
        </w:rPr>
        <w:t xml:space="preserve">Кинотеатр «Витим» </w:t>
      </w:r>
      <w:proofErr w:type="gramStart"/>
      <w:r w:rsidRPr="00DB3A6E">
        <w:rPr>
          <w:rFonts w:eastAsia="Calibri"/>
          <w:sz w:val="24"/>
          <w:szCs w:val="24"/>
        </w:rPr>
        <w:t>г</w:t>
      </w:r>
      <w:proofErr w:type="gramEnd"/>
      <w:r w:rsidRPr="00DB3A6E">
        <w:rPr>
          <w:rFonts w:eastAsia="Calibri"/>
          <w:sz w:val="24"/>
          <w:szCs w:val="24"/>
        </w:rPr>
        <w:t xml:space="preserve">. Бодайбо принимал зрителей по </w:t>
      </w:r>
      <w:r w:rsidRPr="00DB3A6E">
        <w:rPr>
          <w:rFonts w:eastAsia="Calibri"/>
          <w:sz w:val="24"/>
          <w:szCs w:val="24"/>
          <w:lang w:val="en-US"/>
        </w:rPr>
        <w:t>QR</w:t>
      </w:r>
      <w:r w:rsidRPr="00DB3A6E">
        <w:rPr>
          <w:rFonts w:eastAsia="Calibri"/>
          <w:sz w:val="24"/>
          <w:szCs w:val="24"/>
        </w:rPr>
        <w:t xml:space="preserve"> кодам. В течение 2021 г. кинотеатр посетили 18 177 чел.</w:t>
      </w:r>
    </w:p>
    <w:p w:rsidR="00BB0B0F" w:rsidRPr="00DB3A6E" w:rsidRDefault="00BB0B0F" w:rsidP="00BB0B0F">
      <w:pPr>
        <w:ind w:firstLine="567"/>
        <w:jc w:val="both"/>
        <w:rPr>
          <w:rFonts w:eastAsia="Calibri"/>
          <w:sz w:val="24"/>
          <w:szCs w:val="24"/>
        </w:rPr>
      </w:pPr>
      <w:r w:rsidRPr="00DB3A6E">
        <w:rPr>
          <w:rFonts w:eastAsia="Calibri"/>
          <w:sz w:val="24"/>
          <w:szCs w:val="24"/>
        </w:rPr>
        <w:t xml:space="preserve">Учитывая, что общая численность населения </w:t>
      </w:r>
      <w:proofErr w:type="gramStart"/>
      <w:r w:rsidRPr="00DB3A6E">
        <w:rPr>
          <w:rFonts w:eastAsia="Calibri"/>
          <w:sz w:val="24"/>
          <w:szCs w:val="24"/>
        </w:rPr>
        <w:t>г</w:t>
      </w:r>
      <w:proofErr w:type="gramEnd"/>
      <w:r w:rsidRPr="00DB3A6E">
        <w:rPr>
          <w:rFonts w:eastAsia="Calibri"/>
          <w:sz w:val="24"/>
          <w:szCs w:val="24"/>
        </w:rPr>
        <w:t>. Бодайбо и района составляет 16 969 чел., граждане посетили мероприятия ни по одному разу.</w:t>
      </w:r>
    </w:p>
    <w:p w:rsidR="00BB0B0F" w:rsidRPr="00DB3A6E" w:rsidRDefault="00BB0B0F" w:rsidP="00BB0B0F">
      <w:pPr>
        <w:ind w:firstLine="567"/>
        <w:jc w:val="both"/>
        <w:rPr>
          <w:rFonts w:eastAsia="Calibri"/>
          <w:sz w:val="24"/>
          <w:szCs w:val="24"/>
        </w:rPr>
      </w:pPr>
      <w:r w:rsidRPr="00DB3A6E">
        <w:rPr>
          <w:rFonts w:eastAsia="Calibri"/>
          <w:sz w:val="24"/>
          <w:szCs w:val="24"/>
        </w:rPr>
        <w:t>В течение 2021 г. размещено 26 мероприятий, количество просмотров – 38 150.</w:t>
      </w:r>
    </w:p>
    <w:p w:rsidR="00BB0B0F" w:rsidRPr="00DB3A6E" w:rsidRDefault="00BB0B0F" w:rsidP="00BB0B0F">
      <w:pPr>
        <w:ind w:firstLine="567"/>
        <w:jc w:val="both"/>
        <w:rPr>
          <w:rFonts w:eastAsia="Calibri"/>
          <w:sz w:val="24"/>
          <w:szCs w:val="24"/>
        </w:rPr>
      </w:pPr>
      <w:r w:rsidRPr="00DB3A6E">
        <w:rPr>
          <w:rFonts w:eastAsia="Calibri"/>
          <w:sz w:val="24"/>
          <w:szCs w:val="24"/>
        </w:rPr>
        <w:t>К просмотрам были подготовлены:</w:t>
      </w:r>
    </w:p>
    <w:p w:rsidR="00BB0B0F" w:rsidRPr="00DB3A6E" w:rsidRDefault="00BB0B0F" w:rsidP="00BB0B0F">
      <w:pPr>
        <w:ind w:firstLine="567"/>
        <w:jc w:val="both"/>
        <w:rPr>
          <w:rFonts w:eastAsia="Calibri"/>
          <w:sz w:val="24"/>
          <w:szCs w:val="24"/>
        </w:rPr>
      </w:pPr>
      <w:r w:rsidRPr="00DB3A6E">
        <w:rPr>
          <w:rFonts w:eastAsia="Calibri"/>
          <w:sz w:val="24"/>
          <w:szCs w:val="24"/>
        </w:rPr>
        <w:t>- концертные программы, посвященные Дню Победы, Дню защиты детей, отчетные концерты творческих коллективов, Дням русской духовности и культуры, Дню пожилого человека, Дню Матери, Дню Отца, Дню автомобилиста, Новому году;</w:t>
      </w:r>
    </w:p>
    <w:p w:rsidR="00BB0B0F" w:rsidRPr="00DB3A6E" w:rsidRDefault="00BB0B0F" w:rsidP="00BB0B0F">
      <w:pPr>
        <w:ind w:firstLine="567"/>
        <w:jc w:val="both"/>
        <w:rPr>
          <w:rFonts w:eastAsia="Calibri"/>
          <w:sz w:val="24"/>
          <w:szCs w:val="24"/>
        </w:rPr>
      </w:pPr>
      <w:r w:rsidRPr="00DB3A6E">
        <w:rPr>
          <w:rFonts w:eastAsia="Calibri"/>
          <w:sz w:val="24"/>
          <w:szCs w:val="24"/>
        </w:rPr>
        <w:t xml:space="preserve">- в </w:t>
      </w:r>
      <w:proofErr w:type="spellStart"/>
      <w:r w:rsidRPr="00DB3A6E">
        <w:rPr>
          <w:rFonts w:eastAsia="Calibri"/>
          <w:sz w:val="24"/>
          <w:szCs w:val="24"/>
        </w:rPr>
        <w:t>онлайн-формате</w:t>
      </w:r>
      <w:proofErr w:type="spellEnd"/>
      <w:r w:rsidRPr="00DB3A6E">
        <w:rPr>
          <w:rFonts w:eastAsia="Calibri"/>
          <w:sz w:val="24"/>
          <w:szCs w:val="24"/>
        </w:rPr>
        <w:t xml:space="preserve"> было проведено 3 творческих конкурса для детей, многодетных семей, для всех возрастных категорий проведено 5 конкурсов;</w:t>
      </w:r>
    </w:p>
    <w:p w:rsidR="00BB0B0F" w:rsidRPr="00DB3A6E" w:rsidRDefault="00BB0B0F" w:rsidP="00BB0B0F">
      <w:pPr>
        <w:ind w:firstLine="567"/>
        <w:jc w:val="both"/>
        <w:rPr>
          <w:rFonts w:eastAsia="Calibri"/>
          <w:sz w:val="24"/>
          <w:szCs w:val="24"/>
        </w:rPr>
      </w:pPr>
      <w:r w:rsidRPr="00DB3A6E">
        <w:rPr>
          <w:rFonts w:eastAsia="Calibri"/>
          <w:sz w:val="24"/>
          <w:szCs w:val="24"/>
        </w:rPr>
        <w:t xml:space="preserve">- в </w:t>
      </w:r>
      <w:proofErr w:type="spellStart"/>
      <w:r w:rsidRPr="00DB3A6E">
        <w:rPr>
          <w:rFonts w:eastAsia="Calibri"/>
          <w:sz w:val="24"/>
          <w:szCs w:val="24"/>
        </w:rPr>
        <w:t>онлайн-формате</w:t>
      </w:r>
      <w:proofErr w:type="spellEnd"/>
      <w:r w:rsidRPr="00DB3A6E">
        <w:rPr>
          <w:rFonts w:eastAsia="Calibri"/>
          <w:sz w:val="24"/>
          <w:szCs w:val="24"/>
        </w:rPr>
        <w:t xml:space="preserve"> были подготовлены 3 мастер-класса декоративно-прикладного творчества.</w:t>
      </w:r>
    </w:p>
    <w:p w:rsidR="00BB0B0F" w:rsidRPr="00DB3A6E" w:rsidRDefault="00BB0B0F" w:rsidP="00BB0B0F">
      <w:pPr>
        <w:ind w:firstLine="567"/>
        <w:jc w:val="both"/>
        <w:rPr>
          <w:rFonts w:eastAsia="Calibri"/>
          <w:sz w:val="24"/>
          <w:szCs w:val="24"/>
        </w:rPr>
      </w:pPr>
      <w:r w:rsidRPr="00DB3A6E">
        <w:rPr>
          <w:rFonts w:eastAsia="Calibri"/>
          <w:sz w:val="24"/>
          <w:szCs w:val="24"/>
        </w:rPr>
        <w:t xml:space="preserve">В 2021 г. музыкальные школы района работали в смешанном режиме, часть занятий с детьми проводилось в </w:t>
      </w:r>
      <w:proofErr w:type="spellStart"/>
      <w:r w:rsidRPr="00DB3A6E">
        <w:rPr>
          <w:rFonts w:eastAsia="Calibri"/>
          <w:sz w:val="24"/>
          <w:szCs w:val="24"/>
        </w:rPr>
        <w:t>онлайн</w:t>
      </w:r>
      <w:proofErr w:type="spellEnd"/>
      <w:r w:rsidRPr="00DB3A6E">
        <w:rPr>
          <w:rFonts w:eastAsia="Calibri"/>
          <w:sz w:val="24"/>
          <w:szCs w:val="24"/>
        </w:rPr>
        <w:t xml:space="preserve"> формате. Педагогическому коллективу музыкальных школ удалось сохранить контингент обучающихся – 136 учащихся по состоянию на 01.01.2021 г.  Выполнен план по проведению творческих мероприятий </w:t>
      </w:r>
      <w:proofErr w:type="gramStart"/>
      <w:r w:rsidRPr="00DB3A6E">
        <w:rPr>
          <w:rFonts w:eastAsia="Calibri"/>
          <w:sz w:val="24"/>
          <w:szCs w:val="24"/>
        </w:rPr>
        <w:t>для</w:t>
      </w:r>
      <w:proofErr w:type="gramEnd"/>
      <w:r w:rsidRPr="00DB3A6E">
        <w:rPr>
          <w:rFonts w:eastAsia="Calibri"/>
          <w:sz w:val="24"/>
          <w:szCs w:val="24"/>
        </w:rPr>
        <w:t xml:space="preserve"> обучающихся.</w:t>
      </w:r>
    </w:p>
    <w:p w:rsidR="00BB0B0F" w:rsidRPr="00DB3A6E" w:rsidRDefault="00BB0B0F" w:rsidP="00BB0B0F">
      <w:pPr>
        <w:pStyle w:val="aff1"/>
        <w:ind w:firstLine="567"/>
        <w:jc w:val="both"/>
        <w:rPr>
          <w:rFonts w:ascii="Times New Roman" w:eastAsia="Calibri" w:hAnsi="Times New Roman"/>
          <w:sz w:val="24"/>
          <w:szCs w:val="24"/>
          <w:lang w:eastAsia="en-US"/>
        </w:rPr>
      </w:pPr>
      <w:proofErr w:type="gramStart"/>
      <w:r w:rsidRPr="00DB3A6E">
        <w:rPr>
          <w:rFonts w:ascii="Times New Roman" w:eastAsia="Calibri" w:hAnsi="Times New Roman"/>
          <w:sz w:val="24"/>
          <w:szCs w:val="24"/>
        </w:rPr>
        <w:lastRenderedPageBreak/>
        <w:t xml:space="preserve">В мае 2021 г. проведен  в </w:t>
      </w:r>
      <w:proofErr w:type="spellStart"/>
      <w:r w:rsidRPr="00DB3A6E">
        <w:rPr>
          <w:rFonts w:ascii="Times New Roman" w:eastAsia="Calibri" w:hAnsi="Times New Roman"/>
          <w:sz w:val="24"/>
          <w:szCs w:val="24"/>
          <w:lang w:eastAsia="en-US"/>
        </w:rPr>
        <w:t>онлайн</w:t>
      </w:r>
      <w:proofErr w:type="spellEnd"/>
      <w:r w:rsidRPr="00DB3A6E">
        <w:rPr>
          <w:rFonts w:ascii="Times New Roman" w:eastAsia="Calibri" w:hAnsi="Times New Roman"/>
          <w:sz w:val="24"/>
          <w:szCs w:val="24"/>
          <w:lang w:eastAsia="en-US"/>
        </w:rPr>
        <w:t xml:space="preserve"> формате </w:t>
      </w:r>
      <w:r w:rsidRPr="00DB3A6E">
        <w:rPr>
          <w:rFonts w:ascii="Times New Roman" w:hAnsi="Times New Roman"/>
          <w:sz w:val="24"/>
          <w:szCs w:val="24"/>
          <w:lang w:val="en-US"/>
        </w:rPr>
        <w:t>III</w:t>
      </w:r>
      <w:r w:rsidRPr="00DB3A6E">
        <w:rPr>
          <w:rFonts w:ascii="Times New Roman" w:hAnsi="Times New Roman"/>
          <w:sz w:val="24"/>
          <w:szCs w:val="24"/>
        </w:rPr>
        <w:t xml:space="preserve"> Районный конкурс</w:t>
      </w:r>
      <w:r w:rsidRPr="00DB3A6E">
        <w:rPr>
          <w:rFonts w:ascii="Times New Roman" w:eastAsia="Calibri" w:hAnsi="Times New Roman"/>
          <w:sz w:val="24"/>
          <w:szCs w:val="24"/>
          <w:lang w:eastAsia="en-US"/>
        </w:rPr>
        <w:t xml:space="preserve"> «Юный музыкант», в котором приняли участие 39 обучающихся в музыкальных школах района, в мае 2021 г. проведен конкурс чтецов среди обучающихся театрального отделения музыкальной школы п. Артемовский на тему «Единственной маме на свете», в котором приняли участие 11 обучающихся. </w:t>
      </w:r>
      <w:proofErr w:type="gramEnd"/>
    </w:p>
    <w:p w:rsidR="00BB0B0F" w:rsidRPr="00DB3A6E" w:rsidRDefault="00BB0B0F" w:rsidP="00BB0B0F">
      <w:pPr>
        <w:ind w:firstLine="567"/>
        <w:jc w:val="both"/>
        <w:rPr>
          <w:rFonts w:eastAsia="Calibri"/>
          <w:sz w:val="24"/>
          <w:szCs w:val="24"/>
        </w:rPr>
      </w:pPr>
      <w:r w:rsidRPr="00DB3A6E">
        <w:rPr>
          <w:rFonts w:eastAsia="Calibri"/>
          <w:sz w:val="24"/>
          <w:szCs w:val="24"/>
        </w:rPr>
        <w:t>Успешно прошел набор учащихся в 1 класс на 2021/2022 учебный год. В музыкальные школы района поступило 26 первоклашек.</w:t>
      </w:r>
    </w:p>
    <w:p w:rsidR="00BB0B0F" w:rsidRPr="00DB3A6E" w:rsidRDefault="00BB0B0F" w:rsidP="00BB0B0F">
      <w:pPr>
        <w:ind w:firstLine="567"/>
        <w:jc w:val="both"/>
        <w:rPr>
          <w:rFonts w:eastAsia="Calibri"/>
          <w:sz w:val="24"/>
          <w:szCs w:val="24"/>
        </w:rPr>
      </w:pPr>
      <w:r w:rsidRPr="00DB3A6E">
        <w:rPr>
          <w:rFonts w:eastAsia="Calibri"/>
          <w:sz w:val="24"/>
          <w:szCs w:val="24"/>
        </w:rPr>
        <w:t xml:space="preserve">В музыкальную школу </w:t>
      </w:r>
      <w:proofErr w:type="gramStart"/>
      <w:r w:rsidRPr="00DB3A6E">
        <w:rPr>
          <w:rFonts w:eastAsia="Calibri"/>
          <w:sz w:val="24"/>
          <w:szCs w:val="24"/>
        </w:rPr>
        <w:t>г</w:t>
      </w:r>
      <w:proofErr w:type="gramEnd"/>
      <w:r w:rsidRPr="00DB3A6E">
        <w:rPr>
          <w:rFonts w:eastAsia="Calibri"/>
          <w:sz w:val="24"/>
          <w:szCs w:val="24"/>
        </w:rPr>
        <w:t xml:space="preserve">. Бодайбо прибыл на работу молодой преподаватель гитары и хорового </w:t>
      </w:r>
      <w:proofErr w:type="spellStart"/>
      <w:r w:rsidRPr="00DB3A6E">
        <w:rPr>
          <w:rFonts w:eastAsia="Calibri"/>
          <w:sz w:val="24"/>
          <w:szCs w:val="24"/>
        </w:rPr>
        <w:t>дирижирования</w:t>
      </w:r>
      <w:proofErr w:type="spellEnd"/>
      <w:r w:rsidRPr="00DB3A6E">
        <w:rPr>
          <w:rFonts w:eastAsia="Calibri"/>
          <w:sz w:val="24"/>
          <w:szCs w:val="24"/>
        </w:rPr>
        <w:t>.</w:t>
      </w:r>
    </w:p>
    <w:p w:rsidR="00BB0B0F" w:rsidRPr="00DB3A6E" w:rsidRDefault="00BB0B0F" w:rsidP="00BB0B0F">
      <w:pPr>
        <w:pStyle w:val="aff1"/>
        <w:ind w:firstLine="567"/>
        <w:jc w:val="both"/>
        <w:rPr>
          <w:rFonts w:ascii="Times New Roman" w:hAnsi="Times New Roman"/>
          <w:sz w:val="24"/>
          <w:szCs w:val="24"/>
        </w:rPr>
      </w:pPr>
      <w:r w:rsidRPr="00DB3A6E">
        <w:rPr>
          <w:rFonts w:ascii="Times New Roman" w:hAnsi="Times New Roman"/>
          <w:sz w:val="24"/>
          <w:szCs w:val="24"/>
        </w:rPr>
        <w:t xml:space="preserve">В 2021 г. вручены 2 премии мэра г. Бодайбо и района за достижения в области культуры и искусства по 25 тыс. руб. Премии получили ребята, занимающиеся в музыкальной школе п. Артемовский и </w:t>
      </w:r>
      <w:proofErr w:type="spellStart"/>
      <w:r w:rsidRPr="00DB3A6E">
        <w:rPr>
          <w:rFonts w:ascii="Times New Roman" w:hAnsi="Times New Roman"/>
          <w:sz w:val="24"/>
          <w:szCs w:val="24"/>
        </w:rPr>
        <w:t>досуговом</w:t>
      </w:r>
      <w:proofErr w:type="spellEnd"/>
      <w:r w:rsidRPr="00DB3A6E">
        <w:rPr>
          <w:rFonts w:ascii="Times New Roman" w:hAnsi="Times New Roman"/>
          <w:sz w:val="24"/>
          <w:szCs w:val="24"/>
        </w:rPr>
        <w:t xml:space="preserve"> центр п. Кропоткин.</w:t>
      </w:r>
    </w:p>
    <w:p w:rsidR="003A2735" w:rsidRPr="00DB3A6E" w:rsidRDefault="003A2735" w:rsidP="001A1294">
      <w:pPr>
        <w:ind w:firstLine="567"/>
        <w:jc w:val="both"/>
        <w:rPr>
          <w:b/>
          <w:sz w:val="24"/>
          <w:szCs w:val="24"/>
        </w:rPr>
      </w:pPr>
      <w:r w:rsidRPr="00DB3A6E">
        <w:rPr>
          <w:b/>
          <w:sz w:val="24"/>
          <w:szCs w:val="24"/>
        </w:rPr>
        <w:t>Здравоохранение.</w:t>
      </w:r>
    </w:p>
    <w:p w:rsidR="000F5C8D" w:rsidRPr="00DB3A6E" w:rsidRDefault="000F5C8D" w:rsidP="001A1294">
      <w:pPr>
        <w:widowControl w:val="0"/>
        <w:autoSpaceDE w:val="0"/>
        <w:autoSpaceDN w:val="0"/>
        <w:adjustRightInd w:val="0"/>
        <w:ind w:firstLine="567"/>
        <w:jc w:val="both"/>
        <w:rPr>
          <w:sz w:val="24"/>
          <w:szCs w:val="24"/>
        </w:rPr>
      </w:pPr>
      <w:r w:rsidRPr="00DB3A6E">
        <w:rPr>
          <w:sz w:val="24"/>
          <w:szCs w:val="24"/>
        </w:rPr>
        <w:t xml:space="preserve">На территории </w:t>
      </w:r>
      <w:proofErr w:type="spellStart"/>
      <w:r w:rsidRPr="00DB3A6E">
        <w:rPr>
          <w:sz w:val="24"/>
          <w:szCs w:val="24"/>
        </w:rPr>
        <w:t>Бодайбинского</w:t>
      </w:r>
      <w:proofErr w:type="spellEnd"/>
      <w:r w:rsidRPr="00DB3A6E">
        <w:rPr>
          <w:sz w:val="24"/>
          <w:szCs w:val="24"/>
        </w:rPr>
        <w:t xml:space="preserve"> района  медицинское обслуживание населения осуществляется ОГБУЗ «Районная больница </w:t>
      </w:r>
      <w:proofErr w:type="gramStart"/>
      <w:r w:rsidRPr="00DB3A6E">
        <w:rPr>
          <w:sz w:val="24"/>
          <w:szCs w:val="24"/>
        </w:rPr>
        <w:t>г</w:t>
      </w:r>
      <w:proofErr w:type="gramEnd"/>
      <w:r w:rsidRPr="00DB3A6E">
        <w:rPr>
          <w:sz w:val="24"/>
          <w:szCs w:val="24"/>
        </w:rPr>
        <w:t>. Бодайбо» в рамках оказания следующих видов медицинской помощи:</w:t>
      </w:r>
    </w:p>
    <w:p w:rsidR="000F5C8D" w:rsidRPr="00DB3A6E" w:rsidRDefault="001A1294" w:rsidP="001A1294">
      <w:pPr>
        <w:widowControl w:val="0"/>
        <w:autoSpaceDE w:val="0"/>
        <w:autoSpaceDN w:val="0"/>
        <w:adjustRightInd w:val="0"/>
        <w:ind w:firstLine="567"/>
        <w:jc w:val="both"/>
        <w:rPr>
          <w:sz w:val="24"/>
          <w:szCs w:val="24"/>
        </w:rPr>
      </w:pPr>
      <w:r w:rsidRPr="00DB3A6E">
        <w:rPr>
          <w:sz w:val="24"/>
          <w:szCs w:val="24"/>
        </w:rPr>
        <w:t>1</w:t>
      </w:r>
      <w:r w:rsidR="000F5C8D" w:rsidRPr="00DB3A6E">
        <w:rPr>
          <w:sz w:val="24"/>
          <w:szCs w:val="24"/>
        </w:rPr>
        <w:t>. Первичная медико-санитарная и специализированная помощь оказывается:</w:t>
      </w:r>
    </w:p>
    <w:p w:rsidR="000F5C8D" w:rsidRPr="00DB3A6E" w:rsidRDefault="000F5C8D" w:rsidP="001A1294">
      <w:pPr>
        <w:widowControl w:val="0"/>
        <w:autoSpaceDE w:val="0"/>
        <w:autoSpaceDN w:val="0"/>
        <w:adjustRightInd w:val="0"/>
        <w:ind w:firstLine="567"/>
        <w:jc w:val="both"/>
        <w:rPr>
          <w:sz w:val="24"/>
          <w:szCs w:val="24"/>
        </w:rPr>
      </w:pPr>
      <w:r w:rsidRPr="00DB3A6E">
        <w:rPr>
          <w:sz w:val="24"/>
          <w:szCs w:val="24"/>
        </w:rPr>
        <w:t>- в г. Бодайбо на базе районной больницы (стационар на 131 койку, поликлиники: взрослая на 270 посещений в смену, детская на 130 посещений в смену);</w:t>
      </w:r>
    </w:p>
    <w:p w:rsidR="000F5C8D" w:rsidRPr="00DB3A6E" w:rsidRDefault="000F5C8D" w:rsidP="001A1294">
      <w:pPr>
        <w:widowControl w:val="0"/>
        <w:autoSpaceDE w:val="0"/>
        <w:autoSpaceDN w:val="0"/>
        <w:adjustRightInd w:val="0"/>
        <w:ind w:firstLine="567"/>
        <w:jc w:val="both"/>
        <w:rPr>
          <w:sz w:val="24"/>
          <w:szCs w:val="24"/>
        </w:rPr>
      </w:pPr>
      <w:r w:rsidRPr="00DB3A6E">
        <w:rPr>
          <w:sz w:val="24"/>
          <w:szCs w:val="24"/>
        </w:rPr>
        <w:t xml:space="preserve">- в п. </w:t>
      </w:r>
      <w:proofErr w:type="spellStart"/>
      <w:r w:rsidRPr="00DB3A6E">
        <w:rPr>
          <w:sz w:val="24"/>
          <w:szCs w:val="24"/>
        </w:rPr>
        <w:t>Мамакан</w:t>
      </w:r>
      <w:proofErr w:type="spellEnd"/>
      <w:r w:rsidRPr="00DB3A6E">
        <w:rPr>
          <w:sz w:val="24"/>
          <w:szCs w:val="24"/>
        </w:rPr>
        <w:t xml:space="preserve"> на базе врачебной амбулатории на 25 посещений в смену;</w:t>
      </w:r>
    </w:p>
    <w:p w:rsidR="000F5C8D" w:rsidRPr="00DB3A6E" w:rsidRDefault="000F5C8D" w:rsidP="001A1294">
      <w:pPr>
        <w:widowControl w:val="0"/>
        <w:autoSpaceDE w:val="0"/>
        <w:autoSpaceDN w:val="0"/>
        <w:adjustRightInd w:val="0"/>
        <w:ind w:firstLine="567"/>
        <w:jc w:val="both"/>
        <w:rPr>
          <w:sz w:val="24"/>
          <w:szCs w:val="24"/>
        </w:rPr>
      </w:pPr>
      <w:r w:rsidRPr="00DB3A6E">
        <w:rPr>
          <w:sz w:val="24"/>
          <w:szCs w:val="24"/>
        </w:rPr>
        <w:t xml:space="preserve">- в п. </w:t>
      </w:r>
      <w:proofErr w:type="spellStart"/>
      <w:r w:rsidRPr="00DB3A6E">
        <w:rPr>
          <w:sz w:val="24"/>
          <w:szCs w:val="24"/>
        </w:rPr>
        <w:t>Балахнинский</w:t>
      </w:r>
      <w:proofErr w:type="spellEnd"/>
      <w:r w:rsidRPr="00DB3A6E">
        <w:rPr>
          <w:sz w:val="24"/>
          <w:szCs w:val="24"/>
        </w:rPr>
        <w:t xml:space="preserve"> на базе врачебной амбулатории на 37 посещений в смену;</w:t>
      </w:r>
    </w:p>
    <w:p w:rsidR="000F5C8D" w:rsidRPr="00DB3A6E" w:rsidRDefault="000F5C8D" w:rsidP="001A1294">
      <w:pPr>
        <w:widowControl w:val="0"/>
        <w:autoSpaceDE w:val="0"/>
        <w:autoSpaceDN w:val="0"/>
        <w:adjustRightInd w:val="0"/>
        <w:ind w:firstLine="567"/>
        <w:jc w:val="both"/>
        <w:rPr>
          <w:sz w:val="24"/>
          <w:szCs w:val="24"/>
        </w:rPr>
      </w:pPr>
      <w:r w:rsidRPr="00DB3A6E">
        <w:rPr>
          <w:sz w:val="24"/>
          <w:szCs w:val="24"/>
        </w:rPr>
        <w:t xml:space="preserve">- в п. </w:t>
      </w:r>
      <w:proofErr w:type="gramStart"/>
      <w:r w:rsidRPr="00DB3A6E">
        <w:rPr>
          <w:sz w:val="24"/>
          <w:szCs w:val="24"/>
        </w:rPr>
        <w:t>Артемовский</w:t>
      </w:r>
      <w:proofErr w:type="gramEnd"/>
      <w:r w:rsidRPr="00DB3A6E">
        <w:rPr>
          <w:sz w:val="24"/>
          <w:szCs w:val="24"/>
        </w:rPr>
        <w:t xml:space="preserve"> на базе поселковой (городской) больницы на 9 коек  (7 круглосуточных и 2 койки дневного стационара);</w:t>
      </w:r>
    </w:p>
    <w:p w:rsidR="000F5C8D" w:rsidRPr="00DB3A6E" w:rsidRDefault="000F5C8D" w:rsidP="001A1294">
      <w:pPr>
        <w:widowControl w:val="0"/>
        <w:autoSpaceDE w:val="0"/>
        <w:autoSpaceDN w:val="0"/>
        <w:adjustRightInd w:val="0"/>
        <w:ind w:firstLine="567"/>
        <w:jc w:val="both"/>
        <w:rPr>
          <w:sz w:val="24"/>
          <w:szCs w:val="24"/>
        </w:rPr>
      </w:pPr>
      <w:r w:rsidRPr="00DB3A6E">
        <w:rPr>
          <w:sz w:val="24"/>
          <w:szCs w:val="24"/>
        </w:rPr>
        <w:t>- в п. Кропоткин на базе врачебной амбулатории на 44 посещения в смену;</w:t>
      </w:r>
    </w:p>
    <w:p w:rsidR="000F5C8D" w:rsidRPr="00DB3A6E" w:rsidRDefault="000F5C8D" w:rsidP="001A1294">
      <w:pPr>
        <w:widowControl w:val="0"/>
        <w:autoSpaceDE w:val="0"/>
        <w:autoSpaceDN w:val="0"/>
        <w:adjustRightInd w:val="0"/>
        <w:ind w:firstLine="567"/>
        <w:jc w:val="both"/>
        <w:rPr>
          <w:sz w:val="24"/>
          <w:szCs w:val="24"/>
        </w:rPr>
      </w:pPr>
      <w:r w:rsidRPr="00DB3A6E">
        <w:rPr>
          <w:sz w:val="24"/>
          <w:szCs w:val="24"/>
        </w:rPr>
        <w:t>- в п. Перевоз на базе участковой больницы на 8 коек;</w:t>
      </w:r>
    </w:p>
    <w:p w:rsidR="000F5C8D" w:rsidRPr="00DB3A6E" w:rsidRDefault="000F5C8D" w:rsidP="001A1294">
      <w:pPr>
        <w:widowControl w:val="0"/>
        <w:autoSpaceDE w:val="0"/>
        <w:autoSpaceDN w:val="0"/>
        <w:adjustRightInd w:val="0"/>
        <w:ind w:firstLine="567"/>
        <w:jc w:val="both"/>
        <w:rPr>
          <w:sz w:val="24"/>
          <w:szCs w:val="24"/>
        </w:rPr>
      </w:pPr>
      <w:r w:rsidRPr="00DB3A6E">
        <w:rPr>
          <w:sz w:val="24"/>
          <w:szCs w:val="24"/>
        </w:rPr>
        <w:t xml:space="preserve">- в п. </w:t>
      </w:r>
      <w:proofErr w:type="gramStart"/>
      <w:r w:rsidRPr="00DB3A6E">
        <w:rPr>
          <w:sz w:val="24"/>
          <w:szCs w:val="24"/>
        </w:rPr>
        <w:t>Васильевский</w:t>
      </w:r>
      <w:proofErr w:type="gramEnd"/>
      <w:r w:rsidRPr="00DB3A6E">
        <w:rPr>
          <w:sz w:val="24"/>
          <w:szCs w:val="24"/>
        </w:rPr>
        <w:t xml:space="preserve">  на базе фельдшерско-акушерского пункта (</w:t>
      </w:r>
      <w:proofErr w:type="spellStart"/>
      <w:r w:rsidRPr="00DB3A6E">
        <w:rPr>
          <w:sz w:val="24"/>
          <w:szCs w:val="24"/>
        </w:rPr>
        <w:t>ФАПов</w:t>
      </w:r>
      <w:proofErr w:type="spellEnd"/>
      <w:r w:rsidRPr="00DB3A6E">
        <w:rPr>
          <w:sz w:val="24"/>
          <w:szCs w:val="24"/>
        </w:rPr>
        <w:t>).</w:t>
      </w:r>
    </w:p>
    <w:p w:rsidR="000F5C8D" w:rsidRPr="00374958" w:rsidRDefault="000F5C8D" w:rsidP="001A1294">
      <w:pPr>
        <w:widowControl w:val="0"/>
        <w:tabs>
          <w:tab w:val="left" w:pos="709"/>
          <w:tab w:val="center" w:pos="5031"/>
        </w:tabs>
        <w:autoSpaceDE w:val="0"/>
        <w:autoSpaceDN w:val="0"/>
        <w:adjustRightInd w:val="0"/>
        <w:ind w:firstLine="567"/>
        <w:jc w:val="both"/>
        <w:rPr>
          <w:sz w:val="24"/>
          <w:szCs w:val="24"/>
        </w:rPr>
      </w:pPr>
      <w:r w:rsidRPr="00374958">
        <w:rPr>
          <w:sz w:val="24"/>
          <w:szCs w:val="24"/>
        </w:rPr>
        <w:t xml:space="preserve">2. </w:t>
      </w:r>
      <w:proofErr w:type="gramStart"/>
      <w:r w:rsidRPr="00374958">
        <w:rPr>
          <w:sz w:val="24"/>
          <w:szCs w:val="24"/>
        </w:rPr>
        <w:t xml:space="preserve">Медицинские учреждения, оказывающие высокотехнологичную медицинскую помощь на территории </w:t>
      </w:r>
      <w:proofErr w:type="spellStart"/>
      <w:r w:rsidRPr="00374958">
        <w:rPr>
          <w:sz w:val="24"/>
          <w:szCs w:val="24"/>
        </w:rPr>
        <w:t>Бодайбинского</w:t>
      </w:r>
      <w:proofErr w:type="spellEnd"/>
      <w:r w:rsidRPr="00374958">
        <w:rPr>
          <w:sz w:val="24"/>
          <w:szCs w:val="24"/>
        </w:rPr>
        <w:t xml:space="preserve"> района отсутствуют</w:t>
      </w:r>
      <w:proofErr w:type="gramEnd"/>
      <w:r w:rsidRPr="00374958">
        <w:rPr>
          <w:sz w:val="24"/>
          <w:szCs w:val="24"/>
        </w:rPr>
        <w:t>.</w:t>
      </w:r>
    </w:p>
    <w:p w:rsidR="000F5C8D" w:rsidRPr="00374958" w:rsidRDefault="000F5C8D" w:rsidP="001A1294">
      <w:pPr>
        <w:widowControl w:val="0"/>
        <w:tabs>
          <w:tab w:val="left" w:pos="709"/>
          <w:tab w:val="center" w:pos="5031"/>
        </w:tabs>
        <w:autoSpaceDE w:val="0"/>
        <w:autoSpaceDN w:val="0"/>
        <w:adjustRightInd w:val="0"/>
        <w:ind w:firstLine="567"/>
        <w:jc w:val="both"/>
        <w:rPr>
          <w:sz w:val="24"/>
          <w:szCs w:val="24"/>
        </w:rPr>
      </w:pPr>
      <w:r w:rsidRPr="00374958">
        <w:rPr>
          <w:sz w:val="24"/>
          <w:szCs w:val="24"/>
        </w:rPr>
        <w:t xml:space="preserve">3. Оказание скорой (неспециализированной) медицинской помощи осуществляется лечебной сетью ОГБУЗ </w:t>
      </w:r>
      <w:r w:rsidR="001A1294" w:rsidRPr="00374958">
        <w:rPr>
          <w:sz w:val="24"/>
          <w:szCs w:val="24"/>
        </w:rPr>
        <w:t>РБ</w:t>
      </w:r>
      <w:r w:rsidRPr="00374958">
        <w:rPr>
          <w:sz w:val="24"/>
          <w:szCs w:val="24"/>
        </w:rPr>
        <w:t xml:space="preserve">  г. Бодайбо</w:t>
      </w:r>
      <w:r w:rsidR="001A1294" w:rsidRPr="00374958">
        <w:rPr>
          <w:sz w:val="24"/>
          <w:szCs w:val="24"/>
        </w:rPr>
        <w:t>.</w:t>
      </w:r>
      <w:r w:rsidRPr="00374958">
        <w:rPr>
          <w:sz w:val="24"/>
          <w:szCs w:val="24"/>
        </w:rPr>
        <w:t xml:space="preserve"> </w:t>
      </w:r>
    </w:p>
    <w:p w:rsidR="000F5C8D" w:rsidRPr="00374958" w:rsidRDefault="000F5C8D" w:rsidP="001A1294">
      <w:pPr>
        <w:widowControl w:val="0"/>
        <w:autoSpaceDE w:val="0"/>
        <w:autoSpaceDN w:val="0"/>
        <w:adjustRightInd w:val="0"/>
        <w:ind w:firstLine="567"/>
        <w:jc w:val="both"/>
        <w:rPr>
          <w:sz w:val="24"/>
          <w:szCs w:val="24"/>
        </w:rPr>
      </w:pPr>
      <w:r w:rsidRPr="00374958">
        <w:rPr>
          <w:sz w:val="24"/>
          <w:szCs w:val="24"/>
        </w:rPr>
        <w:t xml:space="preserve">ОГБУЗ </w:t>
      </w:r>
      <w:r w:rsidR="001A1294" w:rsidRPr="00374958">
        <w:rPr>
          <w:sz w:val="24"/>
          <w:szCs w:val="24"/>
        </w:rPr>
        <w:t xml:space="preserve">РБ </w:t>
      </w:r>
      <w:r w:rsidRPr="00374958">
        <w:rPr>
          <w:sz w:val="24"/>
          <w:szCs w:val="24"/>
        </w:rPr>
        <w:t>г. Бодайбо</w:t>
      </w:r>
      <w:r w:rsidR="001A1294" w:rsidRPr="00374958">
        <w:rPr>
          <w:sz w:val="24"/>
          <w:szCs w:val="24"/>
        </w:rPr>
        <w:t xml:space="preserve"> </w:t>
      </w:r>
      <w:r w:rsidRPr="00374958">
        <w:rPr>
          <w:sz w:val="24"/>
          <w:szCs w:val="24"/>
        </w:rPr>
        <w:t xml:space="preserve">имеет лечебно-диагностические подразделения: рентгенологическая служба, клинико-диагностическая лаборатория  (в том числе в составе лаборатория диагностики СПИД и бактериологическая лаборатория), кабинет ультразвуковой диагностики, эндоскопический кабинет, станция скорой помощи,   физиотерапевтическая служба. </w:t>
      </w:r>
    </w:p>
    <w:p w:rsidR="000F5C8D" w:rsidRPr="00374958" w:rsidRDefault="000F5C8D" w:rsidP="001A1294">
      <w:pPr>
        <w:ind w:firstLine="567"/>
        <w:jc w:val="both"/>
        <w:rPr>
          <w:sz w:val="24"/>
          <w:szCs w:val="24"/>
        </w:rPr>
      </w:pPr>
      <w:r w:rsidRPr="00374958">
        <w:rPr>
          <w:sz w:val="24"/>
          <w:szCs w:val="24"/>
        </w:rPr>
        <w:t>Численность медицинского персонала составляет</w:t>
      </w:r>
      <w:r w:rsidR="00C17C48">
        <w:rPr>
          <w:sz w:val="24"/>
          <w:szCs w:val="24"/>
        </w:rPr>
        <w:t xml:space="preserve">: </w:t>
      </w:r>
      <w:r w:rsidRPr="00374958">
        <w:rPr>
          <w:sz w:val="24"/>
          <w:szCs w:val="24"/>
        </w:rPr>
        <w:t>врачи - 4</w:t>
      </w:r>
      <w:r w:rsidR="00C17C48">
        <w:rPr>
          <w:sz w:val="24"/>
          <w:szCs w:val="24"/>
        </w:rPr>
        <w:t>4</w:t>
      </w:r>
      <w:r w:rsidRPr="00374958">
        <w:rPr>
          <w:sz w:val="24"/>
          <w:szCs w:val="24"/>
        </w:rPr>
        <w:t xml:space="preserve"> чел., средних медицинских работника </w:t>
      </w:r>
      <w:r w:rsidR="00C17C48">
        <w:rPr>
          <w:sz w:val="24"/>
          <w:szCs w:val="24"/>
        </w:rPr>
        <w:t>–</w:t>
      </w:r>
      <w:r w:rsidRPr="00374958">
        <w:rPr>
          <w:sz w:val="24"/>
          <w:szCs w:val="24"/>
        </w:rPr>
        <w:t xml:space="preserve"> </w:t>
      </w:r>
      <w:r w:rsidR="00C17C48">
        <w:rPr>
          <w:sz w:val="24"/>
          <w:szCs w:val="24"/>
        </w:rPr>
        <w:t xml:space="preserve">121 </w:t>
      </w:r>
      <w:r w:rsidRPr="00374958">
        <w:rPr>
          <w:sz w:val="24"/>
          <w:szCs w:val="24"/>
        </w:rPr>
        <w:t xml:space="preserve">чел. </w:t>
      </w:r>
    </w:p>
    <w:p w:rsidR="000F5C8D" w:rsidRPr="00374958" w:rsidRDefault="000F5C8D" w:rsidP="00B53357">
      <w:pPr>
        <w:ind w:firstLine="567"/>
        <w:jc w:val="both"/>
        <w:rPr>
          <w:sz w:val="24"/>
          <w:szCs w:val="24"/>
        </w:rPr>
      </w:pPr>
      <w:r w:rsidRPr="00374958">
        <w:rPr>
          <w:sz w:val="24"/>
          <w:szCs w:val="24"/>
        </w:rPr>
        <w:t xml:space="preserve">Администрацией района в соответствии со ст. 7.1 Закона Иркутской области от 05.03.2010 № 4-ОЗ «Об отдельных вопросах здравоохранения в Иркутской области» проводится определенная работа по созданию условий для оказания медицинской помощи населению </w:t>
      </w:r>
      <w:proofErr w:type="spellStart"/>
      <w:r w:rsidRPr="00374958">
        <w:rPr>
          <w:sz w:val="24"/>
          <w:szCs w:val="24"/>
        </w:rPr>
        <w:t>Бодайбинского</w:t>
      </w:r>
      <w:proofErr w:type="spellEnd"/>
      <w:r w:rsidRPr="00374958">
        <w:rPr>
          <w:sz w:val="24"/>
          <w:szCs w:val="24"/>
        </w:rPr>
        <w:t xml:space="preserve"> района.</w:t>
      </w:r>
    </w:p>
    <w:p w:rsidR="000F5C8D" w:rsidRPr="00374958" w:rsidRDefault="000F5C8D" w:rsidP="00B53357">
      <w:pPr>
        <w:ind w:firstLine="567"/>
        <w:jc w:val="both"/>
        <w:rPr>
          <w:sz w:val="24"/>
          <w:szCs w:val="24"/>
        </w:rPr>
      </w:pPr>
      <w:proofErr w:type="gramStart"/>
      <w:r w:rsidRPr="00374958">
        <w:rPr>
          <w:sz w:val="24"/>
          <w:szCs w:val="24"/>
        </w:rPr>
        <w:t>В рамках реализации подпрограммы «Кадровое обеспечение учреждений образования, культуры и здравоохранения МО г. Бодайбо и района» на 2015-2020 годы, муниципальной программы «Развитие территории МО г. Бодайбо и района» на 2015-2020 годы</w:t>
      </w:r>
      <w:r w:rsidR="00032FCB" w:rsidRPr="00374958">
        <w:rPr>
          <w:sz w:val="24"/>
          <w:szCs w:val="24"/>
        </w:rPr>
        <w:t xml:space="preserve"> </w:t>
      </w:r>
      <w:r w:rsidRPr="00374958">
        <w:rPr>
          <w:sz w:val="24"/>
          <w:szCs w:val="24"/>
        </w:rPr>
        <w:t xml:space="preserve">предусмотрены денежные выплаты в размере 100 тыс. руб. врачам, прибывшим на работу в ОГБУЗ РБ г. Бодайбо и  50 тыс. руб. среднему медицинскому персоналу в течение трех лет. </w:t>
      </w:r>
      <w:proofErr w:type="gramEnd"/>
    </w:p>
    <w:p w:rsidR="00C35544" w:rsidRPr="00374958" w:rsidRDefault="000F5C8D" w:rsidP="00B53357">
      <w:pPr>
        <w:ind w:firstLine="567"/>
        <w:jc w:val="both"/>
        <w:rPr>
          <w:sz w:val="24"/>
          <w:szCs w:val="24"/>
        </w:rPr>
      </w:pPr>
      <w:bookmarkStart w:id="0" w:name="_GoBack"/>
      <w:bookmarkEnd w:id="0"/>
      <w:r w:rsidRPr="00374958">
        <w:rPr>
          <w:sz w:val="24"/>
          <w:szCs w:val="24"/>
        </w:rPr>
        <w:t xml:space="preserve">На укрепление материально-технической базы учреждений здравоохранения </w:t>
      </w:r>
      <w:proofErr w:type="spellStart"/>
      <w:r w:rsidRPr="00374958">
        <w:rPr>
          <w:sz w:val="24"/>
          <w:szCs w:val="24"/>
        </w:rPr>
        <w:t>Бодайбинского</w:t>
      </w:r>
      <w:proofErr w:type="spellEnd"/>
      <w:r w:rsidRPr="00374958">
        <w:rPr>
          <w:sz w:val="24"/>
          <w:szCs w:val="24"/>
        </w:rPr>
        <w:t xml:space="preserve"> района в 20</w:t>
      </w:r>
      <w:r w:rsidR="00C35544" w:rsidRPr="00374958">
        <w:rPr>
          <w:sz w:val="24"/>
          <w:szCs w:val="24"/>
        </w:rPr>
        <w:t>20</w:t>
      </w:r>
      <w:r w:rsidR="00374958" w:rsidRPr="00374958">
        <w:rPr>
          <w:sz w:val="24"/>
          <w:szCs w:val="24"/>
        </w:rPr>
        <w:t xml:space="preserve"> году в рамках социально-экономического сотрудничества с золотодобывающими предприятиями реализованы мероприятия:</w:t>
      </w:r>
    </w:p>
    <w:p w:rsidR="00374958" w:rsidRPr="00374958" w:rsidRDefault="00374958" w:rsidP="00374958">
      <w:pPr>
        <w:ind w:firstLine="705"/>
        <w:jc w:val="both"/>
        <w:rPr>
          <w:sz w:val="24"/>
          <w:szCs w:val="24"/>
        </w:rPr>
      </w:pPr>
      <w:r w:rsidRPr="00374958">
        <w:rPr>
          <w:sz w:val="24"/>
          <w:szCs w:val="24"/>
        </w:rPr>
        <w:t xml:space="preserve">- в период пандемии </w:t>
      </w:r>
      <w:r w:rsidRPr="00374958">
        <w:rPr>
          <w:sz w:val="24"/>
          <w:szCs w:val="24"/>
          <w:lang w:val="en-US"/>
        </w:rPr>
        <w:t>C</w:t>
      </w:r>
      <w:r w:rsidRPr="00374958">
        <w:rPr>
          <w:sz w:val="24"/>
          <w:szCs w:val="24"/>
        </w:rPr>
        <w:t>О</w:t>
      </w:r>
      <w:r w:rsidRPr="00374958">
        <w:rPr>
          <w:sz w:val="24"/>
          <w:szCs w:val="24"/>
          <w:lang w:val="en-US"/>
        </w:rPr>
        <w:t>VID</w:t>
      </w:r>
      <w:r w:rsidRPr="00374958">
        <w:rPr>
          <w:sz w:val="24"/>
          <w:szCs w:val="24"/>
        </w:rPr>
        <w:t xml:space="preserve">-19 и предотвращения ее распространения  районная больница </w:t>
      </w:r>
      <w:proofErr w:type="gramStart"/>
      <w:r w:rsidRPr="00374958">
        <w:rPr>
          <w:sz w:val="24"/>
          <w:szCs w:val="24"/>
        </w:rPr>
        <w:t>г</w:t>
      </w:r>
      <w:proofErr w:type="gramEnd"/>
      <w:r w:rsidRPr="00374958">
        <w:rPr>
          <w:sz w:val="24"/>
          <w:szCs w:val="24"/>
        </w:rPr>
        <w:t xml:space="preserve">. Бодайбо получила 19 аппаратов искусственного дыхания (ИВЛ), средства </w:t>
      </w:r>
      <w:r w:rsidRPr="00374958">
        <w:rPr>
          <w:sz w:val="24"/>
          <w:szCs w:val="24"/>
        </w:rPr>
        <w:lastRenderedPageBreak/>
        <w:t xml:space="preserve">индивидуальной защиты, рентгенографический палатный передвижной аппарат, анализатор свертывания крови, кислородный концентратор, планшетный фотометр-анализатор, инфракрасный термометр, 30 </w:t>
      </w:r>
      <w:proofErr w:type="spellStart"/>
      <w:r w:rsidRPr="00374958">
        <w:rPr>
          <w:sz w:val="24"/>
          <w:szCs w:val="24"/>
        </w:rPr>
        <w:t>пульсоксиметров</w:t>
      </w:r>
      <w:proofErr w:type="spellEnd"/>
      <w:r w:rsidRPr="00374958">
        <w:rPr>
          <w:sz w:val="24"/>
          <w:szCs w:val="24"/>
        </w:rPr>
        <w:t xml:space="preserve">, проявочную машину </w:t>
      </w:r>
      <w:r w:rsidRPr="00374958">
        <w:rPr>
          <w:sz w:val="24"/>
          <w:szCs w:val="24"/>
          <w:lang w:val="en-US"/>
        </w:rPr>
        <w:t>KODAK</w:t>
      </w:r>
      <w:r w:rsidRPr="00374958">
        <w:rPr>
          <w:sz w:val="24"/>
          <w:szCs w:val="24"/>
        </w:rPr>
        <w:t xml:space="preserve"> </w:t>
      </w:r>
      <w:proofErr w:type="spellStart"/>
      <w:r w:rsidRPr="00374958">
        <w:rPr>
          <w:sz w:val="24"/>
          <w:szCs w:val="24"/>
          <w:lang w:val="en-US"/>
        </w:rPr>
        <w:t>MedisalX</w:t>
      </w:r>
      <w:proofErr w:type="spellEnd"/>
      <w:r w:rsidRPr="00374958">
        <w:rPr>
          <w:sz w:val="24"/>
          <w:szCs w:val="24"/>
        </w:rPr>
        <w:t>-</w:t>
      </w:r>
      <w:r w:rsidRPr="00374958">
        <w:rPr>
          <w:sz w:val="24"/>
          <w:szCs w:val="24"/>
          <w:lang w:val="en-US"/>
        </w:rPr>
        <w:t>Ray</w:t>
      </w:r>
      <w:r w:rsidRPr="00374958">
        <w:rPr>
          <w:sz w:val="24"/>
          <w:szCs w:val="24"/>
        </w:rPr>
        <w:t xml:space="preserve">, монитор пациента, </w:t>
      </w:r>
      <w:proofErr w:type="spellStart"/>
      <w:r w:rsidRPr="00374958">
        <w:rPr>
          <w:sz w:val="24"/>
          <w:szCs w:val="24"/>
        </w:rPr>
        <w:t>фибробронхоскоп</w:t>
      </w:r>
      <w:proofErr w:type="spellEnd"/>
      <w:r w:rsidRPr="00374958">
        <w:rPr>
          <w:sz w:val="24"/>
          <w:szCs w:val="24"/>
        </w:rPr>
        <w:t xml:space="preserve"> и другое необходимое медицинское оборудование;</w:t>
      </w:r>
    </w:p>
    <w:p w:rsidR="00C35544" w:rsidRPr="00374958" w:rsidRDefault="00374958" w:rsidP="00B53357">
      <w:pPr>
        <w:ind w:firstLine="567"/>
        <w:jc w:val="both"/>
        <w:rPr>
          <w:sz w:val="24"/>
          <w:szCs w:val="24"/>
        </w:rPr>
      </w:pPr>
      <w:r w:rsidRPr="00374958">
        <w:rPr>
          <w:sz w:val="24"/>
          <w:szCs w:val="24"/>
        </w:rPr>
        <w:t>-</w:t>
      </w:r>
      <w:r w:rsidR="00AE3464">
        <w:rPr>
          <w:sz w:val="24"/>
          <w:szCs w:val="24"/>
        </w:rPr>
        <w:t xml:space="preserve"> </w:t>
      </w:r>
      <w:r w:rsidRPr="00374958">
        <w:rPr>
          <w:sz w:val="24"/>
          <w:szCs w:val="24"/>
        </w:rPr>
        <w:t xml:space="preserve">более 40 млн. руб. направлено на финансирование капитального ремонта районной больницы в </w:t>
      </w:r>
      <w:proofErr w:type="gramStart"/>
      <w:r w:rsidRPr="00374958">
        <w:rPr>
          <w:sz w:val="24"/>
          <w:szCs w:val="24"/>
        </w:rPr>
        <w:t>г</w:t>
      </w:r>
      <w:proofErr w:type="gramEnd"/>
      <w:r w:rsidRPr="00374958">
        <w:rPr>
          <w:sz w:val="24"/>
          <w:szCs w:val="24"/>
        </w:rPr>
        <w:t>. Бодайбо;</w:t>
      </w:r>
    </w:p>
    <w:p w:rsidR="00374958" w:rsidRDefault="00374958" w:rsidP="00B53357">
      <w:pPr>
        <w:ind w:firstLine="567"/>
        <w:jc w:val="both"/>
        <w:rPr>
          <w:sz w:val="24"/>
          <w:szCs w:val="24"/>
        </w:rPr>
      </w:pPr>
      <w:r w:rsidRPr="00374958">
        <w:rPr>
          <w:sz w:val="24"/>
          <w:szCs w:val="24"/>
        </w:rPr>
        <w:t>-</w:t>
      </w:r>
      <w:r>
        <w:rPr>
          <w:sz w:val="24"/>
          <w:szCs w:val="24"/>
        </w:rPr>
        <w:t xml:space="preserve"> 30 млн. руб. направлено на приобретение и поставку компьютерного томографа</w:t>
      </w:r>
      <w:r w:rsidR="00AD59A0">
        <w:rPr>
          <w:sz w:val="24"/>
          <w:szCs w:val="24"/>
        </w:rPr>
        <w:t xml:space="preserve"> </w:t>
      </w:r>
      <w:proofErr w:type="gramStart"/>
      <w:r w:rsidR="00AD59A0">
        <w:rPr>
          <w:sz w:val="24"/>
          <w:szCs w:val="24"/>
        </w:rPr>
        <w:t>для</w:t>
      </w:r>
      <w:proofErr w:type="gramEnd"/>
      <w:r w:rsidR="00AD59A0">
        <w:rPr>
          <w:sz w:val="24"/>
          <w:szCs w:val="24"/>
        </w:rPr>
        <w:t xml:space="preserve"> </w:t>
      </w:r>
      <w:proofErr w:type="gramStart"/>
      <w:r w:rsidR="00AD59A0">
        <w:rPr>
          <w:sz w:val="24"/>
          <w:szCs w:val="24"/>
        </w:rPr>
        <w:t>проведение</w:t>
      </w:r>
      <w:proofErr w:type="gramEnd"/>
      <w:r w:rsidR="00AD59A0">
        <w:rPr>
          <w:sz w:val="24"/>
          <w:szCs w:val="24"/>
        </w:rPr>
        <w:t xml:space="preserve"> диагностирования в г. Бодайбо, не выезжая в областные медицинские учреждения.</w:t>
      </w:r>
    </w:p>
    <w:p w:rsidR="00590B44" w:rsidRPr="00374958" w:rsidRDefault="00C73E1D" w:rsidP="00192D32">
      <w:pPr>
        <w:spacing w:line="276" w:lineRule="auto"/>
        <w:ind w:firstLine="567"/>
        <w:rPr>
          <w:b/>
          <w:sz w:val="24"/>
          <w:szCs w:val="24"/>
        </w:rPr>
      </w:pPr>
      <w:r w:rsidRPr="00374958">
        <w:rPr>
          <w:b/>
          <w:sz w:val="24"/>
          <w:szCs w:val="24"/>
        </w:rPr>
        <w:t xml:space="preserve">8. </w:t>
      </w:r>
      <w:r w:rsidR="00590B44" w:rsidRPr="00374958">
        <w:rPr>
          <w:b/>
          <w:sz w:val="24"/>
          <w:szCs w:val="24"/>
        </w:rPr>
        <w:t>Уровень жизни населения</w:t>
      </w:r>
      <w:r w:rsidR="00E32263" w:rsidRPr="00374958">
        <w:rPr>
          <w:b/>
          <w:sz w:val="24"/>
          <w:szCs w:val="24"/>
        </w:rPr>
        <w:t>.</w:t>
      </w:r>
    </w:p>
    <w:p w:rsidR="00E538DD" w:rsidRDefault="003A2735" w:rsidP="009A684D">
      <w:pPr>
        <w:ind w:firstLine="567"/>
        <w:jc w:val="both"/>
        <w:rPr>
          <w:sz w:val="24"/>
          <w:szCs w:val="24"/>
        </w:rPr>
      </w:pPr>
      <w:r w:rsidRPr="00374958">
        <w:rPr>
          <w:sz w:val="24"/>
          <w:szCs w:val="24"/>
        </w:rPr>
        <w:t>В основе повышения уровня жизни лежит рост денежных доходов населения.</w:t>
      </w:r>
      <w:r w:rsidR="00AD59A0">
        <w:rPr>
          <w:sz w:val="24"/>
          <w:szCs w:val="24"/>
        </w:rPr>
        <w:t xml:space="preserve"> </w:t>
      </w:r>
      <w:r w:rsidR="00AC4AEF" w:rsidRPr="00374958">
        <w:rPr>
          <w:sz w:val="24"/>
          <w:szCs w:val="24"/>
        </w:rPr>
        <w:t>По оценке за 20</w:t>
      </w:r>
      <w:r w:rsidR="00AD59A0">
        <w:rPr>
          <w:sz w:val="24"/>
          <w:szCs w:val="24"/>
        </w:rPr>
        <w:t>2</w:t>
      </w:r>
      <w:r w:rsidR="009B0F60">
        <w:rPr>
          <w:sz w:val="24"/>
          <w:szCs w:val="24"/>
        </w:rPr>
        <w:t>1</w:t>
      </w:r>
      <w:r w:rsidR="00AC4AEF" w:rsidRPr="00374958">
        <w:rPr>
          <w:sz w:val="24"/>
          <w:szCs w:val="24"/>
        </w:rPr>
        <w:t xml:space="preserve"> год </w:t>
      </w:r>
      <w:r w:rsidR="0029282B" w:rsidRPr="00374958">
        <w:rPr>
          <w:sz w:val="24"/>
          <w:szCs w:val="24"/>
        </w:rPr>
        <w:t>р</w:t>
      </w:r>
      <w:r w:rsidR="00DC48B0" w:rsidRPr="00374958">
        <w:rPr>
          <w:sz w:val="24"/>
          <w:szCs w:val="24"/>
        </w:rPr>
        <w:t>азмер среднемесячной заработной платы</w:t>
      </w:r>
      <w:r w:rsidR="00AC4AEF" w:rsidRPr="00374958">
        <w:rPr>
          <w:sz w:val="24"/>
          <w:szCs w:val="24"/>
        </w:rPr>
        <w:t xml:space="preserve"> </w:t>
      </w:r>
      <w:r w:rsidR="00E538DD">
        <w:rPr>
          <w:sz w:val="24"/>
          <w:szCs w:val="24"/>
        </w:rPr>
        <w:t xml:space="preserve">работников организаций </w:t>
      </w:r>
      <w:proofErr w:type="spellStart"/>
      <w:r w:rsidR="00E538DD">
        <w:rPr>
          <w:sz w:val="24"/>
          <w:szCs w:val="24"/>
        </w:rPr>
        <w:t>Бодайбинского</w:t>
      </w:r>
      <w:proofErr w:type="spellEnd"/>
      <w:r w:rsidR="00E538DD">
        <w:rPr>
          <w:sz w:val="24"/>
          <w:szCs w:val="24"/>
        </w:rPr>
        <w:t xml:space="preserve"> района составил:</w:t>
      </w:r>
    </w:p>
    <w:p w:rsidR="00E538DD" w:rsidRDefault="00940086" w:rsidP="00E538DD">
      <w:pPr>
        <w:ind w:firstLine="567"/>
        <w:jc w:val="right"/>
        <w:rPr>
          <w:sz w:val="24"/>
          <w:szCs w:val="24"/>
        </w:rPr>
      </w:pPr>
      <w:r>
        <w:rPr>
          <w:sz w:val="24"/>
          <w:szCs w:val="24"/>
        </w:rPr>
        <w:t>(</w:t>
      </w:r>
      <w:r w:rsidR="00E538DD">
        <w:rPr>
          <w:sz w:val="24"/>
          <w:szCs w:val="24"/>
        </w:rPr>
        <w:t>руб</w:t>
      </w:r>
      <w:r>
        <w:rPr>
          <w:sz w:val="24"/>
          <w:szCs w:val="24"/>
        </w:rPr>
        <w:t>.)</w:t>
      </w:r>
    </w:p>
    <w:tbl>
      <w:tblPr>
        <w:tblStyle w:val="affc"/>
        <w:tblW w:w="0" w:type="auto"/>
        <w:tblLook w:val="04A0"/>
      </w:tblPr>
      <w:tblGrid>
        <w:gridCol w:w="675"/>
        <w:gridCol w:w="4820"/>
        <w:gridCol w:w="1559"/>
        <w:gridCol w:w="1418"/>
        <w:gridCol w:w="1099"/>
      </w:tblGrid>
      <w:tr w:rsidR="00E538DD" w:rsidTr="00E538DD">
        <w:tc>
          <w:tcPr>
            <w:tcW w:w="675" w:type="dxa"/>
            <w:vAlign w:val="center"/>
          </w:tcPr>
          <w:p w:rsidR="00E538DD" w:rsidRDefault="00E538DD" w:rsidP="00E538DD">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820" w:type="dxa"/>
            <w:vAlign w:val="center"/>
          </w:tcPr>
          <w:p w:rsidR="00E538DD" w:rsidRDefault="00E538DD" w:rsidP="00E538DD">
            <w:pPr>
              <w:jc w:val="center"/>
              <w:rPr>
                <w:sz w:val="24"/>
                <w:szCs w:val="24"/>
              </w:rPr>
            </w:pPr>
            <w:r>
              <w:rPr>
                <w:sz w:val="24"/>
                <w:szCs w:val="24"/>
              </w:rPr>
              <w:t>Виды экономической деятельности</w:t>
            </w:r>
          </w:p>
        </w:tc>
        <w:tc>
          <w:tcPr>
            <w:tcW w:w="1559" w:type="dxa"/>
            <w:vAlign w:val="center"/>
          </w:tcPr>
          <w:p w:rsidR="00E538DD" w:rsidRDefault="00E538DD" w:rsidP="00E538DD">
            <w:pPr>
              <w:jc w:val="center"/>
              <w:rPr>
                <w:sz w:val="24"/>
                <w:szCs w:val="24"/>
              </w:rPr>
            </w:pPr>
            <w:r>
              <w:rPr>
                <w:sz w:val="24"/>
                <w:szCs w:val="24"/>
              </w:rPr>
              <w:t>2021 г.</w:t>
            </w:r>
          </w:p>
        </w:tc>
        <w:tc>
          <w:tcPr>
            <w:tcW w:w="1418" w:type="dxa"/>
            <w:vAlign w:val="center"/>
          </w:tcPr>
          <w:p w:rsidR="00E538DD" w:rsidRDefault="00E538DD" w:rsidP="00E538DD">
            <w:pPr>
              <w:jc w:val="center"/>
              <w:rPr>
                <w:sz w:val="24"/>
                <w:szCs w:val="24"/>
              </w:rPr>
            </w:pPr>
            <w:r>
              <w:rPr>
                <w:sz w:val="24"/>
                <w:szCs w:val="24"/>
              </w:rPr>
              <w:t>2020 г.</w:t>
            </w:r>
          </w:p>
        </w:tc>
        <w:tc>
          <w:tcPr>
            <w:tcW w:w="1099" w:type="dxa"/>
            <w:vAlign w:val="center"/>
          </w:tcPr>
          <w:p w:rsidR="00E538DD" w:rsidRDefault="00E538DD" w:rsidP="00E538DD">
            <w:pPr>
              <w:jc w:val="center"/>
              <w:rPr>
                <w:sz w:val="24"/>
                <w:szCs w:val="24"/>
              </w:rPr>
            </w:pPr>
            <w:r>
              <w:rPr>
                <w:sz w:val="24"/>
                <w:szCs w:val="24"/>
              </w:rPr>
              <w:t>%</w:t>
            </w:r>
          </w:p>
        </w:tc>
      </w:tr>
      <w:tr w:rsidR="00E538DD" w:rsidRPr="00E538DD" w:rsidTr="00E538DD">
        <w:tc>
          <w:tcPr>
            <w:tcW w:w="675" w:type="dxa"/>
          </w:tcPr>
          <w:p w:rsidR="00E538DD" w:rsidRPr="00E538DD" w:rsidRDefault="00E538DD" w:rsidP="00E538DD">
            <w:pPr>
              <w:jc w:val="center"/>
              <w:rPr>
                <w:b/>
                <w:sz w:val="24"/>
                <w:szCs w:val="24"/>
              </w:rPr>
            </w:pPr>
          </w:p>
        </w:tc>
        <w:tc>
          <w:tcPr>
            <w:tcW w:w="4820" w:type="dxa"/>
          </w:tcPr>
          <w:p w:rsidR="00E538DD" w:rsidRPr="00E538DD" w:rsidRDefault="00E538DD" w:rsidP="009A684D">
            <w:pPr>
              <w:jc w:val="both"/>
              <w:rPr>
                <w:b/>
                <w:sz w:val="24"/>
                <w:szCs w:val="24"/>
              </w:rPr>
            </w:pPr>
            <w:proofErr w:type="spellStart"/>
            <w:r w:rsidRPr="00E538DD">
              <w:rPr>
                <w:b/>
                <w:sz w:val="24"/>
                <w:szCs w:val="24"/>
              </w:rPr>
              <w:t>Бодайбинский</w:t>
            </w:r>
            <w:proofErr w:type="spellEnd"/>
            <w:r w:rsidRPr="00E538DD">
              <w:rPr>
                <w:b/>
                <w:sz w:val="24"/>
                <w:szCs w:val="24"/>
              </w:rPr>
              <w:t xml:space="preserve"> район - всего</w:t>
            </w:r>
          </w:p>
        </w:tc>
        <w:tc>
          <w:tcPr>
            <w:tcW w:w="1559" w:type="dxa"/>
          </w:tcPr>
          <w:p w:rsidR="00E538DD" w:rsidRPr="00E538DD" w:rsidRDefault="001E37AC" w:rsidP="00E538DD">
            <w:pPr>
              <w:jc w:val="center"/>
              <w:rPr>
                <w:b/>
                <w:sz w:val="24"/>
                <w:szCs w:val="24"/>
              </w:rPr>
            </w:pPr>
            <w:r>
              <w:rPr>
                <w:b/>
                <w:sz w:val="24"/>
                <w:szCs w:val="24"/>
              </w:rPr>
              <w:t>106 478,4</w:t>
            </w:r>
          </w:p>
        </w:tc>
        <w:tc>
          <w:tcPr>
            <w:tcW w:w="1418" w:type="dxa"/>
          </w:tcPr>
          <w:p w:rsidR="00E538DD" w:rsidRPr="00E538DD" w:rsidRDefault="00E538DD" w:rsidP="00E538DD">
            <w:pPr>
              <w:jc w:val="center"/>
              <w:rPr>
                <w:b/>
                <w:sz w:val="24"/>
                <w:szCs w:val="24"/>
              </w:rPr>
            </w:pPr>
            <w:r>
              <w:rPr>
                <w:b/>
                <w:sz w:val="24"/>
                <w:szCs w:val="24"/>
              </w:rPr>
              <w:t>103 176,7</w:t>
            </w:r>
          </w:p>
        </w:tc>
        <w:tc>
          <w:tcPr>
            <w:tcW w:w="1099" w:type="dxa"/>
          </w:tcPr>
          <w:p w:rsidR="00E538DD" w:rsidRPr="00E538DD" w:rsidRDefault="001E37AC" w:rsidP="00E538DD">
            <w:pPr>
              <w:jc w:val="center"/>
              <w:rPr>
                <w:b/>
                <w:sz w:val="24"/>
                <w:szCs w:val="24"/>
              </w:rPr>
            </w:pPr>
            <w:r>
              <w:rPr>
                <w:b/>
                <w:sz w:val="24"/>
                <w:szCs w:val="24"/>
              </w:rPr>
              <w:t>103,2</w:t>
            </w:r>
          </w:p>
        </w:tc>
      </w:tr>
      <w:tr w:rsidR="00E538DD" w:rsidRPr="00E538DD" w:rsidTr="00E538DD">
        <w:tc>
          <w:tcPr>
            <w:tcW w:w="675" w:type="dxa"/>
          </w:tcPr>
          <w:p w:rsidR="00E538DD" w:rsidRPr="00E538DD" w:rsidRDefault="00E538DD" w:rsidP="00E538DD">
            <w:pPr>
              <w:jc w:val="center"/>
              <w:rPr>
                <w:sz w:val="24"/>
                <w:szCs w:val="24"/>
              </w:rPr>
            </w:pPr>
            <w:r>
              <w:rPr>
                <w:sz w:val="24"/>
                <w:szCs w:val="24"/>
              </w:rPr>
              <w:t>1.</w:t>
            </w:r>
          </w:p>
        </w:tc>
        <w:tc>
          <w:tcPr>
            <w:tcW w:w="4820" w:type="dxa"/>
          </w:tcPr>
          <w:p w:rsidR="00E538DD" w:rsidRPr="00E538DD" w:rsidRDefault="00E538DD" w:rsidP="009A684D">
            <w:pPr>
              <w:jc w:val="both"/>
              <w:rPr>
                <w:sz w:val="24"/>
                <w:szCs w:val="24"/>
              </w:rPr>
            </w:pPr>
            <w:r>
              <w:rPr>
                <w:sz w:val="24"/>
                <w:szCs w:val="24"/>
              </w:rPr>
              <w:t>Добыча полезных ископаемых</w:t>
            </w:r>
          </w:p>
        </w:tc>
        <w:tc>
          <w:tcPr>
            <w:tcW w:w="1559" w:type="dxa"/>
          </w:tcPr>
          <w:p w:rsidR="00E538DD" w:rsidRPr="00E538DD" w:rsidRDefault="001E37AC" w:rsidP="00E538DD">
            <w:pPr>
              <w:jc w:val="center"/>
              <w:rPr>
                <w:sz w:val="24"/>
                <w:szCs w:val="24"/>
              </w:rPr>
            </w:pPr>
            <w:r>
              <w:rPr>
                <w:sz w:val="24"/>
                <w:szCs w:val="24"/>
              </w:rPr>
              <w:t>126 531,2</w:t>
            </w:r>
          </w:p>
        </w:tc>
        <w:tc>
          <w:tcPr>
            <w:tcW w:w="1418" w:type="dxa"/>
          </w:tcPr>
          <w:p w:rsidR="00E538DD" w:rsidRPr="00E538DD" w:rsidRDefault="001E37AC" w:rsidP="00E538DD">
            <w:pPr>
              <w:jc w:val="center"/>
              <w:rPr>
                <w:sz w:val="24"/>
                <w:szCs w:val="24"/>
              </w:rPr>
            </w:pPr>
            <w:r>
              <w:rPr>
                <w:sz w:val="24"/>
                <w:szCs w:val="24"/>
              </w:rPr>
              <w:t>122 607,8</w:t>
            </w:r>
          </w:p>
        </w:tc>
        <w:tc>
          <w:tcPr>
            <w:tcW w:w="1099" w:type="dxa"/>
          </w:tcPr>
          <w:p w:rsidR="00E538DD" w:rsidRPr="001E37AC" w:rsidRDefault="001E37AC" w:rsidP="001E37AC">
            <w:pPr>
              <w:jc w:val="center"/>
              <w:rPr>
                <w:sz w:val="24"/>
                <w:szCs w:val="24"/>
              </w:rPr>
            </w:pPr>
            <w:r w:rsidRPr="001E37AC">
              <w:rPr>
                <w:sz w:val="24"/>
                <w:szCs w:val="24"/>
              </w:rPr>
              <w:t>10</w:t>
            </w:r>
            <w:r>
              <w:rPr>
                <w:sz w:val="24"/>
                <w:szCs w:val="24"/>
              </w:rPr>
              <w:t>4,4</w:t>
            </w:r>
          </w:p>
        </w:tc>
      </w:tr>
      <w:tr w:rsidR="00E538DD" w:rsidRPr="00E538DD" w:rsidTr="00E538DD">
        <w:tc>
          <w:tcPr>
            <w:tcW w:w="675" w:type="dxa"/>
          </w:tcPr>
          <w:p w:rsidR="00E538DD" w:rsidRPr="00E538DD" w:rsidRDefault="00E538DD" w:rsidP="00E538DD">
            <w:pPr>
              <w:jc w:val="center"/>
              <w:rPr>
                <w:sz w:val="24"/>
                <w:szCs w:val="24"/>
              </w:rPr>
            </w:pPr>
            <w:r>
              <w:rPr>
                <w:sz w:val="24"/>
                <w:szCs w:val="24"/>
              </w:rPr>
              <w:t>2.</w:t>
            </w:r>
          </w:p>
        </w:tc>
        <w:tc>
          <w:tcPr>
            <w:tcW w:w="4820" w:type="dxa"/>
          </w:tcPr>
          <w:p w:rsidR="00E538DD" w:rsidRPr="00E538DD" w:rsidRDefault="00E538DD" w:rsidP="002E1EA4">
            <w:pPr>
              <w:jc w:val="both"/>
              <w:rPr>
                <w:sz w:val="24"/>
                <w:szCs w:val="24"/>
              </w:rPr>
            </w:pPr>
            <w:r>
              <w:rPr>
                <w:sz w:val="24"/>
                <w:szCs w:val="24"/>
              </w:rPr>
              <w:t>Обрабатывающие произво</w:t>
            </w:r>
            <w:r w:rsidR="002E1EA4">
              <w:rPr>
                <w:sz w:val="24"/>
                <w:szCs w:val="24"/>
              </w:rPr>
              <w:t>д</w:t>
            </w:r>
            <w:r>
              <w:rPr>
                <w:sz w:val="24"/>
                <w:szCs w:val="24"/>
              </w:rPr>
              <w:t>ства</w:t>
            </w:r>
          </w:p>
        </w:tc>
        <w:tc>
          <w:tcPr>
            <w:tcW w:w="1559" w:type="dxa"/>
          </w:tcPr>
          <w:p w:rsidR="00E538DD" w:rsidRPr="00E538DD" w:rsidRDefault="001E37AC" w:rsidP="00E538DD">
            <w:pPr>
              <w:jc w:val="center"/>
              <w:rPr>
                <w:sz w:val="24"/>
                <w:szCs w:val="24"/>
              </w:rPr>
            </w:pPr>
            <w:r>
              <w:rPr>
                <w:sz w:val="24"/>
                <w:szCs w:val="24"/>
              </w:rPr>
              <w:t>62 932,7</w:t>
            </w:r>
          </w:p>
        </w:tc>
        <w:tc>
          <w:tcPr>
            <w:tcW w:w="1418" w:type="dxa"/>
          </w:tcPr>
          <w:p w:rsidR="00E538DD" w:rsidRPr="00E538DD" w:rsidRDefault="002E1EA4" w:rsidP="00E538DD">
            <w:pPr>
              <w:jc w:val="center"/>
              <w:rPr>
                <w:sz w:val="24"/>
                <w:szCs w:val="24"/>
              </w:rPr>
            </w:pPr>
            <w:r>
              <w:rPr>
                <w:sz w:val="24"/>
                <w:szCs w:val="24"/>
              </w:rPr>
              <w:t>60 981,3</w:t>
            </w:r>
          </w:p>
        </w:tc>
        <w:tc>
          <w:tcPr>
            <w:tcW w:w="1099" w:type="dxa"/>
          </w:tcPr>
          <w:p w:rsidR="00E538DD" w:rsidRPr="001E37AC" w:rsidRDefault="001E37AC" w:rsidP="001E37AC">
            <w:pPr>
              <w:jc w:val="center"/>
              <w:rPr>
                <w:sz w:val="24"/>
                <w:szCs w:val="24"/>
              </w:rPr>
            </w:pPr>
            <w:r>
              <w:rPr>
                <w:sz w:val="24"/>
                <w:szCs w:val="24"/>
              </w:rPr>
              <w:t>102,8</w:t>
            </w:r>
          </w:p>
        </w:tc>
      </w:tr>
      <w:tr w:rsidR="00E538DD" w:rsidRPr="00E538DD" w:rsidTr="00E538DD">
        <w:tc>
          <w:tcPr>
            <w:tcW w:w="675" w:type="dxa"/>
          </w:tcPr>
          <w:p w:rsidR="00E538DD" w:rsidRPr="00E538DD" w:rsidRDefault="002E1EA4" w:rsidP="00E538DD">
            <w:pPr>
              <w:jc w:val="center"/>
              <w:rPr>
                <w:sz w:val="24"/>
                <w:szCs w:val="24"/>
              </w:rPr>
            </w:pPr>
            <w:r>
              <w:rPr>
                <w:sz w:val="24"/>
                <w:szCs w:val="24"/>
              </w:rPr>
              <w:t>3.</w:t>
            </w:r>
          </w:p>
        </w:tc>
        <w:tc>
          <w:tcPr>
            <w:tcW w:w="4820" w:type="dxa"/>
          </w:tcPr>
          <w:p w:rsidR="00E538DD" w:rsidRPr="00E538DD" w:rsidRDefault="002E1EA4" w:rsidP="009A684D">
            <w:pPr>
              <w:jc w:val="both"/>
              <w:rPr>
                <w:sz w:val="24"/>
                <w:szCs w:val="24"/>
              </w:rPr>
            </w:pPr>
            <w:r>
              <w:rPr>
                <w:sz w:val="24"/>
                <w:szCs w:val="24"/>
              </w:rPr>
              <w:t>Обеспечение электроэнергией, газом и паром</w:t>
            </w:r>
          </w:p>
        </w:tc>
        <w:tc>
          <w:tcPr>
            <w:tcW w:w="1559" w:type="dxa"/>
          </w:tcPr>
          <w:p w:rsidR="00E538DD" w:rsidRPr="00E538DD" w:rsidRDefault="001E37AC" w:rsidP="00E538DD">
            <w:pPr>
              <w:jc w:val="center"/>
              <w:rPr>
                <w:sz w:val="24"/>
                <w:szCs w:val="24"/>
              </w:rPr>
            </w:pPr>
            <w:r>
              <w:rPr>
                <w:sz w:val="24"/>
                <w:szCs w:val="24"/>
              </w:rPr>
              <w:t>70 219,0</w:t>
            </w:r>
          </w:p>
        </w:tc>
        <w:tc>
          <w:tcPr>
            <w:tcW w:w="1418" w:type="dxa"/>
          </w:tcPr>
          <w:p w:rsidR="00E538DD" w:rsidRPr="00E538DD" w:rsidRDefault="002E1EA4" w:rsidP="00E538DD">
            <w:pPr>
              <w:jc w:val="center"/>
              <w:rPr>
                <w:sz w:val="24"/>
                <w:szCs w:val="24"/>
              </w:rPr>
            </w:pPr>
            <w:r>
              <w:rPr>
                <w:sz w:val="24"/>
                <w:szCs w:val="24"/>
              </w:rPr>
              <w:t>68 041,7</w:t>
            </w:r>
          </w:p>
        </w:tc>
        <w:tc>
          <w:tcPr>
            <w:tcW w:w="1099" w:type="dxa"/>
          </w:tcPr>
          <w:p w:rsidR="00E538DD" w:rsidRPr="001E37AC" w:rsidRDefault="001E37AC" w:rsidP="00E538DD">
            <w:pPr>
              <w:jc w:val="center"/>
              <w:rPr>
                <w:sz w:val="24"/>
                <w:szCs w:val="24"/>
              </w:rPr>
            </w:pPr>
            <w:r>
              <w:rPr>
                <w:sz w:val="24"/>
                <w:szCs w:val="24"/>
              </w:rPr>
              <w:t>103,0</w:t>
            </w:r>
          </w:p>
        </w:tc>
      </w:tr>
      <w:tr w:rsidR="00E538DD" w:rsidRPr="00E538DD" w:rsidTr="00E538DD">
        <w:tc>
          <w:tcPr>
            <w:tcW w:w="675" w:type="dxa"/>
          </w:tcPr>
          <w:p w:rsidR="00E538DD" w:rsidRPr="00E538DD" w:rsidRDefault="002E1EA4" w:rsidP="00E538DD">
            <w:pPr>
              <w:jc w:val="center"/>
              <w:rPr>
                <w:sz w:val="24"/>
                <w:szCs w:val="24"/>
              </w:rPr>
            </w:pPr>
            <w:r>
              <w:rPr>
                <w:sz w:val="24"/>
                <w:szCs w:val="24"/>
              </w:rPr>
              <w:t>4.</w:t>
            </w:r>
          </w:p>
        </w:tc>
        <w:tc>
          <w:tcPr>
            <w:tcW w:w="4820" w:type="dxa"/>
          </w:tcPr>
          <w:p w:rsidR="00E538DD" w:rsidRPr="00E538DD" w:rsidRDefault="002E1EA4" w:rsidP="009A684D">
            <w:pPr>
              <w:jc w:val="both"/>
              <w:rPr>
                <w:sz w:val="24"/>
                <w:szCs w:val="24"/>
              </w:rPr>
            </w:pPr>
            <w:r>
              <w:rPr>
                <w:sz w:val="24"/>
                <w:szCs w:val="24"/>
              </w:rPr>
              <w:t>Водоснабжение, водоотведение, организация сбора и утилизации отходов</w:t>
            </w:r>
          </w:p>
        </w:tc>
        <w:tc>
          <w:tcPr>
            <w:tcW w:w="1559" w:type="dxa"/>
          </w:tcPr>
          <w:p w:rsidR="00E538DD" w:rsidRPr="00E538DD" w:rsidRDefault="001E37AC" w:rsidP="00E538DD">
            <w:pPr>
              <w:jc w:val="center"/>
              <w:rPr>
                <w:sz w:val="24"/>
                <w:szCs w:val="24"/>
              </w:rPr>
            </w:pPr>
            <w:r>
              <w:rPr>
                <w:sz w:val="24"/>
                <w:szCs w:val="24"/>
              </w:rPr>
              <w:t>40 912,3</w:t>
            </w:r>
          </w:p>
        </w:tc>
        <w:tc>
          <w:tcPr>
            <w:tcW w:w="1418" w:type="dxa"/>
          </w:tcPr>
          <w:p w:rsidR="00E538DD" w:rsidRPr="00E538DD" w:rsidRDefault="002E1EA4" w:rsidP="00E538DD">
            <w:pPr>
              <w:jc w:val="center"/>
              <w:rPr>
                <w:sz w:val="24"/>
                <w:szCs w:val="24"/>
              </w:rPr>
            </w:pPr>
            <w:r>
              <w:rPr>
                <w:sz w:val="24"/>
                <w:szCs w:val="24"/>
              </w:rPr>
              <w:t>39 643,7</w:t>
            </w:r>
          </w:p>
        </w:tc>
        <w:tc>
          <w:tcPr>
            <w:tcW w:w="1099" w:type="dxa"/>
          </w:tcPr>
          <w:p w:rsidR="00E538DD" w:rsidRPr="001E37AC" w:rsidRDefault="001E37AC" w:rsidP="001E37AC">
            <w:pPr>
              <w:jc w:val="center"/>
              <w:rPr>
                <w:sz w:val="24"/>
                <w:szCs w:val="24"/>
              </w:rPr>
            </w:pPr>
            <w:r>
              <w:rPr>
                <w:sz w:val="24"/>
                <w:szCs w:val="24"/>
              </w:rPr>
              <w:t>102,5</w:t>
            </w:r>
          </w:p>
        </w:tc>
      </w:tr>
      <w:tr w:rsidR="00E538DD" w:rsidRPr="00E538DD" w:rsidTr="00E538DD">
        <w:tc>
          <w:tcPr>
            <w:tcW w:w="675" w:type="dxa"/>
          </w:tcPr>
          <w:p w:rsidR="00E538DD" w:rsidRPr="00E538DD" w:rsidRDefault="002E1EA4" w:rsidP="00E538DD">
            <w:pPr>
              <w:jc w:val="center"/>
              <w:rPr>
                <w:sz w:val="24"/>
                <w:szCs w:val="24"/>
              </w:rPr>
            </w:pPr>
            <w:r>
              <w:rPr>
                <w:sz w:val="24"/>
                <w:szCs w:val="24"/>
              </w:rPr>
              <w:t>5.</w:t>
            </w:r>
          </w:p>
        </w:tc>
        <w:tc>
          <w:tcPr>
            <w:tcW w:w="4820" w:type="dxa"/>
          </w:tcPr>
          <w:p w:rsidR="00E538DD" w:rsidRPr="00E538DD" w:rsidRDefault="002E1EA4" w:rsidP="009A684D">
            <w:pPr>
              <w:jc w:val="both"/>
              <w:rPr>
                <w:sz w:val="24"/>
                <w:szCs w:val="24"/>
              </w:rPr>
            </w:pPr>
            <w:r>
              <w:rPr>
                <w:sz w:val="24"/>
                <w:szCs w:val="24"/>
              </w:rPr>
              <w:t>Строительство</w:t>
            </w:r>
          </w:p>
        </w:tc>
        <w:tc>
          <w:tcPr>
            <w:tcW w:w="1559" w:type="dxa"/>
          </w:tcPr>
          <w:p w:rsidR="00E538DD" w:rsidRPr="00E538DD" w:rsidRDefault="001E37AC" w:rsidP="00E538DD">
            <w:pPr>
              <w:jc w:val="center"/>
              <w:rPr>
                <w:sz w:val="24"/>
                <w:szCs w:val="24"/>
              </w:rPr>
            </w:pPr>
            <w:r>
              <w:rPr>
                <w:sz w:val="24"/>
                <w:szCs w:val="24"/>
              </w:rPr>
              <w:t>88 131,9</w:t>
            </w:r>
          </w:p>
        </w:tc>
        <w:tc>
          <w:tcPr>
            <w:tcW w:w="1418" w:type="dxa"/>
          </w:tcPr>
          <w:p w:rsidR="00E538DD" w:rsidRPr="00E538DD" w:rsidRDefault="002E1EA4" w:rsidP="00E538DD">
            <w:pPr>
              <w:jc w:val="center"/>
              <w:rPr>
                <w:sz w:val="24"/>
                <w:szCs w:val="24"/>
              </w:rPr>
            </w:pPr>
            <w:r>
              <w:rPr>
                <w:sz w:val="24"/>
                <w:szCs w:val="24"/>
              </w:rPr>
              <w:t>85 399,1</w:t>
            </w:r>
          </w:p>
        </w:tc>
        <w:tc>
          <w:tcPr>
            <w:tcW w:w="1099" w:type="dxa"/>
          </w:tcPr>
          <w:p w:rsidR="00E538DD" w:rsidRPr="001E37AC" w:rsidRDefault="001E37AC" w:rsidP="001E37AC">
            <w:pPr>
              <w:jc w:val="center"/>
              <w:rPr>
                <w:sz w:val="24"/>
                <w:szCs w:val="24"/>
              </w:rPr>
            </w:pPr>
            <w:r>
              <w:rPr>
                <w:sz w:val="24"/>
                <w:szCs w:val="24"/>
              </w:rPr>
              <w:t>101,8</w:t>
            </w:r>
          </w:p>
        </w:tc>
      </w:tr>
      <w:tr w:rsidR="00E538DD" w:rsidRPr="00E538DD" w:rsidTr="00E538DD">
        <w:tc>
          <w:tcPr>
            <w:tcW w:w="675" w:type="dxa"/>
          </w:tcPr>
          <w:p w:rsidR="00E538DD" w:rsidRPr="00E538DD" w:rsidRDefault="002E1EA4" w:rsidP="00E538DD">
            <w:pPr>
              <w:jc w:val="center"/>
              <w:rPr>
                <w:sz w:val="24"/>
                <w:szCs w:val="24"/>
              </w:rPr>
            </w:pPr>
            <w:r>
              <w:rPr>
                <w:sz w:val="24"/>
                <w:szCs w:val="24"/>
              </w:rPr>
              <w:t>6.</w:t>
            </w:r>
          </w:p>
        </w:tc>
        <w:tc>
          <w:tcPr>
            <w:tcW w:w="4820" w:type="dxa"/>
          </w:tcPr>
          <w:p w:rsidR="00E538DD" w:rsidRPr="00E538DD" w:rsidRDefault="002E1EA4" w:rsidP="009A684D">
            <w:pPr>
              <w:jc w:val="both"/>
              <w:rPr>
                <w:sz w:val="24"/>
                <w:szCs w:val="24"/>
              </w:rPr>
            </w:pPr>
            <w:r>
              <w:rPr>
                <w:sz w:val="24"/>
                <w:szCs w:val="24"/>
              </w:rPr>
              <w:t>Торговля оптовая и розничная, ремонт автотранспортных средств</w:t>
            </w:r>
          </w:p>
        </w:tc>
        <w:tc>
          <w:tcPr>
            <w:tcW w:w="1559" w:type="dxa"/>
          </w:tcPr>
          <w:p w:rsidR="00E538DD" w:rsidRPr="00E538DD" w:rsidRDefault="001E37AC" w:rsidP="00E538DD">
            <w:pPr>
              <w:jc w:val="center"/>
              <w:rPr>
                <w:sz w:val="24"/>
                <w:szCs w:val="24"/>
              </w:rPr>
            </w:pPr>
            <w:r>
              <w:rPr>
                <w:sz w:val="24"/>
                <w:szCs w:val="24"/>
              </w:rPr>
              <w:t>85 288,5</w:t>
            </w:r>
          </w:p>
        </w:tc>
        <w:tc>
          <w:tcPr>
            <w:tcW w:w="1418" w:type="dxa"/>
          </w:tcPr>
          <w:p w:rsidR="00E538DD" w:rsidRPr="00E538DD" w:rsidRDefault="002E1EA4" w:rsidP="00E538DD">
            <w:pPr>
              <w:jc w:val="center"/>
              <w:rPr>
                <w:sz w:val="24"/>
                <w:szCs w:val="24"/>
              </w:rPr>
            </w:pPr>
            <w:r>
              <w:rPr>
                <w:sz w:val="24"/>
                <w:szCs w:val="24"/>
              </w:rPr>
              <w:t>82 643,9</w:t>
            </w:r>
          </w:p>
        </w:tc>
        <w:tc>
          <w:tcPr>
            <w:tcW w:w="1099" w:type="dxa"/>
          </w:tcPr>
          <w:p w:rsidR="00E538DD" w:rsidRPr="001E37AC" w:rsidRDefault="001E37AC" w:rsidP="001E37AC">
            <w:pPr>
              <w:jc w:val="center"/>
              <w:rPr>
                <w:sz w:val="24"/>
                <w:szCs w:val="24"/>
              </w:rPr>
            </w:pPr>
            <w:r>
              <w:rPr>
                <w:sz w:val="24"/>
                <w:szCs w:val="24"/>
              </w:rPr>
              <w:t>102,4</w:t>
            </w:r>
          </w:p>
        </w:tc>
      </w:tr>
      <w:tr w:rsidR="002E1EA4" w:rsidRPr="00E538DD" w:rsidTr="00E538DD">
        <w:tc>
          <w:tcPr>
            <w:tcW w:w="675" w:type="dxa"/>
          </w:tcPr>
          <w:p w:rsidR="002E1EA4" w:rsidRDefault="002E1EA4" w:rsidP="00E538DD">
            <w:pPr>
              <w:jc w:val="center"/>
              <w:rPr>
                <w:sz w:val="24"/>
                <w:szCs w:val="24"/>
              </w:rPr>
            </w:pPr>
            <w:r>
              <w:rPr>
                <w:sz w:val="24"/>
                <w:szCs w:val="24"/>
              </w:rPr>
              <w:t>7.</w:t>
            </w:r>
          </w:p>
        </w:tc>
        <w:tc>
          <w:tcPr>
            <w:tcW w:w="4820" w:type="dxa"/>
          </w:tcPr>
          <w:p w:rsidR="002E1EA4" w:rsidRDefault="002E1EA4" w:rsidP="009A684D">
            <w:pPr>
              <w:jc w:val="both"/>
              <w:rPr>
                <w:sz w:val="24"/>
                <w:szCs w:val="24"/>
              </w:rPr>
            </w:pPr>
            <w:r>
              <w:rPr>
                <w:sz w:val="24"/>
                <w:szCs w:val="24"/>
              </w:rPr>
              <w:t>Образование</w:t>
            </w:r>
          </w:p>
        </w:tc>
        <w:tc>
          <w:tcPr>
            <w:tcW w:w="1559" w:type="dxa"/>
          </w:tcPr>
          <w:p w:rsidR="002E1EA4" w:rsidRPr="00E538DD" w:rsidRDefault="001E37AC" w:rsidP="00E538DD">
            <w:pPr>
              <w:jc w:val="center"/>
              <w:rPr>
                <w:sz w:val="24"/>
                <w:szCs w:val="24"/>
              </w:rPr>
            </w:pPr>
            <w:r>
              <w:rPr>
                <w:sz w:val="24"/>
                <w:szCs w:val="24"/>
              </w:rPr>
              <w:t>45 564,7</w:t>
            </w:r>
          </w:p>
        </w:tc>
        <w:tc>
          <w:tcPr>
            <w:tcW w:w="1418" w:type="dxa"/>
          </w:tcPr>
          <w:p w:rsidR="002E1EA4" w:rsidRDefault="002E1EA4" w:rsidP="00E538DD">
            <w:pPr>
              <w:jc w:val="center"/>
              <w:rPr>
                <w:sz w:val="24"/>
                <w:szCs w:val="24"/>
              </w:rPr>
            </w:pPr>
            <w:r>
              <w:rPr>
                <w:sz w:val="24"/>
                <w:szCs w:val="24"/>
              </w:rPr>
              <w:t>44 151,8</w:t>
            </w:r>
          </w:p>
        </w:tc>
        <w:tc>
          <w:tcPr>
            <w:tcW w:w="1099" w:type="dxa"/>
          </w:tcPr>
          <w:p w:rsidR="002E1EA4" w:rsidRPr="001E37AC" w:rsidRDefault="001E37AC" w:rsidP="001E37AC">
            <w:pPr>
              <w:jc w:val="center"/>
              <w:rPr>
                <w:sz w:val="24"/>
                <w:szCs w:val="24"/>
              </w:rPr>
            </w:pPr>
            <w:r>
              <w:rPr>
                <w:sz w:val="24"/>
                <w:szCs w:val="24"/>
              </w:rPr>
              <w:t>102,6</w:t>
            </w:r>
          </w:p>
        </w:tc>
      </w:tr>
      <w:tr w:rsidR="002E1EA4" w:rsidRPr="00E538DD" w:rsidTr="00E538DD">
        <w:tc>
          <w:tcPr>
            <w:tcW w:w="675" w:type="dxa"/>
          </w:tcPr>
          <w:p w:rsidR="002E1EA4" w:rsidRDefault="002E1EA4" w:rsidP="00E538DD">
            <w:pPr>
              <w:jc w:val="center"/>
              <w:rPr>
                <w:sz w:val="24"/>
                <w:szCs w:val="24"/>
              </w:rPr>
            </w:pPr>
            <w:r>
              <w:rPr>
                <w:sz w:val="24"/>
                <w:szCs w:val="24"/>
              </w:rPr>
              <w:t>8.</w:t>
            </w:r>
          </w:p>
        </w:tc>
        <w:tc>
          <w:tcPr>
            <w:tcW w:w="4820" w:type="dxa"/>
          </w:tcPr>
          <w:p w:rsidR="002E1EA4" w:rsidRDefault="002E1EA4" w:rsidP="009A684D">
            <w:pPr>
              <w:jc w:val="both"/>
              <w:rPr>
                <w:sz w:val="24"/>
                <w:szCs w:val="24"/>
              </w:rPr>
            </w:pPr>
            <w:r>
              <w:rPr>
                <w:sz w:val="24"/>
                <w:szCs w:val="24"/>
              </w:rPr>
              <w:t>Здравоохранение</w:t>
            </w:r>
          </w:p>
        </w:tc>
        <w:tc>
          <w:tcPr>
            <w:tcW w:w="1559" w:type="dxa"/>
          </w:tcPr>
          <w:p w:rsidR="002E1EA4" w:rsidRPr="00E538DD" w:rsidRDefault="001E37AC" w:rsidP="00E538DD">
            <w:pPr>
              <w:jc w:val="center"/>
              <w:rPr>
                <w:sz w:val="24"/>
                <w:szCs w:val="24"/>
              </w:rPr>
            </w:pPr>
            <w:r>
              <w:rPr>
                <w:sz w:val="24"/>
                <w:szCs w:val="24"/>
              </w:rPr>
              <w:t>61 582,3</w:t>
            </w:r>
          </w:p>
        </w:tc>
        <w:tc>
          <w:tcPr>
            <w:tcW w:w="1418" w:type="dxa"/>
          </w:tcPr>
          <w:p w:rsidR="002E1EA4" w:rsidRDefault="002E1EA4" w:rsidP="00E538DD">
            <w:pPr>
              <w:jc w:val="center"/>
              <w:rPr>
                <w:sz w:val="24"/>
                <w:szCs w:val="24"/>
              </w:rPr>
            </w:pPr>
            <w:r>
              <w:rPr>
                <w:sz w:val="24"/>
                <w:szCs w:val="24"/>
              </w:rPr>
              <w:t>64 450,4</w:t>
            </w:r>
          </w:p>
        </w:tc>
        <w:tc>
          <w:tcPr>
            <w:tcW w:w="1099" w:type="dxa"/>
          </w:tcPr>
          <w:p w:rsidR="002E1EA4" w:rsidRPr="001E37AC" w:rsidRDefault="001E37AC" w:rsidP="001E37AC">
            <w:pPr>
              <w:jc w:val="center"/>
              <w:rPr>
                <w:sz w:val="24"/>
                <w:szCs w:val="24"/>
              </w:rPr>
            </w:pPr>
            <w:r>
              <w:rPr>
                <w:sz w:val="24"/>
                <w:szCs w:val="24"/>
              </w:rPr>
              <w:t>102,7</w:t>
            </w:r>
          </w:p>
        </w:tc>
      </w:tr>
    </w:tbl>
    <w:p w:rsidR="00E538DD" w:rsidRPr="00E538DD" w:rsidRDefault="00E538DD" w:rsidP="009A684D">
      <w:pPr>
        <w:ind w:firstLine="567"/>
        <w:jc w:val="both"/>
        <w:rPr>
          <w:b/>
          <w:sz w:val="24"/>
          <w:szCs w:val="24"/>
        </w:rPr>
      </w:pPr>
    </w:p>
    <w:p w:rsidR="004640EB" w:rsidRPr="00374958" w:rsidRDefault="00360453" w:rsidP="009A684D">
      <w:pPr>
        <w:ind w:firstLine="567"/>
        <w:jc w:val="both"/>
        <w:rPr>
          <w:sz w:val="24"/>
          <w:szCs w:val="24"/>
        </w:rPr>
      </w:pPr>
      <w:r w:rsidRPr="00374958">
        <w:rPr>
          <w:sz w:val="24"/>
          <w:szCs w:val="24"/>
        </w:rPr>
        <w:t>П</w:t>
      </w:r>
      <w:r w:rsidR="004640EB" w:rsidRPr="00374958">
        <w:rPr>
          <w:sz w:val="24"/>
          <w:szCs w:val="24"/>
        </w:rPr>
        <w:t xml:space="preserve">о состоянию на </w:t>
      </w:r>
      <w:r w:rsidR="0070258E" w:rsidRPr="00374958">
        <w:rPr>
          <w:sz w:val="24"/>
          <w:szCs w:val="24"/>
        </w:rPr>
        <w:t>01.</w:t>
      </w:r>
      <w:r w:rsidR="005914A6" w:rsidRPr="00374958">
        <w:rPr>
          <w:sz w:val="24"/>
          <w:szCs w:val="24"/>
        </w:rPr>
        <w:t>01.202</w:t>
      </w:r>
      <w:r w:rsidR="009B0F60">
        <w:rPr>
          <w:sz w:val="24"/>
          <w:szCs w:val="24"/>
        </w:rPr>
        <w:t>2</w:t>
      </w:r>
      <w:r w:rsidR="004640EB" w:rsidRPr="00374958">
        <w:rPr>
          <w:sz w:val="24"/>
          <w:szCs w:val="24"/>
        </w:rPr>
        <w:t xml:space="preserve"> г</w:t>
      </w:r>
      <w:r w:rsidR="00940086">
        <w:rPr>
          <w:sz w:val="24"/>
          <w:szCs w:val="24"/>
        </w:rPr>
        <w:t>.</w:t>
      </w:r>
      <w:r w:rsidR="004640EB" w:rsidRPr="00374958">
        <w:rPr>
          <w:sz w:val="24"/>
          <w:szCs w:val="24"/>
        </w:rPr>
        <w:t xml:space="preserve"> задолженности по заработной плате по обследуемому </w:t>
      </w:r>
      <w:proofErr w:type="spellStart"/>
      <w:r w:rsidRPr="00374958">
        <w:rPr>
          <w:sz w:val="24"/>
          <w:szCs w:val="24"/>
        </w:rPr>
        <w:t>Иркутскстатом</w:t>
      </w:r>
      <w:proofErr w:type="spellEnd"/>
      <w:r w:rsidRPr="00374958">
        <w:rPr>
          <w:sz w:val="24"/>
          <w:szCs w:val="24"/>
        </w:rPr>
        <w:t xml:space="preserve"> </w:t>
      </w:r>
      <w:r w:rsidR="004640EB" w:rsidRPr="00374958">
        <w:rPr>
          <w:sz w:val="24"/>
          <w:szCs w:val="24"/>
        </w:rPr>
        <w:t xml:space="preserve">кругу предприятий </w:t>
      </w:r>
      <w:r w:rsidR="002E1EA4">
        <w:rPr>
          <w:sz w:val="24"/>
          <w:szCs w:val="24"/>
        </w:rPr>
        <w:t xml:space="preserve"> </w:t>
      </w:r>
      <w:proofErr w:type="spellStart"/>
      <w:r w:rsidR="005914A6" w:rsidRPr="00374958">
        <w:rPr>
          <w:sz w:val="24"/>
          <w:szCs w:val="24"/>
        </w:rPr>
        <w:t>Бодайбинско</w:t>
      </w:r>
      <w:r w:rsidR="002E1EA4">
        <w:rPr>
          <w:sz w:val="24"/>
          <w:szCs w:val="24"/>
        </w:rPr>
        <w:t>го</w:t>
      </w:r>
      <w:proofErr w:type="spellEnd"/>
      <w:r w:rsidR="005914A6" w:rsidRPr="00374958">
        <w:rPr>
          <w:sz w:val="24"/>
          <w:szCs w:val="24"/>
        </w:rPr>
        <w:t xml:space="preserve"> </w:t>
      </w:r>
      <w:r w:rsidR="004640EB" w:rsidRPr="00374958">
        <w:rPr>
          <w:sz w:val="24"/>
          <w:szCs w:val="24"/>
        </w:rPr>
        <w:t>район</w:t>
      </w:r>
      <w:r w:rsidR="002E1EA4">
        <w:rPr>
          <w:sz w:val="24"/>
          <w:szCs w:val="24"/>
        </w:rPr>
        <w:t>а</w:t>
      </w:r>
      <w:r w:rsidR="004640EB" w:rsidRPr="00374958">
        <w:rPr>
          <w:sz w:val="24"/>
          <w:szCs w:val="24"/>
        </w:rPr>
        <w:t xml:space="preserve"> нет.</w:t>
      </w:r>
    </w:p>
    <w:p w:rsidR="0070258E" w:rsidRPr="0042487D" w:rsidRDefault="005914A6" w:rsidP="0070258E">
      <w:pPr>
        <w:ind w:firstLine="567"/>
        <w:jc w:val="both"/>
        <w:rPr>
          <w:sz w:val="24"/>
          <w:szCs w:val="24"/>
        </w:rPr>
      </w:pPr>
      <w:r w:rsidRPr="0042487D">
        <w:rPr>
          <w:sz w:val="24"/>
          <w:szCs w:val="24"/>
        </w:rPr>
        <w:t>Средн</w:t>
      </w:r>
      <w:r w:rsidR="00AD59A0" w:rsidRPr="0042487D">
        <w:rPr>
          <w:sz w:val="24"/>
          <w:szCs w:val="24"/>
        </w:rPr>
        <w:t>яя</w:t>
      </w:r>
      <w:r w:rsidRPr="0042487D">
        <w:rPr>
          <w:sz w:val="24"/>
          <w:szCs w:val="24"/>
        </w:rPr>
        <w:t xml:space="preserve"> в</w:t>
      </w:r>
      <w:r w:rsidR="0070258E" w:rsidRPr="0042487D">
        <w:rPr>
          <w:sz w:val="24"/>
          <w:szCs w:val="24"/>
        </w:rPr>
        <w:t>еличин</w:t>
      </w:r>
      <w:r w:rsidR="00AD59A0" w:rsidRPr="0042487D">
        <w:rPr>
          <w:sz w:val="24"/>
          <w:szCs w:val="24"/>
        </w:rPr>
        <w:t>а</w:t>
      </w:r>
      <w:r w:rsidR="0070258E" w:rsidRPr="0042487D">
        <w:rPr>
          <w:sz w:val="24"/>
          <w:szCs w:val="24"/>
        </w:rPr>
        <w:t xml:space="preserve"> прожиточного минимума </w:t>
      </w:r>
      <w:r w:rsidR="002E1EA4" w:rsidRPr="0042487D">
        <w:rPr>
          <w:sz w:val="24"/>
          <w:szCs w:val="24"/>
        </w:rPr>
        <w:t>в</w:t>
      </w:r>
      <w:r w:rsidR="0070258E" w:rsidRPr="0042487D">
        <w:rPr>
          <w:sz w:val="24"/>
          <w:szCs w:val="24"/>
        </w:rPr>
        <w:t xml:space="preserve"> 20</w:t>
      </w:r>
      <w:r w:rsidR="00AD59A0" w:rsidRPr="0042487D">
        <w:rPr>
          <w:sz w:val="24"/>
          <w:szCs w:val="24"/>
        </w:rPr>
        <w:t>2</w:t>
      </w:r>
      <w:r w:rsidR="009B0F60" w:rsidRPr="0042487D">
        <w:rPr>
          <w:sz w:val="24"/>
          <w:szCs w:val="24"/>
        </w:rPr>
        <w:t>1</w:t>
      </w:r>
      <w:r w:rsidR="0070258E" w:rsidRPr="0042487D">
        <w:rPr>
          <w:sz w:val="24"/>
          <w:szCs w:val="24"/>
        </w:rPr>
        <w:t xml:space="preserve"> г</w:t>
      </w:r>
      <w:r w:rsidR="0054704D">
        <w:rPr>
          <w:sz w:val="24"/>
          <w:szCs w:val="24"/>
        </w:rPr>
        <w:t>.</w:t>
      </w:r>
      <w:r w:rsidR="002E1EA4" w:rsidRPr="0042487D">
        <w:rPr>
          <w:sz w:val="24"/>
          <w:szCs w:val="24"/>
        </w:rPr>
        <w:t xml:space="preserve"> </w:t>
      </w:r>
      <w:r w:rsidR="0070258E" w:rsidRPr="0042487D">
        <w:rPr>
          <w:sz w:val="24"/>
          <w:szCs w:val="24"/>
        </w:rPr>
        <w:t xml:space="preserve">по </w:t>
      </w:r>
      <w:r w:rsidRPr="0042487D">
        <w:rPr>
          <w:sz w:val="24"/>
          <w:szCs w:val="24"/>
        </w:rPr>
        <w:t xml:space="preserve">району </w:t>
      </w:r>
      <w:r w:rsidR="0070258E" w:rsidRPr="0042487D">
        <w:rPr>
          <w:sz w:val="24"/>
          <w:szCs w:val="24"/>
        </w:rPr>
        <w:t>в расчете на душу населения состав</w:t>
      </w:r>
      <w:r w:rsidR="00CF343D" w:rsidRPr="0042487D">
        <w:rPr>
          <w:sz w:val="24"/>
          <w:szCs w:val="24"/>
        </w:rPr>
        <w:t>ила</w:t>
      </w:r>
      <w:r w:rsidR="0070258E" w:rsidRPr="0042487D">
        <w:rPr>
          <w:sz w:val="24"/>
          <w:szCs w:val="24"/>
        </w:rPr>
        <w:t xml:space="preserve"> 14</w:t>
      </w:r>
      <w:r w:rsidR="00CF343D" w:rsidRPr="0042487D">
        <w:rPr>
          <w:sz w:val="24"/>
          <w:szCs w:val="24"/>
        </w:rPr>
        <w:t> 338,0</w:t>
      </w:r>
      <w:r w:rsidR="0070258E" w:rsidRPr="0042487D">
        <w:rPr>
          <w:sz w:val="24"/>
          <w:szCs w:val="24"/>
        </w:rPr>
        <w:t xml:space="preserve"> руб. или на 1</w:t>
      </w:r>
      <w:r w:rsidR="00CF343D" w:rsidRPr="0042487D">
        <w:rPr>
          <w:sz w:val="24"/>
          <w:szCs w:val="24"/>
        </w:rPr>
        <w:t>7,5</w:t>
      </w:r>
      <w:r w:rsidR="0070258E" w:rsidRPr="0042487D">
        <w:rPr>
          <w:sz w:val="24"/>
          <w:szCs w:val="24"/>
        </w:rPr>
        <w:t xml:space="preserve">% выше, чем </w:t>
      </w:r>
      <w:r w:rsidR="002E1EA4" w:rsidRPr="0042487D">
        <w:rPr>
          <w:sz w:val="24"/>
          <w:szCs w:val="24"/>
        </w:rPr>
        <w:t>в</w:t>
      </w:r>
      <w:r w:rsidR="0070258E" w:rsidRPr="0042487D">
        <w:rPr>
          <w:sz w:val="24"/>
          <w:szCs w:val="24"/>
        </w:rPr>
        <w:t xml:space="preserve"> 20</w:t>
      </w:r>
      <w:r w:rsidR="002E1EA4" w:rsidRPr="0042487D">
        <w:rPr>
          <w:sz w:val="24"/>
          <w:szCs w:val="24"/>
        </w:rPr>
        <w:t>20</w:t>
      </w:r>
      <w:r w:rsidR="0070258E" w:rsidRPr="0042487D">
        <w:rPr>
          <w:sz w:val="24"/>
          <w:szCs w:val="24"/>
        </w:rPr>
        <w:t xml:space="preserve"> г</w:t>
      </w:r>
      <w:r w:rsidR="0054704D">
        <w:rPr>
          <w:sz w:val="24"/>
          <w:szCs w:val="24"/>
        </w:rPr>
        <w:t>.</w:t>
      </w:r>
      <w:r w:rsidR="002E1EA4" w:rsidRPr="0042487D">
        <w:rPr>
          <w:sz w:val="24"/>
          <w:szCs w:val="24"/>
        </w:rPr>
        <w:t xml:space="preserve"> </w:t>
      </w:r>
      <w:r w:rsidR="0070258E" w:rsidRPr="0042487D">
        <w:rPr>
          <w:sz w:val="24"/>
          <w:szCs w:val="24"/>
        </w:rPr>
        <w:t>(1</w:t>
      </w:r>
      <w:r w:rsidR="00AD59A0" w:rsidRPr="0042487D">
        <w:rPr>
          <w:sz w:val="24"/>
          <w:szCs w:val="24"/>
        </w:rPr>
        <w:t>4 338</w:t>
      </w:r>
      <w:r w:rsidR="0070258E" w:rsidRPr="0042487D">
        <w:rPr>
          <w:sz w:val="24"/>
          <w:szCs w:val="24"/>
        </w:rPr>
        <w:t xml:space="preserve"> руб.)</w:t>
      </w:r>
      <w:r w:rsidR="00CF343D" w:rsidRPr="0042487D">
        <w:rPr>
          <w:sz w:val="24"/>
          <w:szCs w:val="24"/>
        </w:rPr>
        <w:t xml:space="preserve">. </w:t>
      </w:r>
      <w:r w:rsidR="0070258E" w:rsidRPr="0042487D">
        <w:rPr>
          <w:sz w:val="24"/>
          <w:szCs w:val="24"/>
        </w:rPr>
        <w:t xml:space="preserve">Основным фактором, влияющим на изменение величины прожиточного минимума, является </w:t>
      </w:r>
      <w:r w:rsidR="00CF343D" w:rsidRPr="0042487D">
        <w:rPr>
          <w:sz w:val="24"/>
          <w:szCs w:val="24"/>
        </w:rPr>
        <w:t xml:space="preserve">увеличение </w:t>
      </w:r>
      <w:r w:rsidR="0070258E" w:rsidRPr="0042487D">
        <w:rPr>
          <w:sz w:val="24"/>
          <w:szCs w:val="24"/>
        </w:rPr>
        <w:t xml:space="preserve"> потребительских цен на продовольственные товары, входящие в состав потребительской корзины.</w:t>
      </w:r>
    </w:p>
    <w:p w:rsidR="0070258E" w:rsidRPr="00374958" w:rsidRDefault="0070258E" w:rsidP="0070258E">
      <w:pPr>
        <w:ind w:firstLine="567"/>
        <w:jc w:val="both"/>
        <w:rPr>
          <w:sz w:val="24"/>
          <w:szCs w:val="24"/>
        </w:rPr>
      </w:pPr>
      <w:r w:rsidRPr="0042487D">
        <w:rPr>
          <w:sz w:val="24"/>
          <w:szCs w:val="24"/>
        </w:rPr>
        <w:t xml:space="preserve">Доля населения </w:t>
      </w:r>
      <w:proofErr w:type="spellStart"/>
      <w:r w:rsidRPr="0042487D">
        <w:rPr>
          <w:sz w:val="24"/>
          <w:szCs w:val="24"/>
        </w:rPr>
        <w:t>Бодайбинского</w:t>
      </w:r>
      <w:proofErr w:type="spellEnd"/>
      <w:r w:rsidRPr="0042487D">
        <w:rPr>
          <w:sz w:val="24"/>
          <w:szCs w:val="24"/>
        </w:rPr>
        <w:t xml:space="preserve"> района с доходами ниже прожиточного минимума по</w:t>
      </w:r>
      <w:r w:rsidRPr="00374958">
        <w:rPr>
          <w:sz w:val="24"/>
          <w:szCs w:val="24"/>
        </w:rPr>
        <w:t xml:space="preserve"> состоянию на 01.</w:t>
      </w:r>
      <w:r w:rsidR="002E1EA4">
        <w:rPr>
          <w:sz w:val="24"/>
          <w:szCs w:val="24"/>
        </w:rPr>
        <w:t>01.</w:t>
      </w:r>
      <w:r w:rsidRPr="00374958">
        <w:rPr>
          <w:sz w:val="24"/>
          <w:szCs w:val="24"/>
        </w:rPr>
        <w:t>20</w:t>
      </w:r>
      <w:r w:rsidR="00CF343D" w:rsidRPr="00374958">
        <w:rPr>
          <w:sz w:val="24"/>
          <w:szCs w:val="24"/>
        </w:rPr>
        <w:t>2</w:t>
      </w:r>
      <w:r w:rsidR="002E1EA4">
        <w:rPr>
          <w:sz w:val="24"/>
          <w:szCs w:val="24"/>
        </w:rPr>
        <w:t>2</w:t>
      </w:r>
      <w:r w:rsidR="00AD59A0">
        <w:rPr>
          <w:sz w:val="24"/>
          <w:szCs w:val="24"/>
        </w:rPr>
        <w:t xml:space="preserve"> </w:t>
      </w:r>
      <w:r w:rsidRPr="00374958">
        <w:rPr>
          <w:sz w:val="24"/>
          <w:szCs w:val="24"/>
        </w:rPr>
        <w:t>г</w:t>
      </w:r>
      <w:r w:rsidR="0054704D">
        <w:rPr>
          <w:sz w:val="24"/>
          <w:szCs w:val="24"/>
        </w:rPr>
        <w:t>.</w:t>
      </w:r>
      <w:r w:rsidRPr="00374958">
        <w:rPr>
          <w:sz w:val="24"/>
          <w:szCs w:val="24"/>
        </w:rPr>
        <w:t xml:space="preserve"> составила </w:t>
      </w:r>
      <w:r w:rsidR="002E1EA4">
        <w:rPr>
          <w:sz w:val="24"/>
          <w:szCs w:val="24"/>
        </w:rPr>
        <w:t>6,65</w:t>
      </w:r>
      <w:r w:rsidR="00AD59A0">
        <w:rPr>
          <w:sz w:val="24"/>
          <w:szCs w:val="24"/>
        </w:rPr>
        <w:t xml:space="preserve">% </w:t>
      </w:r>
      <w:r w:rsidRPr="00374958">
        <w:rPr>
          <w:sz w:val="24"/>
          <w:szCs w:val="24"/>
        </w:rPr>
        <w:t xml:space="preserve">к общей численности </w:t>
      </w:r>
      <w:r w:rsidR="00CF343D" w:rsidRPr="00374958">
        <w:rPr>
          <w:sz w:val="24"/>
          <w:szCs w:val="24"/>
        </w:rPr>
        <w:t>населения</w:t>
      </w:r>
      <w:r w:rsidR="0042487D">
        <w:rPr>
          <w:sz w:val="24"/>
          <w:szCs w:val="24"/>
        </w:rPr>
        <w:t>,</w:t>
      </w:r>
      <w:r w:rsidR="00CF343D" w:rsidRPr="00374958">
        <w:rPr>
          <w:sz w:val="24"/>
          <w:szCs w:val="24"/>
        </w:rPr>
        <w:t xml:space="preserve"> </w:t>
      </w:r>
      <w:r w:rsidRPr="00374958">
        <w:rPr>
          <w:sz w:val="24"/>
          <w:szCs w:val="24"/>
        </w:rPr>
        <w:t xml:space="preserve">постоянно проживающего </w:t>
      </w:r>
      <w:r w:rsidR="00CF343D" w:rsidRPr="00374958">
        <w:rPr>
          <w:sz w:val="24"/>
          <w:szCs w:val="24"/>
        </w:rPr>
        <w:t xml:space="preserve">в </w:t>
      </w:r>
      <w:proofErr w:type="spellStart"/>
      <w:r w:rsidR="00CF343D" w:rsidRPr="00374958">
        <w:rPr>
          <w:sz w:val="24"/>
          <w:szCs w:val="24"/>
        </w:rPr>
        <w:t>Бодай</w:t>
      </w:r>
      <w:r w:rsidRPr="00374958">
        <w:rPr>
          <w:sz w:val="24"/>
          <w:szCs w:val="24"/>
        </w:rPr>
        <w:t>бинско</w:t>
      </w:r>
      <w:r w:rsidR="00CF343D" w:rsidRPr="00374958">
        <w:rPr>
          <w:sz w:val="24"/>
          <w:szCs w:val="24"/>
        </w:rPr>
        <w:t>м</w:t>
      </w:r>
      <w:proofErr w:type="spellEnd"/>
      <w:r w:rsidR="00CF343D" w:rsidRPr="00374958">
        <w:rPr>
          <w:sz w:val="24"/>
          <w:szCs w:val="24"/>
        </w:rPr>
        <w:t xml:space="preserve"> районе.</w:t>
      </w:r>
      <w:r w:rsidRPr="00374958">
        <w:rPr>
          <w:sz w:val="24"/>
          <w:szCs w:val="24"/>
        </w:rPr>
        <w:t xml:space="preserve"> Этот показатель снизился на </w:t>
      </w:r>
      <w:r w:rsidR="00205CB1">
        <w:rPr>
          <w:sz w:val="24"/>
          <w:szCs w:val="24"/>
        </w:rPr>
        <w:t>0,33</w:t>
      </w:r>
      <w:r w:rsidRPr="00374958">
        <w:rPr>
          <w:sz w:val="24"/>
          <w:szCs w:val="24"/>
        </w:rPr>
        <w:t>% или на 0,</w:t>
      </w:r>
      <w:r w:rsidR="00205CB1">
        <w:rPr>
          <w:sz w:val="24"/>
          <w:szCs w:val="24"/>
        </w:rPr>
        <w:t>0</w:t>
      </w:r>
      <w:r w:rsidR="00AD59A0">
        <w:rPr>
          <w:sz w:val="24"/>
          <w:szCs w:val="24"/>
        </w:rPr>
        <w:t>3</w:t>
      </w:r>
      <w:r w:rsidRPr="00374958">
        <w:rPr>
          <w:sz w:val="24"/>
          <w:szCs w:val="24"/>
        </w:rPr>
        <w:t xml:space="preserve"> чел.</w:t>
      </w:r>
      <w:r w:rsidR="004E5641" w:rsidRPr="00374958">
        <w:rPr>
          <w:sz w:val="24"/>
          <w:szCs w:val="24"/>
        </w:rPr>
        <w:t xml:space="preserve"> </w:t>
      </w:r>
      <w:r w:rsidR="00AD59A0">
        <w:rPr>
          <w:sz w:val="24"/>
          <w:szCs w:val="24"/>
        </w:rPr>
        <w:t>к 20</w:t>
      </w:r>
      <w:r w:rsidR="00205CB1">
        <w:rPr>
          <w:sz w:val="24"/>
          <w:szCs w:val="24"/>
        </w:rPr>
        <w:t>20</w:t>
      </w:r>
      <w:r w:rsidR="00AD59A0">
        <w:rPr>
          <w:sz w:val="24"/>
          <w:szCs w:val="24"/>
        </w:rPr>
        <w:t xml:space="preserve"> г. </w:t>
      </w:r>
    </w:p>
    <w:p w:rsidR="00D4022B" w:rsidRDefault="00D4022B" w:rsidP="00D4022B">
      <w:pPr>
        <w:ind w:firstLine="567"/>
        <w:jc w:val="both"/>
        <w:rPr>
          <w:sz w:val="24"/>
          <w:szCs w:val="24"/>
        </w:rPr>
      </w:pPr>
      <w:proofErr w:type="gramStart"/>
      <w:r w:rsidRPr="00374958">
        <w:rPr>
          <w:sz w:val="24"/>
          <w:szCs w:val="24"/>
        </w:rPr>
        <w:t>В рамках Закона Иркутской области от 10.12.2007 № 116-оз «О наделении органов местного самоуправления областными государственными полномочиями по предоставлению гражданам субсидий на оплату жилых помещений и коммунальных услуг» и переданных областных полномочий по осуществлению начисления субсидий населению на оплату жилого помещения и коммунальных услуг Администрация района оказывает социальную поддержку населению, имеющему доход ниже прожиточного минимума</w:t>
      </w:r>
      <w:r w:rsidR="00CB4EE7" w:rsidRPr="00374958">
        <w:rPr>
          <w:sz w:val="24"/>
          <w:szCs w:val="24"/>
        </w:rPr>
        <w:t>:</w:t>
      </w:r>
      <w:r w:rsidR="00536E62" w:rsidRPr="00374958">
        <w:rPr>
          <w:sz w:val="24"/>
          <w:szCs w:val="24"/>
        </w:rPr>
        <w:t xml:space="preserve"> </w:t>
      </w:r>
      <w:proofErr w:type="gramEnd"/>
    </w:p>
    <w:p w:rsidR="0054704D" w:rsidRDefault="0054704D" w:rsidP="00D4022B">
      <w:pPr>
        <w:ind w:firstLine="567"/>
        <w:jc w:val="both"/>
        <w:rPr>
          <w:sz w:val="24"/>
          <w:szCs w:val="24"/>
        </w:rPr>
      </w:pPr>
    </w:p>
    <w:p w:rsidR="0054704D" w:rsidRPr="00374958" w:rsidRDefault="0054704D" w:rsidP="00D4022B">
      <w:pPr>
        <w:ind w:firstLine="567"/>
        <w:jc w:val="both"/>
        <w:rPr>
          <w:sz w:val="24"/>
          <w:szCs w:val="24"/>
        </w:rPr>
      </w:pPr>
    </w:p>
    <w:p w:rsidR="00CB4EE7" w:rsidRPr="00374958" w:rsidRDefault="00CB4EE7" w:rsidP="00D4022B">
      <w:pPr>
        <w:ind w:firstLine="567"/>
        <w:jc w:val="both"/>
        <w:rPr>
          <w:sz w:val="24"/>
          <w:szCs w:val="24"/>
        </w:rPr>
      </w:pPr>
    </w:p>
    <w:tbl>
      <w:tblPr>
        <w:tblStyle w:val="affc"/>
        <w:tblW w:w="9357" w:type="dxa"/>
        <w:tblInd w:w="108" w:type="dxa"/>
        <w:tblLayout w:type="fixed"/>
        <w:tblLook w:val="04A0"/>
      </w:tblPr>
      <w:tblGrid>
        <w:gridCol w:w="567"/>
        <w:gridCol w:w="5954"/>
        <w:gridCol w:w="1418"/>
        <w:gridCol w:w="1418"/>
      </w:tblGrid>
      <w:tr w:rsidR="00272E08" w:rsidRPr="00374958" w:rsidTr="00272E08">
        <w:tc>
          <w:tcPr>
            <w:tcW w:w="567" w:type="dxa"/>
            <w:vAlign w:val="center"/>
          </w:tcPr>
          <w:p w:rsidR="00272E08" w:rsidRPr="00374958" w:rsidRDefault="00272E08" w:rsidP="00D4022B">
            <w:pPr>
              <w:jc w:val="center"/>
              <w:rPr>
                <w:sz w:val="24"/>
                <w:szCs w:val="24"/>
              </w:rPr>
            </w:pPr>
            <w:r w:rsidRPr="00374958">
              <w:rPr>
                <w:sz w:val="24"/>
                <w:szCs w:val="24"/>
              </w:rPr>
              <w:lastRenderedPageBreak/>
              <w:t xml:space="preserve">№ </w:t>
            </w:r>
            <w:proofErr w:type="spellStart"/>
            <w:proofErr w:type="gramStart"/>
            <w:r w:rsidRPr="00374958">
              <w:rPr>
                <w:sz w:val="24"/>
                <w:szCs w:val="24"/>
              </w:rPr>
              <w:t>п</w:t>
            </w:r>
            <w:proofErr w:type="spellEnd"/>
            <w:proofErr w:type="gramEnd"/>
            <w:r w:rsidRPr="00374958">
              <w:rPr>
                <w:sz w:val="24"/>
                <w:szCs w:val="24"/>
              </w:rPr>
              <w:t>/</w:t>
            </w:r>
            <w:proofErr w:type="spellStart"/>
            <w:r w:rsidRPr="00374958">
              <w:rPr>
                <w:sz w:val="24"/>
                <w:szCs w:val="24"/>
              </w:rPr>
              <w:t>п</w:t>
            </w:r>
            <w:proofErr w:type="spellEnd"/>
          </w:p>
        </w:tc>
        <w:tc>
          <w:tcPr>
            <w:tcW w:w="5954" w:type="dxa"/>
            <w:vAlign w:val="center"/>
          </w:tcPr>
          <w:p w:rsidR="00272E08" w:rsidRPr="00374958" w:rsidRDefault="00272E08" w:rsidP="00D4022B">
            <w:pPr>
              <w:jc w:val="center"/>
              <w:rPr>
                <w:sz w:val="24"/>
                <w:szCs w:val="24"/>
              </w:rPr>
            </w:pPr>
            <w:r w:rsidRPr="00374958">
              <w:rPr>
                <w:sz w:val="24"/>
                <w:szCs w:val="24"/>
              </w:rPr>
              <w:t>Наименование</w:t>
            </w:r>
          </w:p>
        </w:tc>
        <w:tc>
          <w:tcPr>
            <w:tcW w:w="1418" w:type="dxa"/>
            <w:vAlign w:val="center"/>
          </w:tcPr>
          <w:p w:rsidR="00272E08" w:rsidRPr="00374958" w:rsidRDefault="00272E08" w:rsidP="002C64B4">
            <w:pPr>
              <w:jc w:val="center"/>
              <w:rPr>
                <w:sz w:val="24"/>
                <w:szCs w:val="24"/>
              </w:rPr>
            </w:pPr>
            <w:r>
              <w:rPr>
                <w:sz w:val="24"/>
                <w:szCs w:val="24"/>
              </w:rPr>
              <w:t>2021 г.</w:t>
            </w:r>
          </w:p>
        </w:tc>
        <w:tc>
          <w:tcPr>
            <w:tcW w:w="1418" w:type="dxa"/>
            <w:vAlign w:val="center"/>
          </w:tcPr>
          <w:p w:rsidR="00272E08" w:rsidRPr="00374958" w:rsidRDefault="00272E08" w:rsidP="003623BD">
            <w:pPr>
              <w:jc w:val="center"/>
              <w:rPr>
                <w:sz w:val="24"/>
                <w:szCs w:val="24"/>
              </w:rPr>
            </w:pPr>
            <w:r>
              <w:rPr>
                <w:sz w:val="24"/>
                <w:szCs w:val="24"/>
              </w:rPr>
              <w:t>2020 г.</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1.</w:t>
            </w:r>
          </w:p>
        </w:tc>
        <w:tc>
          <w:tcPr>
            <w:tcW w:w="5954" w:type="dxa"/>
          </w:tcPr>
          <w:p w:rsidR="00272E08" w:rsidRPr="00374958" w:rsidRDefault="00272E08" w:rsidP="00D4022B">
            <w:pPr>
              <w:rPr>
                <w:sz w:val="24"/>
                <w:szCs w:val="24"/>
              </w:rPr>
            </w:pPr>
            <w:r w:rsidRPr="00374958">
              <w:rPr>
                <w:sz w:val="24"/>
                <w:szCs w:val="24"/>
              </w:rPr>
              <w:t>Количество семей, проживающих в районе, сем.</w:t>
            </w:r>
          </w:p>
        </w:tc>
        <w:tc>
          <w:tcPr>
            <w:tcW w:w="1418" w:type="dxa"/>
          </w:tcPr>
          <w:p w:rsidR="00272E08" w:rsidRPr="00374958" w:rsidRDefault="00EC1E9E" w:rsidP="002C64B4">
            <w:pPr>
              <w:jc w:val="center"/>
              <w:rPr>
                <w:color w:val="000000" w:themeColor="text1"/>
                <w:sz w:val="24"/>
                <w:szCs w:val="24"/>
              </w:rPr>
            </w:pPr>
            <w:r>
              <w:rPr>
                <w:color w:val="000000" w:themeColor="text1"/>
                <w:sz w:val="24"/>
                <w:szCs w:val="24"/>
              </w:rPr>
              <w:t>5 656</w:t>
            </w:r>
          </w:p>
        </w:tc>
        <w:tc>
          <w:tcPr>
            <w:tcW w:w="1418" w:type="dxa"/>
            <w:vAlign w:val="center"/>
          </w:tcPr>
          <w:p w:rsidR="00272E08" w:rsidRPr="00374958" w:rsidRDefault="00272E08" w:rsidP="003623BD">
            <w:pPr>
              <w:jc w:val="center"/>
              <w:rPr>
                <w:color w:val="000000" w:themeColor="text1"/>
                <w:sz w:val="24"/>
                <w:szCs w:val="24"/>
              </w:rPr>
            </w:pPr>
            <w:r>
              <w:rPr>
                <w:color w:val="000000" w:themeColor="text1"/>
                <w:sz w:val="24"/>
                <w:szCs w:val="24"/>
              </w:rPr>
              <w:t>5 900</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2.</w:t>
            </w:r>
          </w:p>
        </w:tc>
        <w:tc>
          <w:tcPr>
            <w:tcW w:w="5954" w:type="dxa"/>
          </w:tcPr>
          <w:p w:rsidR="00272E08" w:rsidRPr="00374958" w:rsidRDefault="00272E08" w:rsidP="00D4022B">
            <w:pPr>
              <w:rPr>
                <w:sz w:val="24"/>
                <w:szCs w:val="24"/>
              </w:rPr>
            </w:pPr>
            <w:r w:rsidRPr="00374958">
              <w:rPr>
                <w:sz w:val="24"/>
                <w:szCs w:val="24"/>
              </w:rPr>
              <w:t>Количество семей получивших субсидию, сем.</w:t>
            </w:r>
          </w:p>
        </w:tc>
        <w:tc>
          <w:tcPr>
            <w:tcW w:w="1418" w:type="dxa"/>
          </w:tcPr>
          <w:p w:rsidR="00272E08" w:rsidRPr="00374958" w:rsidRDefault="00DE13AF" w:rsidP="002C64B4">
            <w:pPr>
              <w:jc w:val="center"/>
              <w:rPr>
                <w:sz w:val="24"/>
                <w:szCs w:val="24"/>
              </w:rPr>
            </w:pPr>
            <w:r>
              <w:rPr>
                <w:sz w:val="24"/>
                <w:szCs w:val="24"/>
              </w:rPr>
              <w:t>874</w:t>
            </w:r>
          </w:p>
        </w:tc>
        <w:tc>
          <w:tcPr>
            <w:tcW w:w="1418" w:type="dxa"/>
          </w:tcPr>
          <w:p w:rsidR="00272E08" w:rsidRPr="00374958" w:rsidRDefault="00272E08" w:rsidP="003623BD">
            <w:pPr>
              <w:jc w:val="center"/>
              <w:rPr>
                <w:sz w:val="24"/>
                <w:szCs w:val="24"/>
              </w:rPr>
            </w:pPr>
            <w:r>
              <w:rPr>
                <w:sz w:val="24"/>
                <w:szCs w:val="24"/>
              </w:rPr>
              <w:t>936</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3.</w:t>
            </w:r>
          </w:p>
        </w:tc>
        <w:tc>
          <w:tcPr>
            <w:tcW w:w="5954" w:type="dxa"/>
          </w:tcPr>
          <w:p w:rsidR="00272E08" w:rsidRPr="00374958" w:rsidRDefault="00272E08" w:rsidP="00D4022B">
            <w:pPr>
              <w:rPr>
                <w:sz w:val="24"/>
                <w:szCs w:val="24"/>
              </w:rPr>
            </w:pPr>
            <w:r w:rsidRPr="00374958">
              <w:rPr>
                <w:sz w:val="24"/>
                <w:szCs w:val="24"/>
              </w:rPr>
              <w:t>Количество человек получивших субсидию, чел.</w:t>
            </w:r>
          </w:p>
        </w:tc>
        <w:tc>
          <w:tcPr>
            <w:tcW w:w="1418" w:type="dxa"/>
          </w:tcPr>
          <w:p w:rsidR="00272E08" w:rsidRPr="00374958" w:rsidRDefault="00DE13AF" w:rsidP="002C64B4">
            <w:pPr>
              <w:jc w:val="center"/>
              <w:rPr>
                <w:sz w:val="24"/>
                <w:szCs w:val="24"/>
              </w:rPr>
            </w:pPr>
            <w:r>
              <w:rPr>
                <w:sz w:val="24"/>
                <w:szCs w:val="24"/>
              </w:rPr>
              <w:t>1</w:t>
            </w:r>
            <w:r w:rsidR="00EC1E9E">
              <w:rPr>
                <w:sz w:val="24"/>
                <w:szCs w:val="24"/>
              </w:rPr>
              <w:t xml:space="preserve"> </w:t>
            </w:r>
            <w:r>
              <w:rPr>
                <w:sz w:val="24"/>
                <w:szCs w:val="24"/>
              </w:rPr>
              <w:t>306</w:t>
            </w:r>
          </w:p>
        </w:tc>
        <w:tc>
          <w:tcPr>
            <w:tcW w:w="1418" w:type="dxa"/>
          </w:tcPr>
          <w:p w:rsidR="00272E08" w:rsidRPr="00374958" w:rsidRDefault="00272E08" w:rsidP="003623BD">
            <w:pPr>
              <w:jc w:val="center"/>
              <w:rPr>
                <w:sz w:val="24"/>
                <w:szCs w:val="24"/>
              </w:rPr>
            </w:pPr>
            <w:r>
              <w:rPr>
                <w:sz w:val="24"/>
                <w:szCs w:val="24"/>
              </w:rPr>
              <w:t>1 439</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4.</w:t>
            </w:r>
          </w:p>
        </w:tc>
        <w:tc>
          <w:tcPr>
            <w:tcW w:w="5954" w:type="dxa"/>
          </w:tcPr>
          <w:p w:rsidR="00272E08" w:rsidRPr="00374958" w:rsidRDefault="00272E08" w:rsidP="00D4022B">
            <w:pPr>
              <w:rPr>
                <w:sz w:val="24"/>
                <w:szCs w:val="24"/>
              </w:rPr>
            </w:pPr>
            <w:r w:rsidRPr="00374958">
              <w:rPr>
                <w:sz w:val="24"/>
                <w:szCs w:val="24"/>
              </w:rPr>
              <w:t>Количество получателей субсидии с доходом ниже прожиточного минимума, чел.</w:t>
            </w:r>
          </w:p>
        </w:tc>
        <w:tc>
          <w:tcPr>
            <w:tcW w:w="1418" w:type="dxa"/>
          </w:tcPr>
          <w:p w:rsidR="00272E08" w:rsidRPr="00374958" w:rsidRDefault="00DE13AF" w:rsidP="002C64B4">
            <w:pPr>
              <w:jc w:val="center"/>
              <w:rPr>
                <w:sz w:val="24"/>
                <w:szCs w:val="24"/>
              </w:rPr>
            </w:pPr>
            <w:r>
              <w:rPr>
                <w:sz w:val="24"/>
                <w:szCs w:val="24"/>
              </w:rPr>
              <w:t>515</w:t>
            </w:r>
          </w:p>
        </w:tc>
        <w:tc>
          <w:tcPr>
            <w:tcW w:w="1418" w:type="dxa"/>
          </w:tcPr>
          <w:p w:rsidR="00272E08" w:rsidRPr="00374958" w:rsidRDefault="00272E08" w:rsidP="003623BD">
            <w:pPr>
              <w:jc w:val="center"/>
              <w:rPr>
                <w:sz w:val="24"/>
                <w:szCs w:val="24"/>
              </w:rPr>
            </w:pPr>
            <w:r>
              <w:rPr>
                <w:sz w:val="24"/>
                <w:szCs w:val="24"/>
              </w:rPr>
              <w:t>643</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5.</w:t>
            </w:r>
          </w:p>
        </w:tc>
        <w:tc>
          <w:tcPr>
            <w:tcW w:w="5954" w:type="dxa"/>
          </w:tcPr>
          <w:p w:rsidR="00272E08" w:rsidRPr="00374958" w:rsidRDefault="00272E08" w:rsidP="00D4022B">
            <w:pPr>
              <w:rPr>
                <w:sz w:val="24"/>
                <w:szCs w:val="24"/>
              </w:rPr>
            </w:pPr>
            <w:r w:rsidRPr="00374958">
              <w:rPr>
                <w:sz w:val="24"/>
                <w:szCs w:val="24"/>
              </w:rPr>
              <w:t>Общая сумма выплаченной субсидии, тыс. руб.</w:t>
            </w:r>
          </w:p>
        </w:tc>
        <w:tc>
          <w:tcPr>
            <w:tcW w:w="1418" w:type="dxa"/>
          </w:tcPr>
          <w:p w:rsidR="00272E08" w:rsidRPr="00374958" w:rsidRDefault="00EC1E9E" w:rsidP="002C64B4">
            <w:pPr>
              <w:jc w:val="center"/>
              <w:rPr>
                <w:sz w:val="24"/>
                <w:szCs w:val="24"/>
              </w:rPr>
            </w:pPr>
            <w:r>
              <w:rPr>
                <w:sz w:val="24"/>
                <w:szCs w:val="24"/>
              </w:rPr>
              <w:t>27 800,19</w:t>
            </w:r>
          </w:p>
        </w:tc>
        <w:tc>
          <w:tcPr>
            <w:tcW w:w="1418" w:type="dxa"/>
          </w:tcPr>
          <w:p w:rsidR="00272E08" w:rsidRPr="00374958" w:rsidRDefault="00272E08" w:rsidP="003623BD">
            <w:pPr>
              <w:jc w:val="center"/>
              <w:rPr>
                <w:sz w:val="24"/>
                <w:szCs w:val="24"/>
              </w:rPr>
            </w:pPr>
            <w:r>
              <w:rPr>
                <w:sz w:val="24"/>
                <w:szCs w:val="24"/>
              </w:rPr>
              <w:t>30 791,75</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6.</w:t>
            </w:r>
          </w:p>
        </w:tc>
        <w:tc>
          <w:tcPr>
            <w:tcW w:w="5954" w:type="dxa"/>
          </w:tcPr>
          <w:p w:rsidR="00272E08" w:rsidRPr="00374958" w:rsidRDefault="00272E08" w:rsidP="00D4022B">
            <w:pPr>
              <w:rPr>
                <w:sz w:val="24"/>
                <w:szCs w:val="24"/>
              </w:rPr>
            </w:pPr>
            <w:r w:rsidRPr="00374958">
              <w:rPr>
                <w:sz w:val="24"/>
                <w:szCs w:val="24"/>
              </w:rPr>
              <w:t>Начисленная сумма субсидии получателям с доходом ниже прожиточного минимума, тыс. руб.</w:t>
            </w:r>
          </w:p>
        </w:tc>
        <w:tc>
          <w:tcPr>
            <w:tcW w:w="1418" w:type="dxa"/>
          </w:tcPr>
          <w:p w:rsidR="00272E08" w:rsidRPr="00374958" w:rsidRDefault="00EC1E9E" w:rsidP="002C64B4">
            <w:pPr>
              <w:jc w:val="center"/>
              <w:rPr>
                <w:sz w:val="24"/>
                <w:szCs w:val="24"/>
              </w:rPr>
            </w:pPr>
            <w:r>
              <w:rPr>
                <w:sz w:val="24"/>
                <w:szCs w:val="24"/>
              </w:rPr>
              <w:t>8 292,32</w:t>
            </w:r>
          </w:p>
        </w:tc>
        <w:tc>
          <w:tcPr>
            <w:tcW w:w="1418" w:type="dxa"/>
          </w:tcPr>
          <w:p w:rsidR="00272E08" w:rsidRPr="00374958" w:rsidRDefault="00272E08" w:rsidP="003623BD">
            <w:pPr>
              <w:jc w:val="center"/>
              <w:rPr>
                <w:sz w:val="24"/>
                <w:szCs w:val="24"/>
              </w:rPr>
            </w:pPr>
            <w:r>
              <w:rPr>
                <w:sz w:val="24"/>
                <w:szCs w:val="24"/>
              </w:rPr>
              <w:t>10 704,92</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7.</w:t>
            </w:r>
          </w:p>
        </w:tc>
        <w:tc>
          <w:tcPr>
            <w:tcW w:w="5954" w:type="dxa"/>
          </w:tcPr>
          <w:p w:rsidR="00272E08" w:rsidRPr="00374958" w:rsidRDefault="00272E08" w:rsidP="00D4022B">
            <w:pPr>
              <w:rPr>
                <w:sz w:val="24"/>
                <w:szCs w:val="24"/>
              </w:rPr>
            </w:pPr>
            <w:r w:rsidRPr="00374958">
              <w:rPr>
                <w:sz w:val="24"/>
                <w:szCs w:val="24"/>
              </w:rPr>
              <w:t>Средний размер субсидии в месяц на семью, руб.</w:t>
            </w:r>
          </w:p>
        </w:tc>
        <w:tc>
          <w:tcPr>
            <w:tcW w:w="1418" w:type="dxa"/>
          </w:tcPr>
          <w:p w:rsidR="00272E08" w:rsidRPr="00374958" w:rsidRDefault="00EC1E9E" w:rsidP="002C64B4">
            <w:pPr>
              <w:jc w:val="center"/>
              <w:rPr>
                <w:sz w:val="24"/>
                <w:szCs w:val="24"/>
              </w:rPr>
            </w:pPr>
            <w:r>
              <w:rPr>
                <w:sz w:val="24"/>
                <w:szCs w:val="24"/>
              </w:rPr>
              <w:t>2 650,67</w:t>
            </w:r>
          </w:p>
        </w:tc>
        <w:tc>
          <w:tcPr>
            <w:tcW w:w="1418" w:type="dxa"/>
          </w:tcPr>
          <w:p w:rsidR="00272E08" w:rsidRPr="00374958" w:rsidRDefault="00272E08" w:rsidP="003623BD">
            <w:pPr>
              <w:jc w:val="center"/>
              <w:rPr>
                <w:sz w:val="24"/>
                <w:szCs w:val="24"/>
              </w:rPr>
            </w:pPr>
            <w:r>
              <w:rPr>
                <w:sz w:val="24"/>
                <w:szCs w:val="24"/>
              </w:rPr>
              <w:t>2 744,07</w:t>
            </w:r>
          </w:p>
        </w:tc>
      </w:tr>
    </w:tbl>
    <w:p w:rsidR="00D4022B" w:rsidRPr="00374958" w:rsidRDefault="00D4022B" w:rsidP="00D4022B">
      <w:pPr>
        <w:jc w:val="center"/>
        <w:rPr>
          <w:sz w:val="24"/>
          <w:szCs w:val="24"/>
        </w:rPr>
      </w:pPr>
    </w:p>
    <w:p w:rsidR="00D4022B" w:rsidRPr="00374958" w:rsidRDefault="00D4022B" w:rsidP="006E3C88">
      <w:pPr>
        <w:ind w:firstLine="708"/>
        <w:jc w:val="both"/>
        <w:rPr>
          <w:sz w:val="24"/>
          <w:szCs w:val="24"/>
        </w:rPr>
      </w:pPr>
      <w:r w:rsidRPr="00374958">
        <w:rPr>
          <w:sz w:val="24"/>
          <w:szCs w:val="24"/>
        </w:rPr>
        <w:t>Основными категориями получателей субсидии являются:</w:t>
      </w:r>
    </w:p>
    <w:p w:rsidR="00D4022B" w:rsidRPr="00374958" w:rsidRDefault="00D4022B" w:rsidP="00D4022B">
      <w:pPr>
        <w:jc w:val="both"/>
        <w:rPr>
          <w:sz w:val="24"/>
          <w:szCs w:val="24"/>
          <w:u w:val="single"/>
        </w:rPr>
      </w:pPr>
    </w:p>
    <w:tbl>
      <w:tblPr>
        <w:tblStyle w:val="affc"/>
        <w:tblW w:w="9357" w:type="dxa"/>
        <w:tblInd w:w="108" w:type="dxa"/>
        <w:tblLook w:val="04A0"/>
      </w:tblPr>
      <w:tblGrid>
        <w:gridCol w:w="567"/>
        <w:gridCol w:w="5954"/>
        <w:gridCol w:w="1418"/>
        <w:gridCol w:w="1418"/>
      </w:tblGrid>
      <w:tr w:rsidR="00272E08" w:rsidRPr="00374958" w:rsidTr="00272E08">
        <w:tc>
          <w:tcPr>
            <w:tcW w:w="567" w:type="dxa"/>
          </w:tcPr>
          <w:p w:rsidR="00272E08" w:rsidRPr="00374958" w:rsidRDefault="00272E08" w:rsidP="00D4022B">
            <w:pPr>
              <w:jc w:val="both"/>
              <w:rPr>
                <w:sz w:val="24"/>
                <w:szCs w:val="24"/>
              </w:rPr>
            </w:pPr>
            <w:r w:rsidRPr="00374958">
              <w:rPr>
                <w:sz w:val="24"/>
                <w:szCs w:val="24"/>
              </w:rPr>
              <w:t xml:space="preserve">№ </w:t>
            </w:r>
            <w:proofErr w:type="spellStart"/>
            <w:proofErr w:type="gramStart"/>
            <w:r w:rsidRPr="00374958">
              <w:rPr>
                <w:sz w:val="24"/>
                <w:szCs w:val="24"/>
              </w:rPr>
              <w:t>п</w:t>
            </w:r>
            <w:proofErr w:type="spellEnd"/>
            <w:proofErr w:type="gramEnd"/>
            <w:r w:rsidRPr="00374958">
              <w:rPr>
                <w:sz w:val="24"/>
                <w:szCs w:val="24"/>
              </w:rPr>
              <w:t>/</w:t>
            </w:r>
            <w:proofErr w:type="spellStart"/>
            <w:r w:rsidRPr="00374958">
              <w:rPr>
                <w:sz w:val="24"/>
                <w:szCs w:val="24"/>
              </w:rPr>
              <w:t>п</w:t>
            </w:r>
            <w:proofErr w:type="spellEnd"/>
          </w:p>
        </w:tc>
        <w:tc>
          <w:tcPr>
            <w:tcW w:w="5954" w:type="dxa"/>
            <w:vAlign w:val="center"/>
          </w:tcPr>
          <w:p w:rsidR="00272E08" w:rsidRPr="00374958" w:rsidRDefault="00272E08" w:rsidP="00D4022B">
            <w:pPr>
              <w:jc w:val="center"/>
              <w:rPr>
                <w:sz w:val="24"/>
                <w:szCs w:val="24"/>
              </w:rPr>
            </w:pPr>
            <w:r w:rsidRPr="00374958">
              <w:rPr>
                <w:sz w:val="24"/>
                <w:szCs w:val="24"/>
              </w:rPr>
              <w:t>Наименование категории</w:t>
            </w:r>
          </w:p>
        </w:tc>
        <w:tc>
          <w:tcPr>
            <w:tcW w:w="1418" w:type="dxa"/>
            <w:vAlign w:val="center"/>
          </w:tcPr>
          <w:p w:rsidR="00272E08" w:rsidRPr="00374958" w:rsidRDefault="00272E08" w:rsidP="00D4022B">
            <w:pPr>
              <w:jc w:val="center"/>
              <w:rPr>
                <w:sz w:val="24"/>
                <w:szCs w:val="24"/>
              </w:rPr>
            </w:pPr>
            <w:r>
              <w:rPr>
                <w:sz w:val="24"/>
                <w:szCs w:val="24"/>
              </w:rPr>
              <w:t>2021 г.</w:t>
            </w:r>
          </w:p>
        </w:tc>
        <w:tc>
          <w:tcPr>
            <w:tcW w:w="1418" w:type="dxa"/>
            <w:vAlign w:val="center"/>
          </w:tcPr>
          <w:p w:rsidR="00272E08" w:rsidRPr="00374958" w:rsidRDefault="00272E08" w:rsidP="003623BD">
            <w:pPr>
              <w:jc w:val="center"/>
              <w:rPr>
                <w:sz w:val="24"/>
                <w:szCs w:val="24"/>
              </w:rPr>
            </w:pPr>
            <w:r w:rsidRPr="00374958">
              <w:rPr>
                <w:sz w:val="24"/>
                <w:szCs w:val="24"/>
              </w:rPr>
              <w:t>20</w:t>
            </w:r>
            <w:r>
              <w:rPr>
                <w:sz w:val="24"/>
                <w:szCs w:val="24"/>
              </w:rPr>
              <w:t>20</w:t>
            </w:r>
            <w:r w:rsidRPr="00374958">
              <w:rPr>
                <w:sz w:val="24"/>
                <w:szCs w:val="24"/>
              </w:rPr>
              <w:t xml:space="preserve"> г.</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1.</w:t>
            </w:r>
          </w:p>
        </w:tc>
        <w:tc>
          <w:tcPr>
            <w:tcW w:w="5954" w:type="dxa"/>
          </w:tcPr>
          <w:p w:rsidR="00272E08" w:rsidRPr="00374958" w:rsidRDefault="00272E08" w:rsidP="00D4022B">
            <w:pPr>
              <w:jc w:val="both"/>
              <w:rPr>
                <w:sz w:val="24"/>
                <w:szCs w:val="24"/>
              </w:rPr>
            </w:pPr>
            <w:r w:rsidRPr="00374958">
              <w:rPr>
                <w:sz w:val="24"/>
                <w:szCs w:val="24"/>
              </w:rPr>
              <w:t>Одиноко проживающие пенсионеры, инвалиды, чел.</w:t>
            </w:r>
          </w:p>
        </w:tc>
        <w:tc>
          <w:tcPr>
            <w:tcW w:w="1418" w:type="dxa"/>
          </w:tcPr>
          <w:p w:rsidR="00272E08" w:rsidRPr="00374958" w:rsidRDefault="00EC1E9E" w:rsidP="002C64B4">
            <w:pPr>
              <w:jc w:val="center"/>
              <w:rPr>
                <w:sz w:val="24"/>
                <w:szCs w:val="24"/>
              </w:rPr>
            </w:pPr>
            <w:r>
              <w:rPr>
                <w:sz w:val="24"/>
                <w:szCs w:val="24"/>
              </w:rPr>
              <w:t>575</w:t>
            </w:r>
          </w:p>
        </w:tc>
        <w:tc>
          <w:tcPr>
            <w:tcW w:w="1418" w:type="dxa"/>
          </w:tcPr>
          <w:p w:rsidR="00272E08" w:rsidRPr="00374958" w:rsidRDefault="00272E08" w:rsidP="003623BD">
            <w:pPr>
              <w:jc w:val="center"/>
              <w:rPr>
                <w:sz w:val="24"/>
                <w:szCs w:val="24"/>
              </w:rPr>
            </w:pPr>
            <w:r>
              <w:rPr>
                <w:sz w:val="24"/>
                <w:szCs w:val="24"/>
              </w:rPr>
              <w:t>591</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2.</w:t>
            </w:r>
          </w:p>
        </w:tc>
        <w:tc>
          <w:tcPr>
            <w:tcW w:w="5954" w:type="dxa"/>
          </w:tcPr>
          <w:p w:rsidR="00272E08" w:rsidRPr="00374958" w:rsidRDefault="00272E08" w:rsidP="00D4022B">
            <w:pPr>
              <w:jc w:val="both"/>
              <w:rPr>
                <w:sz w:val="24"/>
                <w:szCs w:val="24"/>
              </w:rPr>
            </w:pPr>
            <w:r w:rsidRPr="00374958">
              <w:rPr>
                <w:sz w:val="24"/>
                <w:szCs w:val="24"/>
              </w:rPr>
              <w:t>Отдельно проживающие пенсионеры и инвалиды, сем.</w:t>
            </w:r>
          </w:p>
        </w:tc>
        <w:tc>
          <w:tcPr>
            <w:tcW w:w="1418" w:type="dxa"/>
            <w:vAlign w:val="center"/>
          </w:tcPr>
          <w:p w:rsidR="00272E08" w:rsidRPr="00374958" w:rsidRDefault="00EC1E9E" w:rsidP="002C64B4">
            <w:pPr>
              <w:jc w:val="center"/>
              <w:rPr>
                <w:sz w:val="24"/>
                <w:szCs w:val="24"/>
              </w:rPr>
            </w:pPr>
            <w:r>
              <w:rPr>
                <w:sz w:val="24"/>
                <w:szCs w:val="24"/>
              </w:rPr>
              <w:t>78</w:t>
            </w:r>
          </w:p>
        </w:tc>
        <w:tc>
          <w:tcPr>
            <w:tcW w:w="1418" w:type="dxa"/>
            <w:vAlign w:val="center"/>
          </w:tcPr>
          <w:p w:rsidR="00272E08" w:rsidRPr="00374958" w:rsidRDefault="00272E08" w:rsidP="003623BD">
            <w:pPr>
              <w:jc w:val="center"/>
              <w:rPr>
                <w:sz w:val="24"/>
                <w:szCs w:val="24"/>
              </w:rPr>
            </w:pPr>
            <w:r>
              <w:rPr>
                <w:sz w:val="24"/>
                <w:szCs w:val="24"/>
              </w:rPr>
              <w:t>88</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3.</w:t>
            </w:r>
          </w:p>
        </w:tc>
        <w:tc>
          <w:tcPr>
            <w:tcW w:w="5954" w:type="dxa"/>
          </w:tcPr>
          <w:p w:rsidR="00272E08" w:rsidRPr="00374958" w:rsidRDefault="00272E08" w:rsidP="00D4022B">
            <w:pPr>
              <w:jc w:val="both"/>
              <w:rPr>
                <w:sz w:val="24"/>
                <w:szCs w:val="24"/>
              </w:rPr>
            </w:pPr>
            <w:r w:rsidRPr="00374958">
              <w:rPr>
                <w:sz w:val="24"/>
                <w:szCs w:val="24"/>
              </w:rPr>
              <w:t>Многодетные семьи, сем.</w:t>
            </w:r>
          </w:p>
        </w:tc>
        <w:tc>
          <w:tcPr>
            <w:tcW w:w="1418" w:type="dxa"/>
            <w:vAlign w:val="center"/>
          </w:tcPr>
          <w:p w:rsidR="00272E08" w:rsidRPr="00374958" w:rsidRDefault="00EC1E9E" w:rsidP="002C64B4">
            <w:pPr>
              <w:jc w:val="center"/>
              <w:rPr>
                <w:sz w:val="24"/>
                <w:szCs w:val="24"/>
              </w:rPr>
            </w:pPr>
            <w:r>
              <w:rPr>
                <w:sz w:val="24"/>
                <w:szCs w:val="24"/>
              </w:rPr>
              <w:t>27</w:t>
            </w:r>
          </w:p>
        </w:tc>
        <w:tc>
          <w:tcPr>
            <w:tcW w:w="1418" w:type="dxa"/>
            <w:vAlign w:val="center"/>
          </w:tcPr>
          <w:p w:rsidR="00272E08" w:rsidRPr="00374958" w:rsidRDefault="00272E08" w:rsidP="003623BD">
            <w:pPr>
              <w:jc w:val="center"/>
              <w:rPr>
                <w:sz w:val="24"/>
                <w:szCs w:val="24"/>
              </w:rPr>
            </w:pPr>
            <w:r>
              <w:rPr>
                <w:sz w:val="24"/>
                <w:szCs w:val="24"/>
              </w:rPr>
              <w:t>32</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4.</w:t>
            </w:r>
          </w:p>
        </w:tc>
        <w:tc>
          <w:tcPr>
            <w:tcW w:w="5954" w:type="dxa"/>
          </w:tcPr>
          <w:p w:rsidR="00272E08" w:rsidRPr="00374958" w:rsidRDefault="00272E08" w:rsidP="00D4022B">
            <w:pPr>
              <w:jc w:val="both"/>
              <w:rPr>
                <w:sz w:val="24"/>
                <w:szCs w:val="24"/>
              </w:rPr>
            </w:pPr>
            <w:r w:rsidRPr="00374958">
              <w:rPr>
                <w:sz w:val="24"/>
                <w:szCs w:val="24"/>
              </w:rPr>
              <w:t>Семья одинокой матери, сем.</w:t>
            </w:r>
          </w:p>
        </w:tc>
        <w:tc>
          <w:tcPr>
            <w:tcW w:w="1418" w:type="dxa"/>
            <w:vAlign w:val="center"/>
          </w:tcPr>
          <w:p w:rsidR="00272E08" w:rsidRPr="00374958" w:rsidRDefault="00EC1E9E" w:rsidP="002C64B4">
            <w:pPr>
              <w:jc w:val="center"/>
              <w:rPr>
                <w:sz w:val="24"/>
                <w:szCs w:val="24"/>
              </w:rPr>
            </w:pPr>
            <w:r>
              <w:rPr>
                <w:sz w:val="24"/>
                <w:szCs w:val="24"/>
              </w:rPr>
              <w:t>14</w:t>
            </w:r>
          </w:p>
        </w:tc>
        <w:tc>
          <w:tcPr>
            <w:tcW w:w="1418" w:type="dxa"/>
            <w:vAlign w:val="center"/>
          </w:tcPr>
          <w:p w:rsidR="00272E08" w:rsidRPr="00374958" w:rsidRDefault="00272E08" w:rsidP="003623BD">
            <w:pPr>
              <w:jc w:val="center"/>
              <w:rPr>
                <w:sz w:val="24"/>
                <w:szCs w:val="24"/>
              </w:rPr>
            </w:pPr>
            <w:r>
              <w:rPr>
                <w:sz w:val="24"/>
                <w:szCs w:val="24"/>
              </w:rPr>
              <w:t>15</w:t>
            </w:r>
          </w:p>
        </w:tc>
      </w:tr>
      <w:tr w:rsidR="00272E08" w:rsidRPr="00374958" w:rsidTr="00272E08">
        <w:tc>
          <w:tcPr>
            <w:tcW w:w="567" w:type="dxa"/>
          </w:tcPr>
          <w:p w:rsidR="00272E08" w:rsidRPr="00374958" w:rsidRDefault="00272E08" w:rsidP="00D4022B">
            <w:pPr>
              <w:jc w:val="center"/>
              <w:rPr>
                <w:sz w:val="24"/>
                <w:szCs w:val="24"/>
              </w:rPr>
            </w:pPr>
            <w:r w:rsidRPr="00374958">
              <w:rPr>
                <w:sz w:val="24"/>
                <w:szCs w:val="24"/>
              </w:rPr>
              <w:t>5.</w:t>
            </w:r>
          </w:p>
        </w:tc>
        <w:tc>
          <w:tcPr>
            <w:tcW w:w="5954" w:type="dxa"/>
          </w:tcPr>
          <w:p w:rsidR="00272E08" w:rsidRPr="00374958" w:rsidRDefault="00272E08" w:rsidP="00D4022B">
            <w:pPr>
              <w:jc w:val="both"/>
              <w:rPr>
                <w:sz w:val="24"/>
                <w:szCs w:val="24"/>
              </w:rPr>
            </w:pPr>
            <w:r w:rsidRPr="00374958">
              <w:rPr>
                <w:sz w:val="24"/>
                <w:szCs w:val="24"/>
              </w:rPr>
              <w:t>Остальные семьи, сем.</w:t>
            </w:r>
          </w:p>
        </w:tc>
        <w:tc>
          <w:tcPr>
            <w:tcW w:w="1418" w:type="dxa"/>
            <w:vAlign w:val="center"/>
          </w:tcPr>
          <w:p w:rsidR="00272E08" w:rsidRPr="00374958" w:rsidRDefault="00EC1E9E" w:rsidP="002C64B4">
            <w:pPr>
              <w:jc w:val="center"/>
              <w:rPr>
                <w:sz w:val="24"/>
                <w:szCs w:val="24"/>
              </w:rPr>
            </w:pPr>
            <w:r>
              <w:rPr>
                <w:sz w:val="24"/>
                <w:szCs w:val="24"/>
              </w:rPr>
              <w:t>180</w:t>
            </w:r>
          </w:p>
        </w:tc>
        <w:tc>
          <w:tcPr>
            <w:tcW w:w="1418" w:type="dxa"/>
            <w:vAlign w:val="center"/>
          </w:tcPr>
          <w:p w:rsidR="00272E08" w:rsidRPr="00374958" w:rsidRDefault="00272E08" w:rsidP="003623BD">
            <w:pPr>
              <w:jc w:val="center"/>
              <w:rPr>
                <w:sz w:val="24"/>
                <w:szCs w:val="24"/>
              </w:rPr>
            </w:pPr>
            <w:r>
              <w:rPr>
                <w:sz w:val="24"/>
                <w:szCs w:val="24"/>
              </w:rPr>
              <w:t>210</w:t>
            </w:r>
          </w:p>
        </w:tc>
      </w:tr>
    </w:tbl>
    <w:p w:rsidR="00D4022B" w:rsidRPr="00374958" w:rsidRDefault="00D4022B" w:rsidP="00D4022B">
      <w:pPr>
        <w:jc w:val="both"/>
        <w:rPr>
          <w:sz w:val="24"/>
          <w:szCs w:val="24"/>
        </w:rPr>
      </w:pPr>
      <w:r w:rsidRPr="00374958">
        <w:rPr>
          <w:sz w:val="24"/>
          <w:szCs w:val="24"/>
        </w:rPr>
        <w:t xml:space="preserve">  </w:t>
      </w:r>
    </w:p>
    <w:p w:rsidR="00E32263" w:rsidRPr="00374958" w:rsidRDefault="00C25F46" w:rsidP="00C25F46">
      <w:pPr>
        <w:ind w:firstLine="567"/>
        <w:jc w:val="both"/>
        <w:rPr>
          <w:b/>
          <w:sz w:val="24"/>
          <w:szCs w:val="24"/>
        </w:rPr>
      </w:pPr>
      <w:r w:rsidRPr="00374958">
        <w:rPr>
          <w:b/>
          <w:sz w:val="24"/>
          <w:szCs w:val="24"/>
        </w:rPr>
        <w:t xml:space="preserve">9. </w:t>
      </w:r>
      <w:r w:rsidR="00E32263" w:rsidRPr="00374958">
        <w:rPr>
          <w:b/>
          <w:sz w:val="24"/>
          <w:szCs w:val="24"/>
        </w:rPr>
        <w:t>Труд и занятость</w:t>
      </w:r>
    </w:p>
    <w:p w:rsidR="008637DE" w:rsidRPr="00374958" w:rsidRDefault="004A13FA" w:rsidP="004A13FA">
      <w:pPr>
        <w:tabs>
          <w:tab w:val="num" w:pos="1298"/>
          <w:tab w:val="num" w:pos="1440"/>
        </w:tabs>
        <w:ind w:firstLine="567"/>
        <w:jc w:val="both"/>
        <w:rPr>
          <w:sz w:val="24"/>
          <w:szCs w:val="24"/>
        </w:rPr>
      </w:pPr>
      <w:r w:rsidRPr="00374958">
        <w:rPr>
          <w:sz w:val="24"/>
          <w:szCs w:val="24"/>
        </w:rPr>
        <w:t>По</w:t>
      </w:r>
      <w:r w:rsidR="00536E62" w:rsidRPr="00374958">
        <w:rPr>
          <w:sz w:val="24"/>
          <w:szCs w:val="24"/>
        </w:rPr>
        <w:t xml:space="preserve"> предварительным</w:t>
      </w:r>
      <w:r w:rsidRPr="00374958">
        <w:rPr>
          <w:sz w:val="24"/>
          <w:szCs w:val="24"/>
        </w:rPr>
        <w:t xml:space="preserve"> данным </w:t>
      </w:r>
      <w:r w:rsidR="008637DE" w:rsidRPr="00374958">
        <w:rPr>
          <w:sz w:val="24"/>
          <w:szCs w:val="24"/>
        </w:rPr>
        <w:t>за</w:t>
      </w:r>
      <w:r w:rsidRPr="00374958">
        <w:rPr>
          <w:sz w:val="24"/>
          <w:szCs w:val="24"/>
        </w:rPr>
        <w:t xml:space="preserve"> </w:t>
      </w:r>
      <w:r w:rsidR="003A2029" w:rsidRPr="00374958">
        <w:rPr>
          <w:sz w:val="24"/>
          <w:szCs w:val="24"/>
        </w:rPr>
        <w:t>20</w:t>
      </w:r>
      <w:r w:rsidR="00010679">
        <w:rPr>
          <w:sz w:val="24"/>
          <w:szCs w:val="24"/>
        </w:rPr>
        <w:t>2</w:t>
      </w:r>
      <w:r w:rsidR="00272E08">
        <w:rPr>
          <w:sz w:val="24"/>
          <w:szCs w:val="24"/>
        </w:rPr>
        <w:t>1</w:t>
      </w:r>
      <w:r w:rsidR="003A2029" w:rsidRPr="00374958">
        <w:rPr>
          <w:sz w:val="24"/>
          <w:szCs w:val="24"/>
        </w:rPr>
        <w:t xml:space="preserve"> г</w:t>
      </w:r>
      <w:r w:rsidR="0054704D">
        <w:rPr>
          <w:sz w:val="24"/>
          <w:szCs w:val="24"/>
        </w:rPr>
        <w:t>.</w:t>
      </w:r>
      <w:r w:rsidR="008637DE" w:rsidRPr="00374958">
        <w:rPr>
          <w:sz w:val="24"/>
          <w:szCs w:val="24"/>
        </w:rPr>
        <w:t xml:space="preserve"> численность населения постоянно проживающего в </w:t>
      </w:r>
      <w:proofErr w:type="spellStart"/>
      <w:r w:rsidR="0054704D">
        <w:rPr>
          <w:sz w:val="24"/>
          <w:szCs w:val="24"/>
        </w:rPr>
        <w:t>Бодайбинском</w:t>
      </w:r>
      <w:proofErr w:type="spellEnd"/>
      <w:r w:rsidR="0054704D">
        <w:rPr>
          <w:sz w:val="24"/>
          <w:szCs w:val="24"/>
        </w:rPr>
        <w:t xml:space="preserve"> </w:t>
      </w:r>
      <w:r w:rsidR="008637DE" w:rsidRPr="00374958">
        <w:rPr>
          <w:sz w:val="24"/>
          <w:szCs w:val="24"/>
        </w:rPr>
        <w:t xml:space="preserve">районе снизилась на </w:t>
      </w:r>
      <w:r w:rsidR="0042487D">
        <w:rPr>
          <w:sz w:val="24"/>
          <w:szCs w:val="24"/>
        </w:rPr>
        <w:t>613</w:t>
      </w:r>
      <w:r w:rsidR="00010679">
        <w:rPr>
          <w:sz w:val="24"/>
          <w:szCs w:val="24"/>
        </w:rPr>
        <w:t xml:space="preserve"> </w:t>
      </w:r>
      <w:r w:rsidR="008637DE" w:rsidRPr="00374958">
        <w:rPr>
          <w:sz w:val="24"/>
          <w:szCs w:val="24"/>
        </w:rPr>
        <w:t>чел. и составила на 01.01.202</w:t>
      </w:r>
      <w:r w:rsidR="00272E08">
        <w:rPr>
          <w:sz w:val="24"/>
          <w:szCs w:val="24"/>
        </w:rPr>
        <w:t>2</w:t>
      </w:r>
      <w:r w:rsidR="008637DE" w:rsidRPr="00374958">
        <w:rPr>
          <w:sz w:val="24"/>
          <w:szCs w:val="24"/>
        </w:rPr>
        <w:t xml:space="preserve"> г</w:t>
      </w:r>
      <w:r w:rsidR="0054704D">
        <w:rPr>
          <w:sz w:val="24"/>
          <w:szCs w:val="24"/>
        </w:rPr>
        <w:t>.</w:t>
      </w:r>
      <w:r w:rsidR="008637DE" w:rsidRPr="00374958">
        <w:rPr>
          <w:sz w:val="24"/>
          <w:szCs w:val="24"/>
        </w:rPr>
        <w:t xml:space="preserve"> </w:t>
      </w:r>
      <w:r w:rsidR="0054704D">
        <w:rPr>
          <w:sz w:val="24"/>
          <w:szCs w:val="24"/>
        </w:rPr>
        <w:t>в количестве</w:t>
      </w:r>
      <w:r w:rsidR="008637DE" w:rsidRPr="00374958">
        <w:rPr>
          <w:sz w:val="24"/>
          <w:szCs w:val="24"/>
        </w:rPr>
        <w:t xml:space="preserve"> </w:t>
      </w:r>
      <w:r w:rsidR="0042487D">
        <w:rPr>
          <w:sz w:val="24"/>
          <w:szCs w:val="24"/>
        </w:rPr>
        <w:t>16 356</w:t>
      </w:r>
      <w:r w:rsidR="008637DE" w:rsidRPr="00374958">
        <w:rPr>
          <w:sz w:val="24"/>
          <w:szCs w:val="24"/>
        </w:rPr>
        <w:t xml:space="preserve"> чел. (на 01.01.20</w:t>
      </w:r>
      <w:r w:rsidR="00AD59A0">
        <w:rPr>
          <w:sz w:val="24"/>
          <w:szCs w:val="24"/>
        </w:rPr>
        <w:t>2</w:t>
      </w:r>
      <w:r w:rsidR="00272E08">
        <w:rPr>
          <w:sz w:val="24"/>
          <w:szCs w:val="24"/>
        </w:rPr>
        <w:t>1</w:t>
      </w:r>
      <w:r w:rsidR="008637DE" w:rsidRPr="00374958">
        <w:rPr>
          <w:sz w:val="24"/>
          <w:szCs w:val="24"/>
        </w:rPr>
        <w:t xml:space="preserve"> г</w:t>
      </w:r>
      <w:r w:rsidR="0054704D">
        <w:rPr>
          <w:sz w:val="24"/>
          <w:szCs w:val="24"/>
        </w:rPr>
        <w:t>.</w:t>
      </w:r>
      <w:r w:rsidR="008637DE" w:rsidRPr="00374958">
        <w:rPr>
          <w:sz w:val="24"/>
          <w:szCs w:val="24"/>
        </w:rPr>
        <w:t xml:space="preserve"> – 1</w:t>
      </w:r>
      <w:r w:rsidR="00272E08">
        <w:rPr>
          <w:sz w:val="24"/>
          <w:szCs w:val="24"/>
        </w:rPr>
        <w:t>6 969</w:t>
      </w:r>
      <w:r w:rsidR="008637DE" w:rsidRPr="00374958">
        <w:rPr>
          <w:sz w:val="24"/>
          <w:szCs w:val="24"/>
        </w:rPr>
        <w:t xml:space="preserve"> чел.).</w:t>
      </w:r>
    </w:p>
    <w:p w:rsidR="003623BD" w:rsidRDefault="003623BD" w:rsidP="004A13FA">
      <w:pPr>
        <w:tabs>
          <w:tab w:val="num" w:pos="1298"/>
          <w:tab w:val="num" w:pos="1440"/>
        </w:tabs>
        <w:ind w:firstLine="567"/>
        <w:jc w:val="both"/>
        <w:rPr>
          <w:sz w:val="24"/>
          <w:szCs w:val="24"/>
        </w:rPr>
      </w:pPr>
      <w:r>
        <w:rPr>
          <w:sz w:val="24"/>
          <w:szCs w:val="24"/>
        </w:rPr>
        <w:t xml:space="preserve">За последние десятилетия усиливается негативная тенденция ухудшения возрастной структуры населения, наблюдается демографическое старение населения. </w:t>
      </w:r>
    </w:p>
    <w:p w:rsidR="004A13FA" w:rsidRPr="00374958" w:rsidRDefault="004A13FA" w:rsidP="004A13FA">
      <w:pPr>
        <w:tabs>
          <w:tab w:val="num" w:pos="1298"/>
          <w:tab w:val="num" w:pos="1440"/>
        </w:tabs>
        <w:ind w:firstLine="567"/>
        <w:jc w:val="both"/>
        <w:rPr>
          <w:sz w:val="24"/>
          <w:szCs w:val="24"/>
        </w:rPr>
      </w:pPr>
      <w:r w:rsidRPr="00374958">
        <w:rPr>
          <w:sz w:val="24"/>
          <w:szCs w:val="24"/>
        </w:rPr>
        <w:t xml:space="preserve">За последние </w:t>
      </w:r>
      <w:r w:rsidR="006A32E2">
        <w:rPr>
          <w:sz w:val="24"/>
          <w:szCs w:val="24"/>
        </w:rPr>
        <w:t>десятилетия</w:t>
      </w:r>
      <w:r w:rsidRPr="00374958">
        <w:rPr>
          <w:sz w:val="24"/>
          <w:szCs w:val="24"/>
        </w:rPr>
        <w:t xml:space="preserve"> годовые потери численности постоянного проживающего населения </w:t>
      </w:r>
      <w:r w:rsidR="003A2029" w:rsidRPr="00374958">
        <w:rPr>
          <w:sz w:val="24"/>
          <w:szCs w:val="24"/>
        </w:rPr>
        <w:t xml:space="preserve">ежегодно </w:t>
      </w:r>
      <w:r w:rsidRPr="00374958">
        <w:rPr>
          <w:sz w:val="24"/>
          <w:szCs w:val="24"/>
        </w:rPr>
        <w:t xml:space="preserve">составляют </w:t>
      </w:r>
      <w:r w:rsidR="008637DE" w:rsidRPr="00374958">
        <w:rPr>
          <w:sz w:val="24"/>
          <w:szCs w:val="24"/>
        </w:rPr>
        <w:t>2,5-</w:t>
      </w:r>
      <w:r w:rsidRPr="00374958">
        <w:rPr>
          <w:sz w:val="24"/>
          <w:szCs w:val="24"/>
        </w:rPr>
        <w:t>3,</w:t>
      </w:r>
      <w:r w:rsidR="00272E08">
        <w:rPr>
          <w:sz w:val="24"/>
          <w:szCs w:val="24"/>
        </w:rPr>
        <w:t>0</w:t>
      </w:r>
      <w:r w:rsidRPr="00374958">
        <w:rPr>
          <w:sz w:val="24"/>
          <w:szCs w:val="24"/>
        </w:rPr>
        <w:t xml:space="preserve">%. Неблагоприятным балансом является смертность и </w:t>
      </w:r>
      <w:r w:rsidR="008637DE" w:rsidRPr="00374958">
        <w:rPr>
          <w:sz w:val="24"/>
          <w:szCs w:val="24"/>
        </w:rPr>
        <w:t>миграция</w:t>
      </w:r>
      <w:r w:rsidR="003A2029" w:rsidRPr="00374958">
        <w:rPr>
          <w:sz w:val="24"/>
          <w:szCs w:val="24"/>
        </w:rPr>
        <w:t xml:space="preserve"> из района</w:t>
      </w:r>
      <w:r w:rsidR="008637DE" w:rsidRPr="00374958">
        <w:rPr>
          <w:sz w:val="24"/>
          <w:szCs w:val="24"/>
        </w:rPr>
        <w:t>.</w:t>
      </w:r>
    </w:p>
    <w:p w:rsidR="00DD359F" w:rsidRPr="00374958" w:rsidRDefault="005C6302" w:rsidP="00192D32">
      <w:pPr>
        <w:tabs>
          <w:tab w:val="left" w:pos="0"/>
        </w:tabs>
        <w:ind w:firstLine="567"/>
        <w:jc w:val="both"/>
        <w:rPr>
          <w:sz w:val="24"/>
          <w:szCs w:val="24"/>
        </w:rPr>
      </w:pPr>
      <w:r w:rsidRPr="00374958">
        <w:rPr>
          <w:sz w:val="24"/>
          <w:szCs w:val="24"/>
        </w:rPr>
        <w:t>По состоянию на 01.01.202</w:t>
      </w:r>
      <w:r w:rsidR="00272E08">
        <w:rPr>
          <w:sz w:val="24"/>
          <w:szCs w:val="24"/>
        </w:rPr>
        <w:t>2</w:t>
      </w:r>
      <w:r w:rsidRPr="00374958">
        <w:rPr>
          <w:sz w:val="24"/>
          <w:szCs w:val="24"/>
        </w:rPr>
        <w:t xml:space="preserve"> г</w:t>
      </w:r>
      <w:r w:rsidR="00D56BAC">
        <w:rPr>
          <w:sz w:val="24"/>
          <w:szCs w:val="24"/>
        </w:rPr>
        <w:t xml:space="preserve">. </w:t>
      </w:r>
      <w:r w:rsidRPr="00374958">
        <w:rPr>
          <w:sz w:val="24"/>
          <w:szCs w:val="24"/>
        </w:rPr>
        <w:t>н</w:t>
      </w:r>
      <w:r w:rsidR="00E32263" w:rsidRPr="00374958">
        <w:rPr>
          <w:sz w:val="24"/>
          <w:szCs w:val="24"/>
        </w:rPr>
        <w:t xml:space="preserve">а учете </w:t>
      </w:r>
      <w:r w:rsidR="00DD359F" w:rsidRPr="00374958">
        <w:rPr>
          <w:sz w:val="24"/>
          <w:szCs w:val="24"/>
        </w:rPr>
        <w:t xml:space="preserve">в ОКГУ </w:t>
      </w:r>
      <w:r w:rsidRPr="00374958">
        <w:rPr>
          <w:sz w:val="24"/>
          <w:szCs w:val="24"/>
        </w:rPr>
        <w:t>«Центр занятости населения города</w:t>
      </w:r>
      <w:r w:rsidR="00DD359F" w:rsidRPr="00374958">
        <w:rPr>
          <w:sz w:val="24"/>
          <w:szCs w:val="24"/>
        </w:rPr>
        <w:t xml:space="preserve"> Бодайбо</w:t>
      </w:r>
      <w:r w:rsidRPr="00374958">
        <w:rPr>
          <w:sz w:val="24"/>
          <w:szCs w:val="24"/>
        </w:rPr>
        <w:t>»</w:t>
      </w:r>
      <w:r w:rsidR="00DD359F" w:rsidRPr="00374958">
        <w:rPr>
          <w:sz w:val="24"/>
          <w:szCs w:val="24"/>
        </w:rPr>
        <w:t xml:space="preserve"> </w:t>
      </w:r>
      <w:r w:rsidR="00322DF9" w:rsidRPr="00374958">
        <w:rPr>
          <w:sz w:val="24"/>
          <w:szCs w:val="24"/>
        </w:rPr>
        <w:t xml:space="preserve">стоит </w:t>
      </w:r>
      <w:r w:rsidR="00A47BF7">
        <w:rPr>
          <w:sz w:val="24"/>
          <w:szCs w:val="24"/>
        </w:rPr>
        <w:t xml:space="preserve">33 </w:t>
      </w:r>
      <w:r w:rsidR="00322DF9" w:rsidRPr="00374958">
        <w:rPr>
          <w:sz w:val="24"/>
          <w:szCs w:val="24"/>
        </w:rPr>
        <w:t>чел.</w:t>
      </w:r>
      <w:r w:rsidR="00DD359F" w:rsidRPr="00374958">
        <w:rPr>
          <w:sz w:val="24"/>
          <w:szCs w:val="24"/>
        </w:rPr>
        <w:t>, признанных безработными</w:t>
      </w:r>
      <w:r w:rsidR="00322DF9" w:rsidRPr="00374958">
        <w:rPr>
          <w:sz w:val="24"/>
          <w:szCs w:val="24"/>
        </w:rPr>
        <w:t xml:space="preserve"> (на начало 20</w:t>
      </w:r>
      <w:r w:rsidR="00010679">
        <w:rPr>
          <w:sz w:val="24"/>
          <w:szCs w:val="24"/>
        </w:rPr>
        <w:t>2</w:t>
      </w:r>
      <w:r w:rsidR="00272E08">
        <w:rPr>
          <w:sz w:val="24"/>
          <w:szCs w:val="24"/>
        </w:rPr>
        <w:t>1</w:t>
      </w:r>
      <w:r w:rsidR="00322DF9" w:rsidRPr="00374958">
        <w:rPr>
          <w:sz w:val="24"/>
          <w:szCs w:val="24"/>
        </w:rPr>
        <w:t xml:space="preserve"> года – </w:t>
      </w:r>
      <w:r w:rsidR="00272E08">
        <w:rPr>
          <w:sz w:val="24"/>
          <w:szCs w:val="24"/>
        </w:rPr>
        <w:t>106</w:t>
      </w:r>
      <w:r w:rsidR="00322DF9" w:rsidRPr="00374958">
        <w:rPr>
          <w:sz w:val="24"/>
          <w:szCs w:val="24"/>
        </w:rPr>
        <w:t xml:space="preserve"> чел.)</w:t>
      </w:r>
      <w:r w:rsidR="00DD359F" w:rsidRPr="00374958">
        <w:rPr>
          <w:sz w:val="24"/>
          <w:szCs w:val="24"/>
        </w:rPr>
        <w:t xml:space="preserve"> </w:t>
      </w:r>
    </w:p>
    <w:p w:rsidR="00E32263" w:rsidRPr="00374958" w:rsidRDefault="00E32263" w:rsidP="00192D32">
      <w:pPr>
        <w:tabs>
          <w:tab w:val="left" w:pos="0"/>
        </w:tabs>
        <w:ind w:firstLine="567"/>
        <w:jc w:val="both"/>
        <w:rPr>
          <w:sz w:val="24"/>
          <w:szCs w:val="24"/>
        </w:rPr>
      </w:pPr>
      <w:r w:rsidRPr="00374958">
        <w:rPr>
          <w:sz w:val="24"/>
          <w:szCs w:val="24"/>
        </w:rPr>
        <w:t>Уровень</w:t>
      </w:r>
      <w:r w:rsidR="00272E08">
        <w:rPr>
          <w:sz w:val="24"/>
          <w:szCs w:val="24"/>
        </w:rPr>
        <w:t xml:space="preserve"> </w:t>
      </w:r>
      <w:r w:rsidRPr="00374958">
        <w:rPr>
          <w:sz w:val="24"/>
          <w:szCs w:val="24"/>
        </w:rPr>
        <w:t xml:space="preserve">зарегистрированной безработицы (отношение численности зарегистрированных безработных к численности экономически активного населения) по </w:t>
      </w:r>
      <w:proofErr w:type="spellStart"/>
      <w:r w:rsidRPr="00374958">
        <w:rPr>
          <w:sz w:val="24"/>
          <w:szCs w:val="24"/>
        </w:rPr>
        <w:t>Бодайбинскому</w:t>
      </w:r>
      <w:proofErr w:type="spellEnd"/>
      <w:r w:rsidRPr="00374958">
        <w:rPr>
          <w:sz w:val="24"/>
          <w:szCs w:val="24"/>
        </w:rPr>
        <w:t xml:space="preserve"> району </w:t>
      </w:r>
      <w:r w:rsidR="005C6302" w:rsidRPr="00374958">
        <w:rPr>
          <w:sz w:val="24"/>
          <w:szCs w:val="24"/>
        </w:rPr>
        <w:t>на 01.01.202</w:t>
      </w:r>
      <w:r w:rsidR="00272E08">
        <w:rPr>
          <w:sz w:val="24"/>
          <w:szCs w:val="24"/>
        </w:rPr>
        <w:t>2</w:t>
      </w:r>
      <w:r w:rsidR="00322DF9" w:rsidRPr="00374958">
        <w:rPr>
          <w:sz w:val="24"/>
          <w:szCs w:val="24"/>
        </w:rPr>
        <w:t xml:space="preserve"> г</w:t>
      </w:r>
      <w:r w:rsidR="0054704D">
        <w:rPr>
          <w:sz w:val="24"/>
          <w:szCs w:val="24"/>
        </w:rPr>
        <w:t>.</w:t>
      </w:r>
      <w:r w:rsidR="00322DF9" w:rsidRPr="00374958">
        <w:rPr>
          <w:sz w:val="24"/>
          <w:szCs w:val="24"/>
        </w:rPr>
        <w:t xml:space="preserve"> состав</w:t>
      </w:r>
      <w:r w:rsidR="009923E7" w:rsidRPr="00374958">
        <w:rPr>
          <w:sz w:val="24"/>
          <w:szCs w:val="24"/>
        </w:rPr>
        <w:t>ил</w:t>
      </w:r>
      <w:r w:rsidR="00322DF9" w:rsidRPr="00374958">
        <w:rPr>
          <w:sz w:val="24"/>
          <w:szCs w:val="24"/>
        </w:rPr>
        <w:t xml:space="preserve"> </w:t>
      </w:r>
      <w:r w:rsidR="00A47BF7">
        <w:rPr>
          <w:sz w:val="24"/>
          <w:szCs w:val="24"/>
        </w:rPr>
        <w:t>0,31%</w:t>
      </w:r>
      <w:r w:rsidRPr="00374958">
        <w:rPr>
          <w:sz w:val="24"/>
          <w:szCs w:val="24"/>
        </w:rPr>
        <w:t xml:space="preserve"> (по Иркутской области – </w:t>
      </w:r>
      <w:r w:rsidR="00A47BF7">
        <w:rPr>
          <w:sz w:val="24"/>
          <w:szCs w:val="24"/>
        </w:rPr>
        <w:t>1,0</w:t>
      </w:r>
      <w:r w:rsidRPr="00374958">
        <w:rPr>
          <w:sz w:val="24"/>
          <w:szCs w:val="24"/>
        </w:rPr>
        <w:t>%).</w:t>
      </w:r>
    </w:p>
    <w:p w:rsidR="00E32263" w:rsidRPr="00374958" w:rsidRDefault="00E32263" w:rsidP="00192D32">
      <w:pPr>
        <w:tabs>
          <w:tab w:val="left" w:pos="0"/>
        </w:tabs>
        <w:ind w:firstLine="567"/>
        <w:jc w:val="both"/>
        <w:rPr>
          <w:sz w:val="24"/>
          <w:szCs w:val="24"/>
        </w:rPr>
      </w:pPr>
      <w:r w:rsidRPr="00374958">
        <w:rPr>
          <w:sz w:val="24"/>
          <w:szCs w:val="24"/>
        </w:rPr>
        <w:t>За</w:t>
      </w:r>
      <w:r w:rsidR="00CE71E1" w:rsidRPr="00374958">
        <w:rPr>
          <w:sz w:val="24"/>
          <w:szCs w:val="24"/>
        </w:rPr>
        <w:t xml:space="preserve"> </w:t>
      </w:r>
      <w:r w:rsidRPr="00374958">
        <w:rPr>
          <w:sz w:val="24"/>
          <w:szCs w:val="24"/>
        </w:rPr>
        <w:t xml:space="preserve"> 20</w:t>
      </w:r>
      <w:r w:rsidR="00010679">
        <w:rPr>
          <w:sz w:val="24"/>
          <w:szCs w:val="24"/>
        </w:rPr>
        <w:t>2</w:t>
      </w:r>
      <w:r w:rsidR="00272E08">
        <w:rPr>
          <w:sz w:val="24"/>
          <w:szCs w:val="24"/>
        </w:rPr>
        <w:t>1</w:t>
      </w:r>
      <w:r w:rsidRPr="00374958">
        <w:rPr>
          <w:sz w:val="24"/>
          <w:szCs w:val="24"/>
        </w:rPr>
        <w:t xml:space="preserve"> </w:t>
      </w:r>
      <w:r w:rsidR="0054704D">
        <w:rPr>
          <w:sz w:val="24"/>
          <w:szCs w:val="24"/>
        </w:rPr>
        <w:t>г.</w:t>
      </w:r>
      <w:r w:rsidRPr="00374958">
        <w:rPr>
          <w:sz w:val="24"/>
          <w:szCs w:val="24"/>
        </w:rPr>
        <w:t xml:space="preserve"> в </w:t>
      </w:r>
      <w:r w:rsidR="009923E7" w:rsidRPr="00374958">
        <w:rPr>
          <w:sz w:val="24"/>
          <w:szCs w:val="24"/>
        </w:rPr>
        <w:t>Центре занятости населения</w:t>
      </w:r>
      <w:r w:rsidRPr="00374958">
        <w:rPr>
          <w:sz w:val="24"/>
          <w:szCs w:val="24"/>
        </w:rPr>
        <w:t xml:space="preserve"> г. Бодайбо </w:t>
      </w:r>
      <w:r w:rsidR="00CE71E1" w:rsidRPr="00374958">
        <w:rPr>
          <w:sz w:val="24"/>
          <w:szCs w:val="24"/>
        </w:rPr>
        <w:t xml:space="preserve">было </w:t>
      </w:r>
      <w:r w:rsidRPr="00374958">
        <w:rPr>
          <w:sz w:val="24"/>
          <w:szCs w:val="24"/>
        </w:rPr>
        <w:t xml:space="preserve">признано безработными </w:t>
      </w:r>
      <w:r w:rsidR="00A47BF7">
        <w:rPr>
          <w:sz w:val="24"/>
          <w:szCs w:val="24"/>
        </w:rPr>
        <w:t xml:space="preserve">185 </w:t>
      </w:r>
      <w:r w:rsidR="00B171F6" w:rsidRPr="00374958">
        <w:rPr>
          <w:sz w:val="24"/>
          <w:szCs w:val="24"/>
        </w:rPr>
        <w:t xml:space="preserve">чел., </w:t>
      </w:r>
      <w:r w:rsidRPr="00374958">
        <w:rPr>
          <w:sz w:val="24"/>
          <w:szCs w:val="24"/>
        </w:rPr>
        <w:t xml:space="preserve">в том числе по сокращению – </w:t>
      </w:r>
      <w:r w:rsidR="00A47BF7">
        <w:rPr>
          <w:sz w:val="24"/>
          <w:szCs w:val="24"/>
        </w:rPr>
        <w:t>6</w:t>
      </w:r>
      <w:r w:rsidRPr="00374958">
        <w:rPr>
          <w:color w:val="FF0000"/>
          <w:sz w:val="24"/>
          <w:szCs w:val="24"/>
        </w:rPr>
        <w:t xml:space="preserve"> </w:t>
      </w:r>
      <w:r w:rsidRPr="00374958">
        <w:rPr>
          <w:sz w:val="24"/>
          <w:szCs w:val="24"/>
        </w:rPr>
        <w:t>чел. Из числа признанных безработными: молодежь в возрасте  16-29 лет –</w:t>
      </w:r>
      <w:r w:rsidR="00B171F6" w:rsidRPr="00374958">
        <w:rPr>
          <w:sz w:val="24"/>
          <w:szCs w:val="24"/>
        </w:rPr>
        <w:t xml:space="preserve"> </w:t>
      </w:r>
      <w:r w:rsidR="00A47BF7">
        <w:rPr>
          <w:sz w:val="24"/>
          <w:szCs w:val="24"/>
        </w:rPr>
        <w:t>62</w:t>
      </w:r>
      <w:r w:rsidR="00272E08">
        <w:rPr>
          <w:sz w:val="24"/>
          <w:szCs w:val="24"/>
        </w:rPr>
        <w:t xml:space="preserve"> </w:t>
      </w:r>
      <w:r w:rsidRPr="00374958">
        <w:rPr>
          <w:sz w:val="24"/>
          <w:szCs w:val="24"/>
        </w:rPr>
        <w:t xml:space="preserve">чел., женщины – </w:t>
      </w:r>
      <w:r w:rsidR="00A47BF7">
        <w:rPr>
          <w:sz w:val="24"/>
          <w:szCs w:val="24"/>
        </w:rPr>
        <w:t>41</w:t>
      </w:r>
      <w:r w:rsidRPr="00374958">
        <w:rPr>
          <w:sz w:val="24"/>
          <w:szCs w:val="24"/>
        </w:rPr>
        <w:t xml:space="preserve"> чел. </w:t>
      </w:r>
    </w:p>
    <w:p w:rsidR="00B171F6" w:rsidRPr="00374958" w:rsidRDefault="00E32263" w:rsidP="00192D32">
      <w:pPr>
        <w:pStyle w:val="af4"/>
        <w:tabs>
          <w:tab w:val="left" w:pos="0"/>
        </w:tabs>
        <w:spacing w:after="0"/>
        <w:ind w:left="0" w:firstLine="567"/>
        <w:jc w:val="both"/>
        <w:rPr>
          <w:sz w:val="24"/>
          <w:szCs w:val="24"/>
        </w:rPr>
      </w:pPr>
      <w:r w:rsidRPr="00374958">
        <w:rPr>
          <w:sz w:val="24"/>
          <w:szCs w:val="24"/>
        </w:rPr>
        <w:t xml:space="preserve">При содействии </w:t>
      </w:r>
      <w:r w:rsidR="009923E7" w:rsidRPr="00374958">
        <w:rPr>
          <w:sz w:val="24"/>
          <w:szCs w:val="24"/>
        </w:rPr>
        <w:t>Центра занятости населения</w:t>
      </w:r>
      <w:r w:rsidRPr="00374958">
        <w:rPr>
          <w:sz w:val="24"/>
          <w:szCs w:val="24"/>
        </w:rPr>
        <w:t xml:space="preserve"> </w:t>
      </w:r>
      <w:proofErr w:type="gramStart"/>
      <w:r w:rsidRPr="00374958">
        <w:rPr>
          <w:sz w:val="24"/>
          <w:szCs w:val="24"/>
        </w:rPr>
        <w:t>г</w:t>
      </w:r>
      <w:proofErr w:type="gramEnd"/>
      <w:r w:rsidRPr="00374958">
        <w:rPr>
          <w:sz w:val="24"/>
          <w:szCs w:val="24"/>
        </w:rPr>
        <w:t xml:space="preserve">. Бодайбо </w:t>
      </w:r>
      <w:r w:rsidR="00165388" w:rsidRPr="00374958">
        <w:rPr>
          <w:sz w:val="24"/>
          <w:szCs w:val="24"/>
        </w:rPr>
        <w:t xml:space="preserve">трудоустроено </w:t>
      </w:r>
      <w:r w:rsidR="00A47BF7">
        <w:rPr>
          <w:sz w:val="24"/>
          <w:szCs w:val="24"/>
        </w:rPr>
        <w:t>279</w:t>
      </w:r>
      <w:r w:rsidR="00165388" w:rsidRPr="00374958">
        <w:rPr>
          <w:sz w:val="24"/>
          <w:szCs w:val="24"/>
        </w:rPr>
        <w:t xml:space="preserve"> чел.</w:t>
      </w:r>
      <w:r w:rsidRPr="00374958">
        <w:rPr>
          <w:sz w:val="24"/>
          <w:szCs w:val="24"/>
        </w:rPr>
        <w:t xml:space="preserve">, из них </w:t>
      </w:r>
      <w:r w:rsidR="00010679">
        <w:rPr>
          <w:sz w:val="24"/>
          <w:szCs w:val="24"/>
        </w:rPr>
        <w:t xml:space="preserve">из числа </w:t>
      </w:r>
      <w:r w:rsidRPr="00374958">
        <w:rPr>
          <w:sz w:val="24"/>
          <w:szCs w:val="24"/>
        </w:rPr>
        <w:t xml:space="preserve">признанных безработными – </w:t>
      </w:r>
      <w:r w:rsidR="00A47BF7">
        <w:rPr>
          <w:sz w:val="24"/>
          <w:szCs w:val="24"/>
        </w:rPr>
        <w:t>121</w:t>
      </w:r>
      <w:r w:rsidR="00B64A7E" w:rsidRPr="00374958">
        <w:rPr>
          <w:sz w:val="24"/>
          <w:szCs w:val="24"/>
        </w:rPr>
        <w:t xml:space="preserve"> чел. </w:t>
      </w:r>
    </w:p>
    <w:p w:rsidR="00E33CD1" w:rsidRPr="00374958" w:rsidRDefault="00B171F6" w:rsidP="00192D32">
      <w:pPr>
        <w:pStyle w:val="af4"/>
        <w:tabs>
          <w:tab w:val="left" w:pos="0"/>
        </w:tabs>
        <w:spacing w:after="0"/>
        <w:ind w:left="0" w:firstLine="567"/>
        <w:jc w:val="both"/>
        <w:rPr>
          <w:sz w:val="24"/>
          <w:szCs w:val="24"/>
        </w:rPr>
      </w:pPr>
      <w:r w:rsidRPr="00374958">
        <w:rPr>
          <w:sz w:val="24"/>
          <w:szCs w:val="24"/>
        </w:rPr>
        <w:t xml:space="preserve">Число вакантных мест на конец отчетного года составляет - </w:t>
      </w:r>
      <w:r w:rsidR="00A47BF7">
        <w:rPr>
          <w:sz w:val="24"/>
          <w:szCs w:val="24"/>
        </w:rPr>
        <w:t>607</w:t>
      </w:r>
      <w:r w:rsidRPr="00374958">
        <w:rPr>
          <w:sz w:val="24"/>
          <w:szCs w:val="24"/>
        </w:rPr>
        <w:t xml:space="preserve">, в том числе: для золотодобывающей промышленности – </w:t>
      </w:r>
      <w:r w:rsidR="00A47BF7">
        <w:rPr>
          <w:sz w:val="24"/>
          <w:szCs w:val="24"/>
        </w:rPr>
        <w:t>362</w:t>
      </w:r>
      <w:r w:rsidRPr="00374958">
        <w:rPr>
          <w:sz w:val="24"/>
          <w:szCs w:val="24"/>
        </w:rPr>
        <w:t>.</w:t>
      </w:r>
      <w:r w:rsidR="00CD4E8F" w:rsidRPr="00374958">
        <w:rPr>
          <w:sz w:val="24"/>
          <w:szCs w:val="24"/>
        </w:rPr>
        <w:t xml:space="preserve"> </w:t>
      </w:r>
      <w:r w:rsidR="00E33CD1" w:rsidRPr="00374958">
        <w:rPr>
          <w:sz w:val="24"/>
          <w:szCs w:val="24"/>
        </w:rPr>
        <w:t xml:space="preserve">На одного гражданина, состоящего на учете в </w:t>
      </w:r>
      <w:r w:rsidR="00A47BF7">
        <w:rPr>
          <w:sz w:val="24"/>
          <w:szCs w:val="24"/>
        </w:rPr>
        <w:t>центре</w:t>
      </w:r>
      <w:r w:rsidR="00E33CD1" w:rsidRPr="00374958">
        <w:rPr>
          <w:sz w:val="24"/>
          <w:szCs w:val="24"/>
        </w:rPr>
        <w:t xml:space="preserve"> занятости, приходится по несколько вакансий.</w:t>
      </w:r>
    </w:p>
    <w:p w:rsidR="00CE71E1" w:rsidRPr="00374958" w:rsidRDefault="00272E08" w:rsidP="00CE71E1">
      <w:pPr>
        <w:tabs>
          <w:tab w:val="num" w:pos="1298"/>
          <w:tab w:val="num" w:pos="1440"/>
        </w:tabs>
        <w:ind w:firstLine="567"/>
        <w:jc w:val="both"/>
        <w:rPr>
          <w:sz w:val="24"/>
          <w:szCs w:val="24"/>
        </w:rPr>
      </w:pPr>
      <w:r>
        <w:rPr>
          <w:sz w:val="24"/>
          <w:szCs w:val="24"/>
        </w:rPr>
        <w:t>Нехватка ч</w:t>
      </w:r>
      <w:r w:rsidR="00CE71E1" w:rsidRPr="00374958">
        <w:rPr>
          <w:sz w:val="24"/>
          <w:szCs w:val="24"/>
        </w:rPr>
        <w:t>исленност</w:t>
      </w:r>
      <w:r>
        <w:rPr>
          <w:sz w:val="24"/>
          <w:szCs w:val="24"/>
        </w:rPr>
        <w:t>и</w:t>
      </w:r>
      <w:r w:rsidR="00CE71E1" w:rsidRPr="00374958">
        <w:rPr>
          <w:sz w:val="24"/>
          <w:szCs w:val="24"/>
        </w:rPr>
        <w:t xml:space="preserve"> трудовых ресурсов для промышленных предприятий</w:t>
      </w:r>
      <w:r>
        <w:rPr>
          <w:sz w:val="24"/>
          <w:szCs w:val="24"/>
        </w:rPr>
        <w:t xml:space="preserve"> среди местного населения</w:t>
      </w:r>
      <w:r w:rsidR="00CE71E1" w:rsidRPr="00374958">
        <w:rPr>
          <w:sz w:val="24"/>
          <w:szCs w:val="24"/>
        </w:rPr>
        <w:t xml:space="preserve"> пополняется за счет трудовых мигрантов</w:t>
      </w:r>
      <w:r w:rsidR="00010679">
        <w:rPr>
          <w:sz w:val="24"/>
          <w:szCs w:val="24"/>
        </w:rPr>
        <w:t xml:space="preserve"> ближнего зарубежья и других регионов России</w:t>
      </w:r>
      <w:r w:rsidR="00CE71E1" w:rsidRPr="00374958">
        <w:rPr>
          <w:sz w:val="24"/>
          <w:szCs w:val="24"/>
        </w:rPr>
        <w:t>.</w:t>
      </w:r>
    </w:p>
    <w:p w:rsidR="00E32263" w:rsidRPr="00374958" w:rsidRDefault="00E32263" w:rsidP="00192D32">
      <w:pPr>
        <w:tabs>
          <w:tab w:val="left" w:pos="0"/>
        </w:tabs>
        <w:autoSpaceDE w:val="0"/>
        <w:autoSpaceDN w:val="0"/>
        <w:adjustRightInd w:val="0"/>
        <w:ind w:firstLine="567"/>
        <w:jc w:val="both"/>
        <w:rPr>
          <w:sz w:val="24"/>
          <w:szCs w:val="24"/>
        </w:rPr>
      </w:pPr>
      <w:r w:rsidRPr="00374958">
        <w:rPr>
          <w:sz w:val="24"/>
          <w:szCs w:val="24"/>
        </w:rPr>
        <w:t xml:space="preserve">В целях обеспечения защиты граждан от безработицы и содействия в трудоустройстве реализуется ведомственная целевая программа «Содействие занятости населения Иркутской области» (далее – Программа дополнительных мер по снижению </w:t>
      </w:r>
      <w:r w:rsidRPr="00374958">
        <w:rPr>
          <w:sz w:val="24"/>
          <w:szCs w:val="24"/>
        </w:rPr>
        <w:lastRenderedPageBreak/>
        <w:t>напряженности на рынке труда). За 20</w:t>
      </w:r>
      <w:r w:rsidR="00010679">
        <w:rPr>
          <w:sz w:val="24"/>
          <w:szCs w:val="24"/>
        </w:rPr>
        <w:t>2</w:t>
      </w:r>
      <w:r w:rsidR="00272E08">
        <w:rPr>
          <w:sz w:val="24"/>
          <w:szCs w:val="24"/>
        </w:rPr>
        <w:t>1</w:t>
      </w:r>
      <w:r w:rsidRPr="00374958">
        <w:rPr>
          <w:sz w:val="24"/>
          <w:szCs w:val="24"/>
        </w:rPr>
        <w:t xml:space="preserve"> г</w:t>
      </w:r>
      <w:r w:rsidR="0054704D">
        <w:rPr>
          <w:sz w:val="24"/>
          <w:szCs w:val="24"/>
        </w:rPr>
        <w:t>.</w:t>
      </w:r>
      <w:r w:rsidRPr="00374958">
        <w:rPr>
          <w:sz w:val="24"/>
          <w:szCs w:val="24"/>
        </w:rPr>
        <w:t xml:space="preserve"> в рамках Программы </w:t>
      </w:r>
      <w:r w:rsidR="00272E08">
        <w:rPr>
          <w:sz w:val="24"/>
          <w:szCs w:val="24"/>
        </w:rPr>
        <w:t xml:space="preserve">на территории </w:t>
      </w:r>
      <w:proofErr w:type="spellStart"/>
      <w:r w:rsidR="00272E08">
        <w:rPr>
          <w:sz w:val="24"/>
          <w:szCs w:val="24"/>
        </w:rPr>
        <w:t>Бодайбинского</w:t>
      </w:r>
      <w:proofErr w:type="spellEnd"/>
      <w:r w:rsidR="00272E08">
        <w:rPr>
          <w:sz w:val="24"/>
          <w:szCs w:val="24"/>
        </w:rPr>
        <w:t xml:space="preserve"> района </w:t>
      </w:r>
      <w:r w:rsidRPr="00374958">
        <w:rPr>
          <w:sz w:val="24"/>
          <w:szCs w:val="24"/>
        </w:rPr>
        <w:t>проведены мероприятия:</w:t>
      </w:r>
    </w:p>
    <w:p w:rsidR="00E32263" w:rsidRPr="00374958" w:rsidRDefault="00E32263" w:rsidP="00192D32">
      <w:pPr>
        <w:tabs>
          <w:tab w:val="left" w:pos="0"/>
          <w:tab w:val="left" w:pos="1134"/>
        </w:tabs>
        <w:suppressAutoHyphens/>
        <w:ind w:firstLine="567"/>
        <w:jc w:val="both"/>
        <w:rPr>
          <w:sz w:val="24"/>
          <w:szCs w:val="24"/>
        </w:rPr>
      </w:pPr>
      <w:r w:rsidRPr="00374958">
        <w:rPr>
          <w:sz w:val="24"/>
          <w:szCs w:val="24"/>
        </w:rPr>
        <w:t xml:space="preserve">- информирование о положении на рынке труда в </w:t>
      </w:r>
      <w:proofErr w:type="spellStart"/>
      <w:r w:rsidRPr="00374958">
        <w:rPr>
          <w:sz w:val="24"/>
          <w:szCs w:val="24"/>
        </w:rPr>
        <w:t>Бодайбинском</w:t>
      </w:r>
      <w:proofErr w:type="spellEnd"/>
      <w:r w:rsidRPr="00374958">
        <w:rPr>
          <w:sz w:val="24"/>
          <w:szCs w:val="24"/>
        </w:rPr>
        <w:t xml:space="preserve"> районе и Иркутской области в целом;</w:t>
      </w:r>
    </w:p>
    <w:p w:rsidR="00E32263" w:rsidRPr="00374958" w:rsidRDefault="00E32263" w:rsidP="00192D32">
      <w:pPr>
        <w:tabs>
          <w:tab w:val="left" w:pos="0"/>
          <w:tab w:val="left" w:pos="1134"/>
        </w:tabs>
        <w:suppressAutoHyphens/>
        <w:ind w:firstLine="567"/>
        <w:jc w:val="both"/>
        <w:rPr>
          <w:sz w:val="24"/>
          <w:szCs w:val="24"/>
        </w:rPr>
      </w:pPr>
      <w:r w:rsidRPr="00374958">
        <w:rPr>
          <w:sz w:val="24"/>
          <w:szCs w:val="24"/>
        </w:rPr>
        <w:t xml:space="preserve">- профессиональное обучение и дополнительное профессиональное образование безработных граждан, включая обучение в другой местности - направлено на </w:t>
      </w:r>
      <w:proofErr w:type="spellStart"/>
      <w:r w:rsidRPr="00374958">
        <w:rPr>
          <w:sz w:val="24"/>
          <w:szCs w:val="24"/>
        </w:rPr>
        <w:t>профобучение</w:t>
      </w:r>
      <w:proofErr w:type="spellEnd"/>
      <w:r w:rsidRPr="00374958">
        <w:rPr>
          <w:sz w:val="24"/>
          <w:szCs w:val="24"/>
        </w:rPr>
        <w:t xml:space="preserve"> </w:t>
      </w:r>
      <w:r w:rsidR="00A47BF7">
        <w:rPr>
          <w:sz w:val="24"/>
          <w:szCs w:val="24"/>
        </w:rPr>
        <w:t>16</w:t>
      </w:r>
      <w:r w:rsidRPr="00374958">
        <w:rPr>
          <w:sz w:val="24"/>
          <w:szCs w:val="24"/>
        </w:rPr>
        <w:t xml:space="preserve"> чел., прошли обучение </w:t>
      </w:r>
      <w:r w:rsidR="00A47BF7" w:rsidRPr="00A47BF7">
        <w:rPr>
          <w:sz w:val="24"/>
          <w:szCs w:val="24"/>
        </w:rPr>
        <w:t>16</w:t>
      </w:r>
      <w:r w:rsidR="00A47BF7">
        <w:rPr>
          <w:color w:val="FF0000"/>
          <w:sz w:val="24"/>
          <w:szCs w:val="24"/>
        </w:rPr>
        <w:t xml:space="preserve"> </w:t>
      </w:r>
      <w:r w:rsidRPr="00374958">
        <w:rPr>
          <w:sz w:val="24"/>
          <w:szCs w:val="24"/>
        </w:rPr>
        <w:t>чел.;</w:t>
      </w:r>
    </w:p>
    <w:p w:rsidR="00E32263" w:rsidRPr="00374958" w:rsidRDefault="00E32263" w:rsidP="00192D32">
      <w:pPr>
        <w:tabs>
          <w:tab w:val="left" w:pos="0"/>
          <w:tab w:val="left" w:pos="1134"/>
        </w:tabs>
        <w:suppressAutoHyphens/>
        <w:ind w:firstLine="567"/>
        <w:jc w:val="both"/>
        <w:rPr>
          <w:sz w:val="24"/>
          <w:szCs w:val="24"/>
        </w:rPr>
      </w:pPr>
      <w:r w:rsidRPr="00374958">
        <w:rPr>
          <w:sz w:val="24"/>
          <w:szCs w:val="24"/>
        </w:rPr>
        <w:t xml:space="preserve">- содействие </w:t>
      </w:r>
      <w:proofErr w:type="spellStart"/>
      <w:r w:rsidRPr="00374958">
        <w:rPr>
          <w:sz w:val="24"/>
          <w:szCs w:val="24"/>
        </w:rPr>
        <w:t>самозанятости</w:t>
      </w:r>
      <w:proofErr w:type="spellEnd"/>
      <w:r w:rsidRPr="00374958">
        <w:rPr>
          <w:sz w:val="24"/>
          <w:szCs w:val="24"/>
        </w:rPr>
        <w:t xml:space="preserve"> безработных граждан – </w:t>
      </w:r>
      <w:r w:rsidR="00A47BF7">
        <w:rPr>
          <w:sz w:val="24"/>
          <w:szCs w:val="24"/>
        </w:rPr>
        <w:t>4</w:t>
      </w:r>
      <w:r w:rsidRPr="00374958">
        <w:rPr>
          <w:color w:val="FF0000"/>
          <w:sz w:val="24"/>
          <w:szCs w:val="24"/>
        </w:rPr>
        <w:t xml:space="preserve"> </w:t>
      </w:r>
      <w:r w:rsidRPr="00374958">
        <w:rPr>
          <w:sz w:val="24"/>
          <w:szCs w:val="24"/>
        </w:rPr>
        <w:t>чел.;</w:t>
      </w:r>
    </w:p>
    <w:p w:rsidR="00E32263" w:rsidRPr="00374958" w:rsidRDefault="00E32263" w:rsidP="00192D32">
      <w:pPr>
        <w:tabs>
          <w:tab w:val="left" w:pos="0"/>
          <w:tab w:val="left" w:pos="1134"/>
        </w:tabs>
        <w:suppressAutoHyphens/>
        <w:ind w:firstLine="567"/>
        <w:jc w:val="both"/>
        <w:rPr>
          <w:sz w:val="24"/>
          <w:szCs w:val="24"/>
        </w:rPr>
      </w:pPr>
      <w:r w:rsidRPr="00374958">
        <w:rPr>
          <w:sz w:val="24"/>
          <w:szCs w:val="24"/>
        </w:rPr>
        <w:t xml:space="preserve">-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 </w:t>
      </w:r>
      <w:r w:rsidR="00010679" w:rsidRPr="00A47BF7">
        <w:rPr>
          <w:sz w:val="24"/>
          <w:szCs w:val="24"/>
        </w:rPr>
        <w:t>2</w:t>
      </w:r>
      <w:r w:rsidRPr="00374958">
        <w:rPr>
          <w:color w:val="FF0000"/>
          <w:sz w:val="24"/>
          <w:szCs w:val="24"/>
        </w:rPr>
        <w:t xml:space="preserve"> </w:t>
      </w:r>
      <w:r w:rsidRPr="00374958">
        <w:rPr>
          <w:sz w:val="24"/>
          <w:szCs w:val="24"/>
        </w:rPr>
        <w:t>чел.</w:t>
      </w:r>
    </w:p>
    <w:p w:rsidR="008D7475" w:rsidRPr="00374958" w:rsidRDefault="008D7475" w:rsidP="00E10465">
      <w:pPr>
        <w:pStyle w:val="aff3"/>
        <w:tabs>
          <w:tab w:val="left" w:pos="993"/>
        </w:tabs>
        <w:ind w:left="0" w:firstLine="567"/>
        <w:jc w:val="both"/>
        <w:rPr>
          <w:sz w:val="24"/>
          <w:szCs w:val="24"/>
        </w:rPr>
      </w:pPr>
      <w:r w:rsidRPr="00374958">
        <w:rPr>
          <w:sz w:val="24"/>
          <w:szCs w:val="24"/>
        </w:rPr>
        <w:t xml:space="preserve">В целях анализа занятости населения Администрация </w:t>
      </w:r>
      <w:proofErr w:type="gramStart"/>
      <w:r w:rsidRPr="00374958">
        <w:rPr>
          <w:sz w:val="24"/>
          <w:szCs w:val="24"/>
        </w:rPr>
        <w:t>г</w:t>
      </w:r>
      <w:proofErr w:type="gramEnd"/>
      <w:r w:rsidRPr="00374958">
        <w:rPr>
          <w:sz w:val="24"/>
          <w:szCs w:val="24"/>
        </w:rPr>
        <w:t>. Бодайбо и района ежемесячно проводит мониторинг уровня безработицы, количества вакансий и участников ведомственной целевой программы.</w:t>
      </w:r>
    </w:p>
    <w:p w:rsidR="00EB699D" w:rsidRDefault="00EB699D" w:rsidP="00EB699D">
      <w:pPr>
        <w:tabs>
          <w:tab w:val="left" w:pos="993"/>
        </w:tabs>
        <w:ind w:firstLine="567"/>
        <w:jc w:val="both"/>
        <w:rPr>
          <w:sz w:val="24"/>
          <w:szCs w:val="24"/>
        </w:rPr>
      </w:pPr>
      <w:r>
        <w:rPr>
          <w:sz w:val="24"/>
          <w:szCs w:val="24"/>
        </w:rPr>
        <w:t xml:space="preserve">Дальнейшее динамичное развитие территории </w:t>
      </w:r>
      <w:proofErr w:type="spellStart"/>
      <w:r>
        <w:rPr>
          <w:sz w:val="24"/>
          <w:szCs w:val="24"/>
        </w:rPr>
        <w:t>Бодайбинского</w:t>
      </w:r>
      <w:proofErr w:type="spellEnd"/>
      <w:r>
        <w:rPr>
          <w:sz w:val="24"/>
          <w:szCs w:val="24"/>
        </w:rPr>
        <w:t xml:space="preserve"> района продолжится при условии консолидированных усилий органов местного самоуправления, бизнес структур, предпринимателей и населения. На этом строится политика</w:t>
      </w:r>
      <w:r w:rsidRPr="00EB699D">
        <w:rPr>
          <w:sz w:val="24"/>
          <w:szCs w:val="24"/>
        </w:rPr>
        <w:t xml:space="preserve"> </w:t>
      </w:r>
      <w:r>
        <w:rPr>
          <w:sz w:val="24"/>
          <w:szCs w:val="24"/>
        </w:rPr>
        <w:t xml:space="preserve">Администрации г. Бодайбо и района при решении основных </w:t>
      </w:r>
      <w:proofErr w:type="gramStart"/>
      <w:r>
        <w:rPr>
          <w:sz w:val="24"/>
          <w:szCs w:val="24"/>
        </w:rPr>
        <w:t>задач повышения качества жизни населения</w:t>
      </w:r>
      <w:proofErr w:type="gramEnd"/>
      <w:r>
        <w:rPr>
          <w:sz w:val="24"/>
          <w:szCs w:val="24"/>
        </w:rPr>
        <w:t xml:space="preserve"> и дальнейшего социально-экономического развития муниципального образования г. Бодайбо и района.</w:t>
      </w:r>
    </w:p>
    <w:p w:rsidR="00EB699D" w:rsidRPr="00EB699D" w:rsidRDefault="00EB699D" w:rsidP="00EB699D">
      <w:pPr>
        <w:tabs>
          <w:tab w:val="left" w:pos="993"/>
        </w:tabs>
        <w:ind w:firstLine="567"/>
        <w:jc w:val="both"/>
        <w:rPr>
          <w:sz w:val="24"/>
          <w:szCs w:val="24"/>
        </w:rPr>
      </w:pPr>
      <w:r>
        <w:rPr>
          <w:sz w:val="24"/>
          <w:szCs w:val="24"/>
        </w:rPr>
        <w:t>Для этого необходимо решить основные проблемные вопросы, сдерживающие социально-экономическое развитие района.</w:t>
      </w:r>
    </w:p>
    <w:p w:rsidR="00EB699D" w:rsidRDefault="00EB699D" w:rsidP="00192D32">
      <w:pPr>
        <w:tabs>
          <w:tab w:val="left" w:pos="993"/>
        </w:tabs>
        <w:ind w:firstLine="567"/>
        <w:jc w:val="center"/>
        <w:rPr>
          <w:b/>
          <w:sz w:val="24"/>
          <w:szCs w:val="24"/>
        </w:rPr>
      </w:pPr>
    </w:p>
    <w:p w:rsidR="007E4039" w:rsidRPr="00374958" w:rsidRDefault="00590B44" w:rsidP="00192D32">
      <w:pPr>
        <w:tabs>
          <w:tab w:val="left" w:pos="993"/>
        </w:tabs>
        <w:ind w:firstLine="567"/>
        <w:jc w:val="center"/>
        <w:rPr>
          <w:b/>
          <w:sz w:val="24"/>
          <w:szCs w:val="24"/>
        </w:rPr>
      </w:pPr>
      <w:r w:rsidRPr="00374958">
        <w:rPr>
          <w:b/>
          <w:sz w:val="24"/>
          <w:szCs w:val="24"/>
        </w:rPr>
        <w:t>Перечень основных проблемных вопросов</w:t>
      </w:r>
      <w:r w:rsidR="007E4039" w:rsidRPr="00374958">
        <w:rPr>
          <w:b/>
          <w:sz w:val="24"/>
          <w:szCs w:val="24"/>
        </w:rPr>
        <w:t>,</w:t>
      </w:r>
    </w:p>
    <w:p w:rsidR="00590B44" w:rsidRPr="00374958" w:rsidRDefault="007E4039" w:rsidP="00192D32">
      <w:pPr>
        <w:tabs>
          <w:tab w:val="left" w:pos="993"/>
        </w:tabs>
        <w:ind w:firstLine="567"/>
        <w:jc w:val="center"/>
        <w:rPr>
          <w:sz w:val="24"/>
          <w:szCs w:val="24"/>
        </w:rPr>
      </w:pPr>
      <w:proofErr w:type="gramStart"/>
      <w:r w:rsidRPr="00374958">
        <w:rPr>
          <w:b/>
          <w:sz w:val="24"/>
          <w:szCs w:val="24"/>
        </w:rPr>
        <w:t>с</w:t>
      </w:r>
      <w:r w:rsidR="00590B44" w:rsidRPr="00374958">
        <w:rPr>
          <w:b/>
          <w:sz w:val="24"/>
          <w:szCs w:val="24"/>
        </w:rPr>
        <w:t>держиваю</w:t>
      </w:r>
      <w:r w:rsidR="00A35662" w:rsidRPr="00374958">
        <w:rPr>
          <w:b/>
          <w:sz w:val="24"/>
          <w:szCs w:val="24"/>
        </w:rPr>
        <w:t>щих</w:t>
      </w:r>
      <w:proofErr w:type="gramEnd"/>
      <w:r w:rsidRPr="00374958">
        <w:rPr>
          <w:b/>
          <w:sz w:val="24"/>
          <w:szCs w:val="24"/>
        </w:rPr>
        <w:t xml:space="preserve"> </w:t>
      </w:r>
      <w:r w:rsidR="00590B44" w:rsidRPr="00374958">
        <w:rPr>
          <w:b/>
          <w:sz w:val="24"/>
          <w:szCs w:val="24"/>
        </w:rPr>
        <w:t xml:space="preserve"> социально-экономическое развитие</w:t>
      </w:r>
      <w:r w:rsidR="00CA03F3" w:rsidRPr="00374958">
        <w:rPr>
          <w:b/>
          <w:sz w:val="24"/>
          <w:szCs w:val="24"/>
        </w:rPr>
        <w:t xml:space="preserve"> района</w:t>
      </w:r>
    </w:p>
    <w:p w:rsidR="005015C2" w:rsidRPr="00374958" w:rsidRDefault="005015C2" w:rsidP="00192D32">
      <w:pPr>
        <w:tabs>
          <w:tab w:val="num" w:pos="0"/>
          <w:tab w:val="left" w:pos="993"/>
        </w:tabs>
        <w:ind w:firstLine="567"/>
        <w:jc w:val="center"/>
        <w:rPr>
          <w:b/>
          <w:sz w:val="24"/>
          <w:szCs w:val="24"/>
        </w:rPr>
      </w:pPr>
    </w:p>
    <w:p w:rsidR="005015C2" w:rsidRPr="00374958" w:rsidRDefault="005015C2" w:rsidP="00192D32">
      <w:pPr>
        <w:ind w:firstLine="567"/>
        <w:jc w:val="both"/>
        <w:rPr>
          <w:sz w:val="24"/>
          <w:szCs w:val="24"/>
        </w:rPr>
      </w:pPr>
      <w:r w:rsidRPr="00374958">
        <w:rPr>
          <w:sz w:val="24"/>
          <w:szCs w:val="24"/>
        </w:rPr>
        <w:t xml:space="preserve">Проблемы территории </w:t>
      </w:r>
      <w:r w:rsidR="009923E7" w:rsidRPr="00374958">
        <w:rPr>
          <w:sz w:val="24"/>
          <w:szCs w:val="24"/>
        </w:rPr>
        <w:t>муниципального образования</w:t>
      </w:r>
      <w:r w:rsidRPr="00374958">
        <w:rPr>
          <w:sz w:val="24"/>
          <w:szCs w:val="24"/>
        </w:rPr>
        <w:t xml:space="preserve"> </w:t>
      </w:r>
      <w:proofErr w:type="gramStart"/>
      <w:r w:rsidRPr="00374958">
        <w:rPr>
          <w:sz w:val="24"/>
          <w:szCs w:val="24"/>
        </w:rPr>
        <w:t>г</w:t>
      </w:r>
      <w:proofErr w:type="gramEnd"/>
      <w:r w:rsidRPr="00374958">
        <w:rPr>
          <w:sz w:val="24"/>
          <w:szCs w:val="24"/>
        </w:rPr>
        <w:t xml:space="preserve">. Бодайбо и района, решение которых запланировано в долгосрочной перспективе в связи с дальнейшим развитием </w:t>
      </w:r>
      <w:r w:rsidR="00BE6DDF" w:rsidRPr="00374958">
        <w:rPr>
          <w:sz w:val="24"/>
          <w:szCs w:val="24"/>
        </w:rPr>
        <w:t xml:space="preserve">промышленности в </w:t>
      </w:r>
      <w:proofErr w:type="spellStart"/>
      <w:r w:rsidR="00BE6DDF" w:rsidRPr="00374958">
        <w:rPr>
          <w:sz w:val="24"/>
          <w:szCs w:val="24"/>
        </w:rPr>
        <w:t>Бодайбинском</w:t>
      </w:r>
      <w:proofErr w:type="spellEnd"/>
      <w:r w:rsidR="00BE6DDF" w:rsidRPr="00374958">
        <w:rPr>
          <w:sz w:val="24"/>
          <w:szCs w:val="24"/>
        </w:rPr>
        <w:t xml:space="preserve"> районе</w:t>
      </w:r>
      <w:r w:rsidRPr="00374958">
        <w:rPr>
          <w:sz w:val="24"/>
          <w:szCs w:val="24"/>
        </w:rPr>
        <w:t>, в том числе с освоением месторождения Сухой Лог:</w:t>
      </w:r>
    </w:p>
    <w:p w:rsidR="005015C2" w:rsidRPr="00374958" w:rsidRDefault="009923E7" w:rsidP="00192D32">
      <w:pPr>
        <w:widowControl w:val="0"/>
        <w:autoSpaceDE w:val="0"/>
        <w:autoSpaceDN w:val="0"/>
        <w:adjustRightInd w:val="0"/>
        <w:ind w:firstLine="567"/>
        <w:jc w:val="both"/>
        <w:rPr>
          <w:sz w:val="24"/>
          <w:szCs w:val="24"/>
        </w:rPr>
      </w:pPr>
      <w:r w:rsidRPr="00374958">
        <w:rPr>
          <w:sz w:val="24"/>
          <w:szCs w:val="24"/>
        </w:rPr>
        <w:t xml:space="preserve">1. </w:t>
      </w:r>
      <w:r w:rsidR="00744386" w:rsidRPr="00374958">
        <w:rPr>
          <w:sz w:val="24"/>
          <w:szCs w:val="24"/>
        </w:rPr>
        <w:t>С</w:t>
      </w:r>
      <w:r w:rsidR="00392A32" w:rsidRPr="00374958">
        <w:rPr>
          <w:sz w:val="24"/>
          <w:szCs w:val="24"/>
        </w:rPr>
        <w:t>троительство</w:t>
      </w:r>
      <w:r w:rsidR="002B3D73" w:rsidRPr="00374958">
        <w:rPr>
          <w:sz w:val="24"/>
          <w:szCs w:val="24"/>
        </w:rPr>
        <w:t xml:space="preserve"> моста через реку Витим в районе </w:t>
      </w:r>
      <w:r w:rsidR="00E237ED" w:rsidRPr="00374958">
        <w:rPr>
          <w:sz w:val="24"/>
          <w:szCs w:val="24"/>
        </w:rPr>
        <w:t xml:space="preserve">в </w:t>
      </w:r>
      <w:proofErr w:type="gramStart"/>
      <w:r w:rsidR="002B3D73" w:rsidRPr="00374958">
        <w:rPr>
          <w:sz w:val="24"/>
          <w:szCs w:val="24"/>
        </w:rPr>
        <w:t>г</w:t>
      </w:r>
      <w:proofErr w:type="gramEnd"/>
      <w:r w:rsidR="002B3D73" w:rsidRPr="00374958">
        <w:rPr>
          <w:sz w:val="24"/>
          <w:szCs w:val="24"/>
        </w:rPr>
        <w:t>. Бодайбо для обеспечения</w:t>
      </w:r>
      <w:r w:rsidR="005015C2" w:rsidRPr="00374958">
        <w:rPr>
          <w:sz w:val="24"/>
          <w:szCs w:val="24"/>
        </w:rPr>
        <w:t xml:space="preserve"> круглогодичного сообщения </w:t>
      </w:r>
      <w:r w:rsidR="00E237ED" w:rsidRPr="00374958">
        <w:rPr>
          <w:sz w:val="24"/>
          <w:szCs w:val="24"/>
        </w:rPr>
        <w:t xml:space="preserve">с </w:t>
      </w:r>
      <w:r w:rsidR="002B3D73" w:rsidRPr="00374958">
        <w:rPr>
          <w:sz w:val="24"/>
          <w:szCs w:val="24"/>
        </w:rPr>
        <w:t>областным центром и другими регионами страны</w:t>
      </w:r>
      <w:r w:rsidR="005015C2" w:rsidRPr="00374958">
        <w:rPr>
          <w:sz w:val="24"/>
          <w:szCs w:val="24"/>
        </w:rPr>
        <w:t>;</w:t>
      </w:r>
    </w:p>
    <w:p w:rsidR="00744386" w:rsidRDefault="009923E7" w:rsidP="00192D32">
      <w:pPr>
        <w:widowControl w:val="0"/>
        <w:autoSpaceDE w:val="0"/>
        <w:autoSpaceDN w:val="0"/>
        <w:adjustRightInd w:val="0"/>
        <w:ind w:firstLine="567"/>
        <w:jc w:val="both"/>
        <w:rPr>
          <w:bCs/>
          <w:iCs/>
          <w:sz w:val="24"/>
          <w:szCs w:val="24"/>
        </w:rPr>
      </w:pPr>
      <w:r w:rsidRPr="00374958">
        <w:rPr>
          <w:sz w:val="24"/>
          <w:szCs w:val="24"/>
        </w:rPr>
        <w:t>2.</w:t>
      </w:r>
      <w:r w:rsidR="005015C2" w:rsidRPr="00374958">
        <w:rPr>
          <w:sz w:val="24"/>
          <w:szCs w:val="24"/>
        </w:rPr>
        <w:t xml:space="preserve">  </w:t>
      </w:r>
      <w:r w:rsidR="00744386" w:rsidRPr="00374958">
        <w:rPr>
          <w:sz w:val="24"/>
          <w:szCs w:val="24"/>
        </w:rPr>
        <w:t>Р</w:t>
      </w:r>
      <w:r w:rsidR="002B3D73" w:rsidRPr="00374958">
        <w:rPr>
          <w:sz w:val="24"/>
          <w:szCs w:val="24"/>
        </w:rPr>
        <w:t xml:space="preserve">еконструкция </w:t>
      </w:r>
      <w:r w:rsidR="005015C2" w:rsidRPr="00374958">
        <w:rPr>
          <w:sz w:val="24"/>
          <w:szCs w:val="24"/>
        </w:rPr>
        <w:t xml:space="preserve"> </w:t>
      </w:r>
      <w:r w:rsidR="005015C2" w:rsidRPr="00374958">
        <w:rPr>
          <w:bCs/>
          <w:iCs/>
          <w:sz w:val="24"/>
          <w:szCs w:val="24"/>
        </w:rPr>
        <w:t xml:space="preserve">взлетно-посадочной полосы </w:t>
      </w:r>
      <w:r w:rsidR="002B3D73" w:rsidRPr="00374958">
        <w:rPr>
          <w:bCs/>
          <w:iCs/>
          <w:sz w:val="24"/>
          <w:szCs w:val="24"/>
        </w:rPr>
        <w:t xml:space="preserve">путем замены грунтовой на </w:t>
      </w:r>
      <w:proofErr w:type="gramStart"/>
      <w:r w:rsidR="004B110E" w:rsidRPr="00374958">
        <w:rPr>
          <w:bCs/>
          <w:iCs/>
          <w:sz w:val="24"/>
          <w:szCs w:val="24"/>
        </w:rPr>
        <w:t>асфальтобетонную</w:t>
      </w:r>
      <w:proofErr w:type="gramEnd"/>
      <w:r w:rsidR="004B110E" w:rsidRPr="00374958">
        <w:rPr>
          <w:bCs/>
          <w:iCs/>
          <w:sz w:val="24"/>
          <w:szCs w:val="24"/>
        </w:rPr>
        <w:t xml:space="preserve"> с удлинение</w:t>
      </w:r>
      <w:r w:rsidR="00E237ED" w:rsidRPr="00374958">
        <w:rPr>
          <w:bCs/>
          <w:iCs/>
          <w:sz w:val="24"/>
          <w:szCs w:val="24"/>
        </w:rPr>
        <w:t>м</w:t>
      </w:r>
      <w:r w:rsidR="004B110E" w:rsidRPr="00374958">
        <w:rPr>
          <w:bCs/>
          <w:iCs/>
          <w:sz w:val="24"/>
          <w:szCs w:val="24"/>
        </w:rPr>
        <w:t xml:space="preserve"> до 3 км для принятия современный воздушных судов </w:t>
      </w:r>
      <w:r w:rsidR="00E237ED" w:rsidRPr="00374958">
        <w:rPr>
          <w:bCs/>
          <w:iCs/>
          <w:sz w:val="24"/>
          <w:szCs w:val="24"/>
        </w:rPr>
        <w:t xml:space="preserve">взамен устаревших моделей </w:t>
      </w:r>
      <w:r w:rsidR="004B110E" w:rsidRPr="00374958">
        <w:rPr>
          <w:bCs/>
          <w:iCs/>
          <w:sz w:val="24"/>
          <w:szCs w:val="24"/>
        </w:rPr>
        <w:t xml:space="preserve">и налаживания сообщения </w:t>
      </w:r>
      <w:r w:rsidRPr="00374958">
        <w:rPr>
          <w:bCs/>
          <w:iCs/>
          <w:sz w:val="24"/>
          <w:szCs w:val="24"/>
        </w:rPr>
        <w:t>не только с областным центром</w:t>
      </w:r>
      <w:r w:rsidR="00744386" w:rsidRPr="00374958">
        <w:rPr>
          <w:bCs/>
          <w:iCs/>
          <w:sz w:val="24"/>
          <w:szCs w:val="24"/>
        </w:rPr>
        <w:t xml:space="preserve">, но и </w:t>
      </w:r>
      <w:r w:rsidR="004B110E" w:rsidRPr="00374958">
        <w:rPr>
          <w:bCs/>
          <w:iCs/>
          <w:sz w:val="24"/>
          <w:szCs w:val="24"/>
        </w:rPr>
        <w:t>с другими городами</w:t>
      </w:r>
      <w:r w:rsidR="00744386" w:rsidRPr="00374958">
        <w:rPr>
          <w:bCs/>
          <w:iCs/>
          <w:sz w:val="24"/>
          <w:szCs w:val="24"/>
        </w:rPr>
        <w:t xml:space="preserve"> региона. </w:t>
      </w:r>
    </w:p>
    <w:p w:rsidR="00E10465" w:rsidRPr="00374958" w:rsidRDefault="00E10465" w:rsidP="00192D32">
      <w:pPr>
        <w:widowControl w:val="0"/>
        <w:autoSpaceDE w:val="0"/>
        <w:autoSpaceDN w:val="0"/>
        <w:adjustRightInd w:val="0"/>
        <w:ind w:firstLine="567"/>
        <w:jc w:val="both"/>
        <w:rPr>
          <w:bCs/>
          <w:iCs/>
          <w:sz w:val="24"/>
          <w:szCs w:val="24"/>
        </w:rPr>
      </w:pPr>
      <w:r>
        <w:rPr>
          <w:bCs/>
          <w:iCs/>
          <w:sz w:val="24"/>
          <w:szCs w:val="24"/>
        </w:rPr>
        <w:t xml:space="preserve">3. Строительство автодороги </w:t>
      </w:r>
      <w:proofErr w:type="spellStart"/>
      <w:r>
        <w:rPr>
          <w:bCs/>
          <w:iCs/>
          <w:sz w:val="24"/>
          <w:szCs w:val="24"/>
        </w:rPr>
        <w:t>Таксимо-Бодайбо</w:t>
      </w:r>
      <w:proofErr w:type="spellEnd"/>
      <w:r>
        <w:rPr>
          <w:bCs/>
          <w:iCs/>
          <w:sz w:val="24"/>
          <w:szCs w:val="24"/>
        </w:rPr>
        <w:t xml:space="preserve"> и Бодайбо-Кропоткин.</w:t>
      </w:r>
    </w:p>
    <w:p w:rsidR="005015C2" w:rsidRPr="00374958" w:rsidRDefault="005015C2" w:rsidP="00192D32">
      <w:pPr>
        <w:widowControl w:val="0"/>
        <w:autoSpaceDE w:val="0"/>
        <w:autoSpaceDN w:val="0"/>
        <w:adjustRightInd w:val="0"/>
        <w:ind w:firstLine="567"/>
        <w:jc w:val="both"/>
        <w:rPr>
          <w:i/>
          <w:sz w:val="24"/>
          <w:szCs w:val="24"/>
        </w:rPr>
      </w:pPr>
      <w:r w:rsidRPr="00374958">
        <w:rPr>
          <w:i/>
          <w:sz w:val="24"/>
          <w:szCs w:val="24"/>
        </w:rPr>
        <w:t xml:space="preserve">Проблемы территории района социального плана: </w:t>
      </w:r>
    </w:p>
    <w:p w:rsidR="005015C2" w:rsidRPr="00374958" w:rsidRDefault="00E237ED" w:rsidP="00192D32">
      <w:pPr>
        <w:tabs>
          <w:tab w:val="left" w:pos="709"/>
          <w:tab w:val="left" w:pos="1920"/>
        </w:tabs>
        <w:autoSpaceDE w:val="0"/>
        <w:autoSpaceDN w:val="0"/>
        <w:adjustRightInd w:val="0"/>
        <w:ind w:firstLine="567"/>
        <w:jc w:val="both"/>
        <w:rPr>
          <w:sz w:val="24"/>
          <w:szCs w:val="24"/>
        </w:rPr>
      </w:pPr>
      <w:r w:rsidRPr="00374958">
        <w:rPr>
          <w:sz w:val="24"/>
          <w:szCs w:val="24"/>
        </w:rPr>
        <w:t>1. В</w:t>
      </w:r>
      <w:r w:rsidR="005015C2" w:rsidRPr="00374958">
        <w:rPr>
          <w:sz w:val="24"/>
          <w:szCs w:val="24"/>
        </w:rPr>
        <w:t xml:space="preserve">ысокая стоимость авиабилетов. В этих условиях Администрация </w:t>
      </w:r>
      <w:proofErr w:type="gramStart"/>
      <w:r w:rsidR="005015C2" w:rsidRPr="00374958">
        <w:rPr>
          <w:sz w:val="24"/>
          <w:szCs w:val="24"/>
        </w:rPr>
        <w:t>г</w:t>
      </w:r>
      <w:proofErr w:type="gramEnd"/>
      <w:r w:rsidR="005015C2" w:rsidRPr="00374958">
        <w:rPr>
          <w:sz w:val="24"/>
          <w:szCs w:val="24"/>
        </w:rPr>
        <w:t>. Бодайбо и района оказывает материальную поддержку гражданам, находящимся в трудной жизненной ситуации для приобретения авиабилетов в областной центр для прохождения обследования, лечения в областных учреждениях здравоохранения.</w:t>
      </w:r>
    </w:p>
    <w:p w:rsidR="005015C2" w:rsidRPr="00374958" w:rsidRDefault="00E237ED" w:rsidP="00192D32">
      <w:pPr>
        <w:tabs>
          <w:tab w:val="left" w:pos="709"/>
          <w:tab w:val="left" w:pos="1920"/>
        </w:tabs>
        <w:autoSpaceDE w:val="0"/>
        <w:autoSpaceDN w:val="0"/>
        <w:adjustRightInd w:val="0"/>
        <w:ind w:firstLine="567"/>
        <w:jc w:val="both"/>
        <w:rPr>
          <w:sz w:val="24"/>
          <w:szCs w:val="24"/>
        </w:rPr>
      </w:pPr>
      <w:r w:rsidRPr="00374958">
        <w:rPr>
          <w:sz w:val="24"/>
          <w:szCs w:val="24"/>
        </w:rPr>
        <w:t xml:space="preserve">2. </w:t>
      </w:r>
      <w:r w:rsidR="0054704D">
        <w:rPr>
          <w:sz w:val="24"/>
          <w:szCs w:val="24"/>
        </w:rPr>
        <w:t>Необходимость</w:t>
      </w:r>
      <w:r w:rsidR="005015C2" w:rsidRPr="00374958">
        <w:rPr>
          <w:sz w:val="24"/>
          <w:szCs w:val="24"/>
        </w:rPr>
        <w:t xml:space="preserve"> строительства жилья для работников бюджетной сферы.</w:t>
      </w:r>
    </w:p>
    <w:p w:rsidR="0054704D" w:rsidRDefault="00E237ED" w:rsidP="00FF468C">
      <w:pPr>
        <w:tabs>
          <w:tab w:val="left" w:pos="709"/>
          <w:tab w:val="left" w:pos="1920"/>
        </w:tabs>
        <w:autoSpaceDE w:val="0"/>
        <w:autoSpaceDN w:val="0"/>
        <w:adjustRightInd w:val="0"/>
        <w:ind w:firstLine="567"/>
        <w:jc w:val="both"/>
        <w:rPr>
          <w:sz w:val="24"/>
          <w:szCs w:val="24"/>
        </w:rPr>
      </w:pPr>
      <w:r w:rsidRPr="00374958">
        <w:rPr>
          <w:sz w:val="24"/>
          <w:szCs w:val="24"/>
        </w:rPr>
        <w:t xml:space="preserve">3. </w:t>
      </w:r>
      <w:r w:rsidR="0054704D">
        <w:rPr>
          <w:sz w:val="24"/>
          <w:szCs w:val="24"/>
        </w:rPr>
        <w:t>Недостаток специалистов в образовании, культуре и здравоохранении.</w:t>
      </w:r>
    </w:p>
    <w:p w:rsidR="00731931" w:rsidRPr="00374958" w:rsidRDefault="00616577" w:rsidP="00FF468C">
      <w:pPr>
        <w:tabs>
          <w:tab w:val="left" w:pos="709"/>
          <w:tab w:val="left" w:pos="1920"/>
        </w:tabs>
        <w:autoSpaceDE w:val="0"/>
        <w:autoSpaceDN w:val="0"/>
        <w:adjustRightInd w:val="0"/>
        <w:ind w:firstLine="567"/>
        <w:jc w:val="both"/>
        <w:rPr>
          <w:sz w:val="24"/>
          <w:szCs w:val="24"/>
        </w:rPr>
      </w:pPr>
      <w:r w:rsidRPr="00374958">
        <w:rPr>
          <w:sz w:val="24"/>
          <w:szCs w:val="24"/>
        </w:rPr>
        <w:t xml:space="preserve">4. </w:t>
      </w:r>
      <w:r w:rsidR="00744386" w:rsidRPr="00374958">
        <w:rPr>
          <w:sz w:val="24"/>
          <w:szCs w:val="24"/>
        </w:rPr>
        <w:t xml:space="preserve">Переселение граждан, проживающих в экономически неперспективных поселках </w:t>
      </w:r>
      <w:proofErr w:type="spellStart"/>
      <w:r w:rsidR="00744386" w:rsidRPr="00374958">
        <w:rPr>
          <w:sz w:val="24"/>
          <w:szCs w:val="24"/>
        </w:rPr>
        <w:t>Апрельск</w:t>
      </w:r>
      <w:proofErr w:type="spellEnd"/>
      <w:r w:rsidR="00744386" w:rsidRPr="00374958">
        <w:rPr>
          <w:sz w:val="24"/>
          <w:szCs w:val="24"/>
        </w:rPr>
        <w:t xml:space="preserve">, </w:t>
      </w:r>
      <w:proofErr w:type="spellStart"/>
      <w:r w:rsidR="00744386" w:rsidRPr="00374958">
        <w:rPr>
          <w:sz w:val="24"/>
          <w:szCs w:val="24"/>
        </w:rPr>
        <w:t>Кяхтинский</w:t>
      </w:r>
      <w:proofErr w:type="spellEnd"/>
      <w:r w:rsidR="00744386" w:rsidRPr="00374958">
        <w:rPr>
          <w:sz w:val="24"/>
          <w:szCs w:val="24"/>
        </w:rPr>
        <w:t xml:space="preserve">, </w:t>
      </w:r>
      <w:proofErr w:type="gramStart"/>
      <w:r w:rsidR="00744386" w:rsidRPr="00374958">
        <w:rPr>
          <w:sz w:val="24"/>
          <w:szCs w:val="24"/>
        </w:rPr>
        <w:t>Васильевский</w:t>
      </w:r>
      <w:proofErr w:type="gramEnd"/>
      <w:r w:rsidR="00744386" w:rsidRPr="00374958">
        <w:rPr>
          <w:sz w:val="24"/>
          <w:szCs w:val="24"/>
        </w:rPr>
        <w:t xml:space="preserve"> </w:t>
      </w:r>
      <w:proofErr w:type="spellStart"/>
      <w:r w:rsidR="00744386" w:rsidRPr="00374958">
        <w:rPr>
          <w:sz w:val="24"/>
          <w:szCs w:val="24"/>
        </w:rPr>
        <w:t>Бодайбинского</w:t>
      </w:r>
      <w:proofErr w:type="spellEnd"/>
      <w:r w:rsidR="00744386" w:rsidRPr="00374958">
        <w:rPr>
          <w:sz w:val="24"/>
          <w:szCs w:val="24"/>
        </w:rPr>
        <w:t xml:space="preserve"> района.</w:t>
      </w:r>
      <w:r w:rsidR="005015C2" w:rsidRPr="00374958">
        <w:rPr>
          <w:sz w:val="24"/>
          <w:szCs w:val="24"/>
        </w:rPr>
        <w:t xml:space="preserve"> </w:t>
      </w:r>
    </w:p>
    <w:p w:rsidR="00695ABC" w:rsidRDefault="00695ABC" w:rsidP="00192D32">
      <w:pPr>
        <w:ind w:firstLine="567"/>
        <w:jc w:val="both"/>
        <w:rPr>
          <w:sz w:val="24"/>
          <w:szCs w:val="24"/>
        </w:rPr>
      </w:pPr>
    </w:p>
    <w:p w:rsidR="009D23A3" w:rsidRPr="00374958" w:rsidRDefault="009D23A3" w:rsidP="00192D32">
      <w:pPr>
        <w:ind w:firstLine="567"/>
        <w:jc w:val="both"/>
        <w:rPr>
          <w:sz w:val="24"/>
          <w:szCs w:val="24"/>
        </w:rPr>
      </w:pPr>
    </w:p>
    <w:p w:rsidR="00695ABC" w:rsidRPr="00374958" w:rsidRDefault="00695ABC" w:rsidP="00192D32">
      <w:pPr>
        <w:ind w:firstLine="567"/>
        <w:jc w:val="both"/>
        <w:rPr>
          <w:sz w:val="24"/>
          <w:szCs w:val="24"/>
        </w:rPr>
      </w:pPr>
      <w:r w:rsidRPr="00374958">
        <w:rPr>
          <w:sz w:val="24"/>
          <w:szCs w:val="24"/>
        </w:rPr>
        <w:t xml:space="preserve">Начальник отдела экономического </w:t>
      </w:r>
    </w:p>
    <w:p w:rsidR="00695ABC" w:rsidRPr="00374958" w:rsidRDefault="00695ABC" w:rsidP="00192D32">
      <w:pPr>
        <w:ind w:firstLine="567"/>
        <w:jc w:val="both"/>
        <w:rPr>
          <w:sz w:val="24"/>
          <w:szCs w:val="24"/>
        </w:rPr>
      </w:pPr>
      <w:r w:rsidRPr="00374958">
        <w:rPr>
          <w:sz w:val="24"/>
          <w:szCs w:val="24"/>
        </w:rPr>
        <w:t>анализа и прогнозирования</w:t>
      </w:r>
    </w:p>
    <w:p w:rsidR="00695ABC" w:rsidRPr="00374958" w:rsidRDefault="00695ABC" w:rsidP="00192D32">
      <w:pPr>
        <w:ind w:firstLine="567"/>
        <w:jc w:val="both"/>
        <w:rPr>
          <w:sz w:val="24"/>
          <w:szCs w:val="24"/>
        </w:rPr>
      </w:pPr>
      <w:r w:rsidRPr="00374958">
        <w:rPr>
          <w:sz w:val="24"/>
          <w:szCs w:val="24"/>
        </w:rPr>
        <w:t xml:space="preserve">Администрации </w:t>
      </w:r>
      <w:proofErr w:type="gramStart"/>
      <w:r w:rsidRPr="00374958">
        <w:rPr>
          <w:sz w:val="24"/>
          <w:szCs w:val="24"/>
        </w:rPr>
        <w:t>г</w:t>
      </w:r>
      <w:proofErr w:type="gramEnd"/>
      <w:r w:rsidRPr="00374958">
        <w:rPr>
          <w:sz w:val="24"/>
          <w:szCs w:val="24"/>
        </w:rPr>
        <w:t>. Бодайбо и района</w:t>
      </w:r>
      <w:r w:rsidRPr="00374958">
        <w:rPr>
          <w:sz w:val="24"/>
          <w:szCs w:val="24"/>
        </w:rPr>
        <w:tab/>
      </w:r>
      <w:r w:rsidRPr="00374958">
        <w:rPr>
          <w:sz w:val="24"/>
          <w:szCs w:val="24"/>
        </w:rPr>
        <w:tab/>
      </w:r>
      <w:r w:rsidRPr="00374958">
        <w:rPr>
          <w:sz w:val="24"/>
          <w:szCs w:val="24"/>
        </w:rPr>
        <w:tab/>
      </w:r>
      <w:r w:rsidRPr="00374958">
        <w:rPr>
          <w:sz w:val="24"/>
          <w:szCs w:val="24"/>
        </w:rPr>
        <w:tab/>
      </w:r>
      <w:r w:rsidR="00CE71E1" w:rsidRPr="00374958">
        <w:rPr>
          <w:sz w:val="24"/>
          <w:szCs w:val="24"/>
        </w:rPr>
        <w:t xml:space="preserve">       </w:t>
      </w:r>
      <w:r w:rsidRPr="00374958">
        <w:rPr>
          <w:sz w:val="24"/>
          <w:szCs w:val="24"/>
        </w:rPr>
        <w:t>О.А. Соколова</w:t>
      </w:r>
    </w:p>
    <w:sectPr w:rsidR="00695ABC" w:rsidRPr="00374958" w:rsidSect="00B8103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CA9" w:rsidRDefault="00957CA9" w:rsidP="00590B44">
      <w:r>
        <w:separator/>
      </w:r>
    </w:p>
  </w:endnote>
  <w:endnote w:type="continuationSeparator" w:id="0">
    <w:p w:rsidR="00957CA9" w:rsidRDefault="00957CA9" w:rsidP="00590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enturyGothic-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A6E" w:rsidRDefault="00DB3A6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A6E" w:rsidRDefault="00DB3A6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A6E" w:rsidRDefault="00DB3A6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CA9" w:rsidRDefault="00957CA9" w:rsidP="00590B44">
      <w:r>
        <w:separator/>
      </w:r>
    </w:p>
  </w:footnote>
  <w:footnote w:type="continuationSeparator" w:id="0">
    <w:p w:rsidR="00957CA9" w:rsidRDefault="00957CA9" w:rsidP="00590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A6E" w:rsidRDefault="00DB3A6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9238"/>
      <w:docPartObj>
        <w:docPartGallery w:val="Page Numbers (Top of Page)"/>
        <w:docPartUnique/>
      </w:docPartObj>
    </w:sdtPr>
    <w:sdtContent>
      <w:p w:rsidR="00DB3A6E" w:rsidRDefault="00DB3A6E">
        <w:pPr>
          <w:pStyle w:val="aa"/>
          <w:jc w:val="center"/>
        </w:pPr>
        <w:fldSimple w:instr=" PAGE   \* MERGEFORMAT ">
          <w:r w:rsidR="0054704D">
            <w:rPr>
              <w:noProof/>
            </w:rPr>
            <w:t>17</w:t>
          </w:r>
        </w:fldSimple>
      </w:p>
    </w:sdtContent>
  </w:sdt>
  <w:p w:rsidR="00DB3A6E" w:rsidRDefault="00DB3A6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A6E" w:rsidRDefault="00DB3A6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F24B6E"/>
    <w:lvl w:ilvl="0">
      <w:start w:val="1"/>
      <w:numFmt w:val="decimal"/>
      <w:lvlText w:val="%1."/>
      <w:lvlJc w:val="left"/>
      <w:pPr>
        <w:tabs>
          <w:tab w:val="num" w:pos="360"/>
        </w:tabs>
        <w:ind w:left="360" w:hanging="360"/>
      </w:pPr>
    </w:lvl>
  </w:abstractNum>
  <w:abstractNum w:abstractNumId="1">
    <w:nsid w:val="035E6920"/>
    <w:multiLevelType w:val="hybridMultilevel"/>
    <w:tmpl w:val="8CF04C38"/>
    <w:lvl w:ilvl="0" w:tplc="30F6C56E">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5AA2788"/>
    <w:multiLevelType w:val="hybridMultilevel"/>
    <w:tmpl w:val="1AE2C972"/>
    <w:lvl w:ilvl="0" w:tplc="03BA40CA">
      <w:start w:val="1"/>
      <w:numFmt w:val="decimal"/>
      <w:lvlText w:val="%1."/>
      <w:lvlJc w:val="left"/>
      <w:pPr>
        <w:tabs>
          <w:tab w:val="num" w:pos="502"/>
        </w:tabs>
        <w:ind w:left="502" w:hanging="360"/>
      </w:pPr>
      <w:rPr>
        <w:rFonts w:ascii="Arial" w:hAnsi="Arial" w:cs="Arial" w:hint="default"/>
        <w:b/>
        <w:lang w:val="ru-RU"/>
      </w:rPr>
    </w:lvl>
    <w:lvl w:ilvl="1" w:tplc="F4761A82">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612967"/>
    <w:multiLevelType w:val="hybridMultilevel"/>
    <w:tmpl w:val="C5FE5A5C"/>
    <w:lvl w:ilvl="0" w:tplc="CE60DC64">
      <w:start w:val="2"/>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590B44"/>
    <w:rsid w:val="000015B1"/>
    <w:rsid w:val="00003212"/>
    <w:rsid w:val="000048EE"/>
    <w:rsid w:val="00010679"/>
    <w:rsid w:val="00011213"/>
    <w:rsid w:val="00014B80"/>
    <w:rsid w:val="00016726"/>
    <w:rsid w:val="00017617"/>
    <w:rsid w:val="0002162D"/>
    <w:rsid w:val="000225BD"/>
    <w:rsid w:val="00023B77"/>
    <w:rsid w:val="000252D5"/>
    <w:rsid w:val="00026FAB"/>
    <w:rsid w:val="00027A71"/>
    <w:rsid w:val="000301AB"/>
    <w:rsid w:val="00032FCB"/>
    <w:rsid w:val="0003316E"/>
    <w:rsid w:val="0004011F"/>
    <w:rsid w:val="00042AA1"/>
    <w:rsid w:val="00044ECE"/>
    <w:rsid w:val="000450F9"/>
    <w:rsid w:val="00047507"/>
    <w:rsid w:val="00047911"/>
    <w:rsid w:val="0005393A"/>
    <w:rsid w:val="00055980"/>
    <w:rsid w:val="00055B83"/>
    <w:rsid w:val="00056FB5"/>
    <w:rsid w:val="00060FD9"/>
    <w:rsid w:val="00063A8D"/>
    <w:rsid w:val="000648A1"/>
    <w:rsid w:val="00065F1B"/>
    <w:rsid w:val="000670F0"/>
    <w:rsid w:val="00067650"/>
    <w:rsid w:val="00070882"/>
    <w:rsid w:val="00070FEE"/>
    <w:rsid w:val="0007176B"/>
    <w:rsid w:val="00083767"/>
    <w:rsid w:val="000861D0"/>
    <w:rsid w:val="000863CA"/>
    <w:rsid w:val="00090869"/>
    <w:rsid w:val="00090F44"/>
    <w:rsid w:val="000A034F"/>
    <w:rsid w:val="000A4083"/>
    <w:rsid w:val="000A678A"/>
    <w:rsid w:val="000B1D22"/>
    <w:rsid w:val="000B2FAF"/>
    <w:rsid w:val="000B38B0"/>
    <w:rsid w:val="000C118C"/>
    <w:rsid w:val="000C3A24"/>
    <w:rsid w:val="000C4320"/>
    <w:rsid w:val="000C66DD"/>
    <w:rsid w:val="000C76F1"/>
    <w:rsid w:val="000D1EE7"/>
    <w:rsid w:val="000D1EF4"/>
    <w:rsid w:val="000D2D02"/>
    <w:rsid w:val="000D427F"/>
    <w:rsid w:val="000D6680"/>
    <w:rsid w:val="000D682B"/>
    <w:rsid w:val="000D7433"/>
    <w:rsid w:val="000E065D"/>
    <w:rsid w:val="000E0C02"/>
    <w:rsid w:val="000E242B"/>
    <w:rsid w:val="000E27F2"/>
    <w:rsid w:val="000F0C2E"/>
    <w:rsid w:val="000F2E58"/>
    <w:rsid w:val="000F5C8D"/>
    <w:rsid w:val="00101D16"/>
    <w:rsid w:val="001022BC"/>
    <w:rsid w:val="001051F9"/>
    <w:rsid w:val="00106718"/>
    <w:rsid w:val="00106C3A"/>
    <w:rsid w:val="001121A4"/>
    <w:rsid w:val="001167F9"/>
    <w:rsid w:val="00116DCA"/>
    <w:rsid w:val="00120BF3"/>
    <w:rsid w:val="001219DF"/>
    <w:rsid w:val="001224C2"/>
    <w:rsid w:val="001255AC"/>
    <w:rsid w:val="001255C6"/>
    <w:rsid w:val="00126D0A"/>
    <w:rsid w:val="001335B2"/>
    <w:rsid w:val="00135FE8"/>
    <w:rsid w:val="00141925"/>
    <w:rsid w:val="00143DB2"/>
    <w:rsid w:val="00154D81"/>
    <w:rsid w:val="00162B83"/>
    <w:rsid w:val="00165388"/>
    <w:rsid w:val="001655E8"/>
    <w:rsid w:val="00166102"/>
    <w:rsid w:val="001708DA"/>
    <w:rsid w:val="00172253"/>
    <w:rsid w:val="0017402D"/>
    <w:rsid w:val="00175218"/>
    <w:rsid w:val="001766DF"/>
    <w:rsid w:val="00180C12"/>
    <w:rsid w:val="001829CC"/>
    <w:rsid w:val="001869C9"/>
    <w:rsid w:val="00186A08"/>
    <w:rsid w:val="00191190"/>
    <w:rsid w:val="00192D32"/>
    <w:rsid w:val="00193442"/>
    <w:rsid w:val="00194506"/>
    <w:rsid w:val="001971DE"/>
    <w:rsid w:val="001A124E"/>
    <w:rsid w:val="001A1294"/>
    <w:rsid w:val="001A3844"/>
    <w:rsid w:val="001A5530"/>
    <w:rsid w:val="001A62B7"/>
    <w:rsid w:val="001A77DA"/>
    <w:rsid w:val="001B0108"/>
    <w:rsid w:val="001B0F8C"/>
    <w:rsid w:val="001B30D4"/>
    <w:rsid w:val="001B3163"/>
    <w:rsid w:val="001B67DF"/>
    <w:rsid w:val="001C0143"/>
    <w:rsid w:val="001C099D"/>
    <w:rsid w:val="001C53FC"/>
    <w:rsid w:val="001C58B2"/>
    <w:rsid w:val="001C5A29"/>
    <w:rsid w:val="001D069E"/>
    <w:rsid w:val="001D3CCB"/>
    <w:rsid w:val="001D49DD"/>
    <w:rsid w:val="001E34DA"/>
    <w:rsid w:val="001E37AC"/>
    <w:rsid w:val="001E3FF8"/>
    <w:rsid w:val="001E5972"/>
    <w:rsid w:val="001F019C"/>
    <w:rsid w:val="001F048C"/>
    <w:rsid w:val="001F4932"/>
    <w:rsid w:val="001F4C62"/>
    <w:rsid w:val="001F5FE4"/>
    <w:rsid w:val="001F74A8"/>
    <w:rsid w:val="001F7D3E"/>
    <w:rsid w:val="001F7F5B"/>
    <w:rsid w:val="002016A1"/>
    <w:rsid w:val="00202E2F"/>
    <w:rsid w:val="00203B44"/>
    <w:rsid w:val="002048E1"/>
    <w:rsid w:val="00205CB1"/>
    <w:rsid w:val="00206EAA"/>
    <w:rsid w:val="002130A0"/>
    <w:rsid w:val="00214CAA"/>
    <w:rsid w:val="00215D6C"/>
    <w:rsid w:val="00217DD6"/>
    <w:rsid w:val="002228C9"/>
    <w:rsid w:val="002255A1"/>
    <w:rsid w:val="00226FF4"/>
    <w:rsid w:val="002277D1"/>
    <w:rsid w:val="002310C2"/>
    <w:rsid w:val="002319A4"/>
    <w:rsid w:val="00235D33"/>
    <w:rsid w:val="002363D7"/>
    <w:rsid w:val="002378A7"/>
    <w:rsid w:val="00237DA7"/>
    <w:rsid w:val="00241070"/>
    <w:rsid w:val="00241D89"/>
    <w:rsid w:val="00242046"/>
    <w:rsid w:val="00242D2D"/>
    <w:rsid w:val="00260698"/>
    <w:rsid w:val="00263D38"/>
    <w:rsid w:val="00264506"/>
    <w:rsid w:val="00271A40"/>
    <w:rsid w:val="00272E08"/>
    <w:rsid w:val="002750D9"/>
    <w:rsid w:val="00275479"/>
    <w:rsid w:val="002772B0"/>
    <w:rsid w:val="0027758C"/>
    <w:rsid w:val="00281606"/>
    <w:rsid w:val="0028164A"/>
    <w:rsid w:val="00282209"/>
    <w:rsid w:val="002834F4"/>
    <w:rsid w:val="0028550C"/>
    <w:rsid w:val="00285CC0"/>
    <w:rsid w:val="00286F19"/>
    <w:rsid w:val="0029282B"/>
    <w:rsid w:val="00297472"/>
    <w:rsid w:val="002A0991"/>
    <w:rsid w:val="002A3863"/>
    <w:rsid w:val="002A5CAC"/>
    <w:rsid w:val="002A7E82"/>
    <w:rsid w:val="002B068C"/>
    <w:rsid w:val="002B12E8"/>
    <w:rsid w:val="002B3D73"/>
    <w:rsid w:val="002B4187"/>
    <w:rsid w:val="002B499F"/>
    <w:rsid w:val="002B58FB"/>
    <w:rsid w:val="002C2187"/>
    <w:rsid w:val="002C32EB"/>
    <w:rsid w:val="002C3AC2"/>
    <w:rsid w:val="002C4334"/>
    <w:rsid w:val="002C64B4"/>
    <w:rsid w:val="002C69BE"/>
    <w:rsid w:val="002D4EA2"/>
    <w:rsid w:val="002D6D71"/>
    <w:rsid w:val="002E08FA"/>
    <w:rsid w:val="002E1EA4"/>
    <w:rsid w:val="002E2CD4"/>
    <w:rsid w:val="002E339E"/>
    <w:rsid w:val="002F297F"/>
    <w:rsid w:val="002F3230"/>
    <w:rsid w:val="002F7C08"/>
    <w:rsid w:val="00300AB9"/>
    <w:rsid w:val="00301B09"/>
    <w:rsid w:val="00305396"/>
    <w:rsid w:val="003105E8"/>
    <w:rsid w:val="00310A1F"/>
    <w:rsid w:val="003119DB"/>
    <w:rsid w:val="003128D0"/>
    <w:rsid w:val="00316932"/>
    <w:rsid w:val="003207E5"/>
    <w:rsid w:val="00322129"/>
    <w:rsid w:val="00322DF9"/>
    <w:rsid w:val="00325273"/>
    <w:rsid w:val="00326231"/>
    <w:rsid w:val="0033182F"/>
    <w:rsid w:val="003343C2"/>
    <w:rsid w:val="00336EC0"/>
    <w:rsid w:val="00337DB5"/>
    <w:rsid w:val="00341309"/>
    <w:rsid w:val="00342144"/>
    <w:rsid w:val="00345E49"/>
    <w:rsid w:val="0035486D"/>
    <w:rsid w:val="00354CDD"/>
    <w:rsid w:val="00355CA2"/>
    <w:rsid w:val="00356A66"/>
    <w:rsid w:val="00356F6A"/>
    <w:rsid w:val="00360453"/>
    <w:rsid w:val="003604C9"/>
    <w:rsid w:val="003623BD"/>
    <w:rsid w:val="00371A18"/>
    <w:rsid w:val="00374958"/>
    <w:rsid w:val="003772D0"/>
    <w:rsid w:val="003810B2"/>
    <w:rsid w:val="003814D9"/>
    <w:rsid w:val="00381CBB"/>
    <w:rsid w:val="00382A94"/>
    <w:rsid w:val="00385474"/>
    <w:rsid w:val="003865DB"/>
    <w:rsid w:val="0039054C"/>
    <w:rsid w:val="0039153D"/>
    <w:rsid w:val="00391FC0"/>
    <w:rsid w:val="00392A32"/>
    <w:rsid w:val="00392C2D"/>
    <w:rsid w:val="00393EB0"/>
    <w:rsid w:val="00394831"/>
    <w:rsid w:val="003951AF"/>
    <w:rsid w:val="003A0039"/>
    <w:rsid w:val="003A2029"/>
    <w:rsid w:val="003A204C"/>
    <w:rsid w:val="003A2735"/>
    <w:rsid w:val="003A28D7"/>
    <w:rsid w:val="003A4F75"/>
    <w:rsid w:val="003A6BEC"/>
    <w:rsid w:val="003B317D"/>
    <w:rsid w:val="003B51EA"/>
    <w:rsid w:val="003B5B4A"/>
    <w:rsid w:val="003B6D67"/>
    <w:rsid w:val="003B7138"/>
    <w:rsid w:val="003C08F6"/>
    <w:rsid w:val="003C0E69"/>
    <w:rsid w:val="003C11A0"/>
    <w:rsid w:val="003C1E91"/>
    <w:rsid w:val="003C3A3F"/>
    <w:rsid w:val="003C559B"/>
    <w:rsid w:val="003C5D70"/>
    <w:rsid w:val="003D36EA"/>
    <w:rsid w:val="003D44CA"/>
    <w:rsid w:val="003D7FFB"/>
    <w:rsid w:val="003E1289"/>
    <w:rsid w:val="003E2ACB"/>
    <w:rsid w:val="003E30E9"/>
    <w:rsid w:val="003F0B5B"/>
    <w:rsid w:val="003F2EE6"/>
    <w:rsid w:val="003F5082"/>
    <w:rsid w:val="003F53B1"/>
    <w:rsid w:val="003F6ABE"/>
    <w:rsid w:val="004038DF"/>
    <w:rsid w:val="0040708A"/>
    <w:rsid w:val="00413617"/>
    <w:rsid w:val="00416800"/>
    <w:rsid w:val="00416E49"/>
    <w:rsid w:val="00422C74"/>
    <w:rsid w:val="00423BD5"/>
    <w:rsid w:val="0042448A"/>
    <w:rsid w:val="00424676"/>
    <w:rsid w:val="0042479C"/>
    <w:rsid w:val="0042487D"/>
    <w:rsid w:val="00426D31"/>
    <w:rsid w:val="00427981"/>
    <w:rsid w:val="004315BC"/>
    <w:rsid w:val="00432226"/>
    <w:rsid w:val="00433787"/>
    <w:rsid w:val="00433A1C"/>
    <w:rsid w:val="00434CC3"/>
    <w:rsid w:val="00434E2D"/>
    <w:rsid w:val="0043548D"/>
    <w:rsid w:val="0043556B"/>
    <w:rsid w:val="004365AF"/>
    <w:rsid w:val="00444497"/>
    <w:rsid w:val="004457E4"/>
    <w:rsid w:val="00453356"/>
    <w:rsid w:val="004547BA"/>
    <w:rsid w:val="00456DC6"/>
    <w:rsid w:val="00457F1C"/>
    <w:rsid w:val="00461F66"/>
    <w:rsid w:val="004640EB"/>
    <w:rsid w:val="00465190"/>
    <w:rsid w:val="00465C9F"/>
    <w:rsid w:val="00471EE3"/>
    <w:rsid w:val="00471F51"/>
    <w:rsid w:val="00473D57"/>
    <w:rsid w:val="004745C9"/>
    <w:rsid w:val="0048360A"/>
    <w:rsid w:val="004848A3"/>
    <w:rsid w:val="00484A4C"/>
    <w:rsid w:val="00485460"/>
    <w:rsid w:val="00491B54"/>
    <w:rsid w:val="004A13FA"/>
    <w:rsid w:val="004A25BB"/>
    <w:rsid w:val="004A317E"/>
    <w:rsid w:val="004B110E"/>
    <w:rsid w:val="004B2EE2"/>
    <w:rsid w:val="004C06BB"/>
    <w:rsid w:val="004C1E50"/>
    <w:rsid w:val="004C261E"/>
    <w:rsid w:val="004C360D"/>
    <w:rsid w:val="004C3C3E"/>
    <w:rsid w:val="004C42DF"/>
    <w:rsid w:val="004C6186"/>
    <w:rsid w:val="004D05C9"/>
    <w:rsid w:val="004D0E0C"/>
    <w:rsid w:val="004D667A"/>
    <w:rsid w:val="004D66C4"/>
    <w:rsid w:val="004E034F"/>
    <w:rsid w:val="004E056E"/>
    <w:rsid w:val="004E05F2"/>
    <w:rsid w:val="004E1335"/>
    <w:rsid w:val="004E2C47"/>
    <w:rsid w:val="004E3646"/>
    <w:rsid w:val="004E5641"/>
    <w:rsid w:val="004E5F19"/>
    <w:rsid w:val="004E633A"/>
    <w:rsid w:val="004E7A2D"/>
    <w:rsid w:val="004F33F8"/>
    <w:rsid w:val="004F7176"/>
    <w:rsid w:val="005007EA"/>
    <w:rsid w:val="00500EE7"/>
    <w:rsid w:val="005015C2"/>
    <w:rsid w:val="005105AD"/>
    <w:rsid w:val="00511B31"/>
    <w:rsid w:val="005145F6"/>
    <w:rsid w:val="005236AC"/>
    <w:rsid w:val="00524DEC"/>
    <w:rsid w:val="005311C7"/>
    <w:rsid w:val="00531CFC"/>
    <w:rsid w:val="00533609"/>
    <w:rsid w:val="00536E62"/>
    <w:rsid w:val="005402C9"/>
    <w:rsid w:val="00542009"/>
    <w:rsid w:val="005444A0"/>
    <w:rsid w:val="0054589A"/>
    <w:rsid w:val="0054704D"/>
    <w:rsid w:val="00547C85"/>
    <w:rsid w:val="00550E26"/>
    <w:rsid w:val="005530C9"/>
    <w:rsid w:val="0055417E"/>
    <w:rsid w:val="005563A4"/>
    <w:rsid w:val="00557A53"/>
    <w:rsid w:val="00560708"/>
    <w:rsid w:val="005618A3"/>
    <w:rsid w:val="00561FF0"/>
    <w:rsid w:val="005725A8"/>
    <w:rsid w:val="00573150"/>
    <w:rsid w:val="005732C3"/>
    <w:rsid w:val="005761D0"/>
    <w:rsid w:val="005804D0"/>
    <w:rsid w:val="005812B9"/>
    <w:rsid w:val="00582778"/>
    <w:rsid w:val="00583B3B"/>
    <w:rsid w:val="005855C3"/>
    <w:rsid w:val="0058622C"/>
    <w:rsid w:val="00587890"/>
    <w:rsid w:val="00590B44"/>
    <w:rsid w:val="005914A6"/>
    <w:rsid w:val="00591E10"/>
    <w:rsid w:val="005937D2"/>
    <w:rsid w:val="0059498C"/>
    <w:rsid w:val="00594FB4"/>
    <w:rsid w:val="005952E4"/>
    <w:rsid w:val="005973FE"/>
    <w:rsid w:val="00597D22"/>
    <w:rsid w:val="005A17C3"/>
    <w:rsid w:val="005A18C6"/>
    <w:rsid w:val="005A2A2C"/>
    <w:rsid w:val="005A45A3"/>
    <w:rsid w:val="005A587E"/>
    <w:rsid w:val="005A6989"/>
    <w:rsid w:val="005C2739"/>
    <w:rsid w:val="005C390E"/>
    <w:rsid w:val="005C3E63"/>
    <w:rsid w:val="005C4186"/>
    <w:rsid w:val="005C4687"/>
    <w:rsid w:val="005C6302"/>
    <w:rsid w:val="005C6618"/>
    <w:rsid w:val="005C6CEB"/>
    <w:rsid w:val="005D0E60"/>
    <w:rsid w:val="005D1791"/>
    <w:rsid w:val="005D1E57"/>
    <w:rsid w:val="005E04AF"/>
    <w:rsid w:val="005E13FC"/>
    <w:rsid w:val="005E27FA"/>
    <w:rsid w:val="005F1833"/>
    <w:rsid w:val="005F371B"/>
    <w:rsid w:val="005F4278"/>
    <w:rsid w:val="005F6F0B"/>
    <w:rsid w:val="00602113"/>
    <w:rsid w:val="0060374D"/>
    <w:rsid w:val="00604198"/>
    <w:rsid w:val="006069BF"/>
    <w:rsid w:val="0060704F"/>
    <w:rsid w:val="0061016B"/>
    <w:rsid w:val="00612D9B"/>
    <w:rsid w:val="00616577"/>
    <w:rsid w:val="0061748B"/>
    <w:rsid w:val="00617930"/>
    <w:rsid w:val="00622497"/>
    <w:rsid w:val="00622967"/>
    <w:rsid w:val="0062629B"/>
    <w:rsid w:val="00636BF5"/>
    <w:rsid w:val="0063726A"/>
    <w:rsid w:val="0063768E"/>
    <w:rsid w:val="006415E7"/>
    <w:rsid w:val="00641677"/>
    <w:rsid w:val="00647909"/>
    <w:rsid w:val="006513AB"/>
    <w:rsid w:val="00651E89"/>
    <w:rsid w:val="00653872"/>
    <w:rsid w:val="00653A75"/>
    <w:rsid w:val="00657B94"/>
    <w:rsid w:val="006608E2"/>
    <w:rsid w:val="0066698D"/>
    <w:rsid w:val="006674A4"/>
    <w:rsid w:val="006675AB"/>
    <w:rsid w:val="00671702"/>
    <w:rsid w:val="00672513"/>
    <w:rsid w:val="00673FAF"/>
    <w:rsid w:val="00676B07"/>
    <w:rsid w:val="006778E7"/>
    <w:rsid w:val="00682EB7"/>
    <w:rsid w:val="00686A1E"/>
    <w:rsid w:val="00686E52"/>
    <w:rsid w:val="006876D2"/>
    <w:rsid w:val="006947CF"/>
    <w:rsid w:val="00694D4F"/>
    <w:rsid w:val="00694DFF"/>
    <w:rsid w:val="00695AB6"/>
    <w:rsid w:val="00695ABC"/>
    <w:rsid w:val="00697E58"/>
    <w:rsid w:val="006A32E2"/>
    <w:rsid w:val="006A36FE"/>
    <w:rsid w:val="006A533D"/>
    <w:rsid w:val="006A59D2"/>
    <w:rsid w:val="006B0664"/>
    <w:rsid w:val="006B4BB4"/>
    <w:rsid w:val="006B5D29"/>
    <w:rsid w:val="006C1023"/>
    <w:rsid w:val="006C6039"/>
    <w:rsid w:val="006C6A20"/>
    <w:rsid w:val="006C6EDE"/>
    <w:rsid w:val="006D4A73"/>
    <w:rsid w:val="006E14DA"/>
    <w:rsid w:val="006E34D7"/>
    <w:rsid w:val="006E3C88"/>
    <w:rsid w:val="006E417F"/>
    <w:rsid w:val="006E64F7"/>
    <w:rsid w:val="006F0291"/>
    <w:rsid w:val="006F2533"/>
    <w:rsid w:val="006F5D55"/>
    <w:rsid w:val="00700245"/>
    <w:rsid w:val="0070258E"/>
    <w:rsid w:val="00702FC2"/>
    <w:rsid w:val="00705747"/>
    <w:rsid w:val="007060C8"/>
    <w:rsid w:val="00713A51"/>
    <w:rsid w:val="0071410E"/>
    <w:rsid w:val="007146B6"/>
    <w:rsid w:val="00722207"/>
    <w:rsid w:val="00725673"/>
    <w:rsid w:val="00727E74"/>
    <w:rsid w:val="00731931"/>
    <w:rsid w:val="00732534"/>
    <w:rsid w:val="00733A1F"/>
    <w:rsid w:val="007379D3"/>
    <w:rsid w:val="00741B61"/>
    <w:rsid w:val="00743070"/>
    <w:rsid w:val="0074436A"/>
    <w:rsid w:val="00744386"/>
    <w:rsid w:val="00744EDE"/>
    <w:rsid w:val="007457BE"/>
    <w:rsid w:val="00746D0E"/>
    <w:rsid w:val="00752B86"/>
    <w:rsid w:val="00752C8A"/>
    <w:rsid w:val="0075565B"/>
    <w:rsid w:val="007563ED"/>
    <w:rsid w:val="00756E2E"/>
    <w:rsid w:val="00756FCE"/>
    <w:rsid w:val="007575A4"/>
    <w:rsid w:val="007647B3"/>
    <w:rsid w:val="00764B36"/>
    <w:rsid w:val="00767755"/>
    <w:rsid w:val="0077125F"/>
    <w:rsid w:val="0077245B"/>
    <w:rsid w:val="00772FB2"/>
    <w:rsid w:val="00773FE5"/>
    <w:rsid w:val="00774833"/>
    <w:rsid w:val="007752D1"/>
    <w:rsid w:val="00775C97"/>
    <w:rsid w:val="007804EE"/>
    <w:rsid w:val="00783634"/>
    <w:rsid w:val="007867C5"/>
    <w:rsid w:val="007907BC"/>
    <w:rsid w:val="0079080A"/>
    <w:rsid w:val="0079539C"/>
    <w:rsid w:val="00795C75"/>
    <w:rsid w:val="007A06E9"/>
    <w:rsid w:val="007A2BCB"/>
    <w:rsid w:val="007A383F"/>
    <w:rsid w:val="007A5EEA"/>
    <w:rsid w:val="007A7F62"/>
    <w:rsid w:val="007B0FB9"/>
    <w:rsid w:val="007B534C"/>
    <w:rsid w:val="007B6B80"/>
    <w:rsid w:val="007B6C1F"/>
    <w:rsid w:val="007C0646"/>
    <w:rsid w:val="007C0E76"/>
    <w:rsid w:val="007C23C8"/>
    <w:rsid w:val="007C32F4"/>
    <w:rsid w:val="007C3914"/>
    <w:rsid w:val="007C3E12"/>
    <w:rsid w:val="007C4C04"/>
    <w:rsid w:val="007C4D17"/>
    <w:rsid w:val="007C75A9"/>
    <w:rsid w:val="007C75E7"/>
    <w:rsid w:val="007D2C3C"/>
    <w:rsid w:val="007D406B"/>
    <w:rsid w:val="007D4AE7"/>
    <w:rsid w:val="007D4F79"/>
    <w:rsid w:val="007D597A"/>
    <w:rsid w:val="007D7409"/>
    <w:rsid w:val="007D7C4E"/>
    <w:rsid w:val="007E4039"/>
    <w:rsid w:val="007E5D90"/>
    <w:rsid w:val="007E7B67"/>
    <w:rsid w:val="007F2DE1"/>
    <w:rsid w:val="007F42A5"/>
    <w:rsid w:val="007F624D"/>
    <w:rsid w:val="0080330E"/>
    <w:rsid w:val="00811E1F"/>
    <w:rsid w:val="00817B5E"/>
    <w:rsid w:val="0082087C"/>
    <w:rsid w:val="00821688"/>
    <w:rsid w:val="00825D3A"/>
    <w:rsid w:val="00826B9A"/>
    <w:rsid w:val="00827C57"/>
    <w:rsid w:val="00833D91"/>
    <w:rsid w:val="00834ED7"/>
    <w:rsid w:val="00836C88"/>
    <w:rsid w:val="0083706C"/>
    <w:rsid w:val="00837DCF"/>
    <w:rsid w:val="00842739"/>
    <w:rsid w:val="00843175"/>
    <w:rsid w:val="0085177C"/>
    <w:rsid w:val="00856B26"/>
    <w:rsid w:val="00861338"/>
    <w:rsid w:val="00861A64"/>
    <w:rsid w:val="00861EB1"/>
    <w:rsid w:val="008637DE"/>
    <w:rsid w:val="0086471A"/>
    <w:rsid w:val="00864CE8"/>
    <w:rsid w:val="008650D3"/>
    <w:rsid w:val="00866455"/>
    <w:rsid w:val="008679BC"/>
    <w:rsid w:val="00867AFD"/>
    <w:rsid w:val="008700F2"/>
    <w:rsid w:val="0087616E"/>
    <w:rsid w:val="00882B55"/>
    <w:rsid w:val="00882B62"/>
    <w:rsid w:val="00884E5C"/>
    <w:rsid w:val="0089079C"/>
    <w:rsid w:val="00895326"/>
    <w:rsid w:val="008A7EEB"/>
    <w:rsid w:val="008B0C6F"/>
    <w:rsid w:val="008B11D9"/>
    <w:rsid w:val="008B1B72"/>
    <w:rsid w:val="008B2251"/>
    <w:rsid w:val="008B3CAA"/>
    <w:rsid w:val="008B44E1"/>
    <w:rsid w:val="008B4668"/>
    <w:rsid w:val="008B623C"/>
    <w:rsid w:val="008B6ACB"/>
    <w:rsid w:val="008B6DA2"/>
    <w:rsid w:val="008B6F90"/>
    <w:rsid w:val="008C0100"/>
    <w:rsid w:val="008C0362"/>
    <w:rsid w:val="008C1874"/>
    <w:rsid w:val="008C516A"/>
    <w:rsid w:val="008C6F72"/>
    <w:rsid w:val="008D105C"/>
    <w:rsid w:val="008D10C8"/>
    <w:rsid w:val="008D4547"/>
    <w:rsid w:val="008D66D0"/>
    <w:rsid w:val="008D6E44"/>
    <w:rsid w:val="008D7475"/>
    <w:rsid w:val="008D763F"/>
    <w:rsid w:val="008D7926"/>
    <w:rsid w:val="008E12D5"/>
    <w:rsid w:val="008E40E0"/>
    <w:rsid w:val="008E78B6"/>
    <w:rsid w:val="008F3DA2"/>
    <w:rsid w:val="008F6F63"/>
    <w:rsid w:val="00901437"/>
    <w:rsid w:val="00904348"/>
    <w:rsid w:val="00904E29"/>
    <w:rsid w:val="0091069E"/>
    <w:rsid w:val="00911EF8"/>
    <w:rsid w:val="009219F0"/>
    <w:rsid w:val="009238B4"/>
    <w:rsid w:val="00927B9B"/>
    <w:rsid w:val="009319B2"/>
    <w:rsid w:val="00936229"/>
    <w:rsid w:val="00937C2F"/>
    <w:rsid w:val="00940086"/>
    <w:rsid w:val="009403DB"/>
    <w:rsid w:val="00942565"/>
    <w:rsid w:val="00944174"/>
    <w:rsid w:val="009447D2"/>
    <w:rsid w:val="00945704"/>
    <w:rsid w:val="009544F2"/>
    <w:rsid w:val="00955024"/>
    <w:rsid w:val="00955853"/>
    <w:rsid w:val="00956B75"/>
    <w:rsid w:val="00957CA9"/>
    <w:rsid w:val="009621E0"/>
    <w:rsid w:val="009625CA"/>
    <w:rsid w:val="00963D50"/>
    <w:rsid w:val="009646E2"/>
    <w:rsid w:val="0096494C"/>
    <w:rsid w:val="00967D58"/>
    <w:rsid w:val="00970294"/>
    <w:rsid w:val="009721E2"/>
    <w:rsid w:val="00973094"/>
    <w:rsid w:val="00973F30"/>
    <w:rsid w:val="0097408B"/>
    <w:rsid w:val="00976749"/>
    <w:rsid w:val="009807E1"/>
    <w:rsid w:val="00981266"/>
    <w:rsid w:val="00982C57"/>
    <w:rsid w:val="009835CB"/>
    <w:rsid w:val="00984BC7"/>
    <w:rsid w:val="0098701F"/>
    <w:rsid w:val="009874A7"/>
    <w:rsid w:val="009877EF"/>
    <w:rsid w:val="0099115E"/>
    <w:rsid w:val="009923E7"/>
    <w:rsid w:val="00992811"/>
    <w:rsid w:val="00992911"/>
    <w:rsid w:val="009966D6"/>
    <w:rsid w:val="009974DE"/>
    <w:rsid w:val="009A0E18"/>
    <w:rsid w:val="009A16F1"/>
    <w:rsid w:val="009A17CC"/>
    <w:rsid w:val="009A1AF6"/>
    <w:rsid w:val="009A53ED"/>
    <w:rsid w:val="009A56F7"/>
    <w:rsid w:val="009A5BEC"/>
    <w:rsid w:val="009A684D"/>
    <w:rsid w:val="009A7523"/>
    <w:rsid w:val="009A76A2"/>
    <w:rsid w:val="009B0DC8"/>
    <w:rsid w:val="009B0F60"/>
    <w:rsid w:val="009B35F2"/>
    <w:rsid w:val="009B37A0"/>
    <w:rsid w:val="009B438C"/>
    <w:rsid w:val="009B5CAB"/>
    <w:rsid w:val="009B5D85"/>
    <w:rsid w:val="009B7CB8"/>
    <w:rsid w:val="009C10F4"/>
    <w:rsid w:val="009C354E"/>
    <w:rsid w:val="009C5D9B"/>
    <w:rsid w:val="009C795B"/>
    <w:rsid w:val="009D0850"/>
    <w:rsid w:val="009D1C23"/>
    <w:rsid w:val="009D23A3"/>
    <w:rsid w:val="009D3C38"/>
    <w:rsid w:val="009D3ED6"/>
    <w:rsid w:val="009D596D"/>
    <w:rsid w:val="009D69C8"/>
    <w:rsid w:val="009E1F63"/>
    <w:rsid w:val="009E2EDC"/>
    <w:rsid w:val="009F0B93"/>
    <w:rsid w:val="009F0F7B"/>
    <w:rsid w:val="009F107F"/>
    <w:rsid w:val="009F1531"/>
    <w:rsid w:val="009F3A1A"/>
    <w:rsid w:val="00A015C3"/>
    <w:rsid w:val="00A05220"/>
    <w:rsid w:val="00A0786E"/>
    <w:rsid w:val="00A1611E"/>
    <w:rsid w:val="00A16902"/>
    <w:rsid w:val="00A17493"/>
    <w:rsid w:val="00A17ED1"/>
    <w:rsid w:val="00A20178"/>
    <w:rsid w:val="00A20896"/>
    <w:rsid w:val="00A2114F"/>
    <w:rsid w:val="00A21D1B"/>
    <w:rsid w:val="00A228DB"/>
    <w:rsid w:val="00A32429"/>
    <w:rsid w:val="00A3325A"/>
    <w:rsid w:val="00A33F63"/>
    <w:rsid w:val="00A3544A"/>
    <w:rsid w:val="00A35662"/>
    <w:rsid w:val="00A40FE4"/>
    <w:rsid w:val="00A41884"/>
    <w:rsid w:val="00A43D58"/>
    <w:rsid w:val="00A47BF7"/>
    <w:rsid w:val="00A51081"/>
    <w:rsid w:val="00A540C7"/>
    <w:rsid w:val="00A577C7"/>
    <w:rsid w:val="00A57F07"/>
    <w:rsid w:val="00A60EDA"/>
    <w:rsid w:val="00A63005"/>
    <w:rsid w:val="00A655EB"/>
    <w:rsid w:val="00A733D5"/>
    <w:rsid w:val="00A753F5"/>
    <w:rsid w:val="00A77C9B"/>
    <w:rsid w:val="00A80491"/>
    <w:rsid w:val="00A81A8E"/>
    <w:rsid w:val="00A8252B"/>
    <w:rsid w:val="00A856FE"/>
    <w:rsid w:val="00A8635F"/>
    <w:rsid w:val="00A93CF6"/>
    <w:rsid w:val="00A9400B"/>
    <w:rsid w:val="00A964EA"/>
    <w:rsid w:val="00AA3014"/>
    <w:rsid w:val="00AA49A6"/>
    <w:rsid w:val="00AA62B4"/>
    <w:rsid w:val="00AB099D"/>
    <w:rsid w:val="00AB35F6"/>
    <w:rsid w:val="00AB4CAD"/>
    <w:rsid w:val="00AC0E4F"/>
    <w:rsid w:val="00AC1DF6"/>
    <w:rsid w:val="00AC47B8"/>
    <w:rsid w:val="00AC4AEF"/>
    <w:rsid w:val="00AC78FA"/>
    <w:rsid w:val="00AD2F75"/>
    <w:rsid w:val="00AD4C95"/>
    <w:rsid w:val="00AD59A0"/>
    <w:rsid w:val="00AE3464"/>
    <w:rsid w:val="00AF046F"/>
    <w:rsid w:val="00AF0A66"/>
    <w:rsid w:val="00AF6BF7"/>
    <w:rsid w:val="00B011A6"/>
    <w:rsid w:val="00B051F0"/>
    <w:rsid w:val="00B066D2"/>
    <w:rsid w:val="00B10216"/>
    <w:rsid w:val="00B115E6"/>
    <w:rsid w:val="00B150A2"/>
    <w:rsid w:val="00B15CEE"/>
    <w:rsid w:val="00B171F6"/>
    <w:rsid w:val="00B213EA"/>
    <w:rsid w:val="00B232ED"/>
    <w:rsid w:val="00B23B60"/>
    <w:rsid w:val="00B2485B"/>
    <w:rsid w:val="00B2534E"/>
    <w:rsid w:val="00B316C6"/>
    <w:rsid w:val="00B31717"/>
    <w:rsid w:val="00B32043"/>
    <w:rsid w:val="00B32BAB"/>
    <w:rsid w:val="00B47130"/>
    <w:rsid w:val="00B4786E"/>
    <w:rsid w:val="00B53357"/>
    <w:rsid w:val="00B5524A"/>
    <w:rsid w:val="00B570C9"/>
    <w:rsid w:val="00B617FE"/>
    <w:rsid w:val="00B61C9B"/>
    <w:rsid w:val="00B62B99"/>
    <w:rsid w:val="00B6343A"/>
    <w:rsid w:val="00B64A7E"/>
    <w:rsid w:val="00B71CAC"/>
    <w:rsid w:val="00B72389"/>
    <w:rsid w:val="00B72774"/>
    <w:rsid w:val="00B74F2F"/>
    <w:rsid w:val="00B76378"/>
    <w:rsid w:val="00B773B5"/>
    <w:rsid w:val="00B80353"/>
    <w:rsid w:val="00B8103B"/>
    <w:rsid w:val="00B81364"/>
    <w:rsid w:val="00B82648"/>
    <w:rsid w:val="00B836A2"/>
    <w:rsid w:val="00B90A6A"/>
    <w:rsid w:val="00B923C7"/>
    <w:rsid w:val="00B92E34"/>
    <w:rsid w:val="00B9318E"/>
    <w:rsid w:val="00B941D8"/>
    <w:rsid w:val="00B9539C"/>
    <w:rsid w:val="00BA4C22"/>
    <w:rsid w:val="00BA57E8"/>
    <w:rsid w:val="00BB0B0F"/>
    <w:rsid w:val="00BC5CD9"/>
    <w:rsid w:val="00BD3989"/>
    <w:rsid w:val="00BD528D"/>
    <w:rsid w:val="00BD5354"/>
    <w:rsid w:val="00BD5BDD"/>
    <w:rsid w:val="00BD7380"/>
    <w:rsid w:val="00BE0F8F"/>
    <w:rsid w:val="00BE1198"/>
    <w:rsid w:val="00BE1953"/>
    <w:rsid w:val="00BE3A44"/>
    <w:rsid w:val="00BE3E7F"/>
    <w:rsid w:val="00BE6DDF"/>
    <w:rsid w:val="00BF02AB"/>
    <w:rsid w:val="00BF500F"/>
    <w:rsid w:val="00BF5ED3"/>
    <w:rsid w:val="00BF7EEE"/>
    <w:rsid w:val="00C008B0"/>
    <w:rsid w:val="00C00E8E"/>
    <w:rsid w:val="00C010AB"/>
    <w:rsid w:val="00C02F1C"/>
    <w:rsid w:val="00C10AD4"/>
    <w:rsid w:val="00C11A9A"/>
    <w:rsid w:val="00C12CFD"/>
    <w:rsid w:val="00C1488F"/>
    <w:rsid w:val="00C16FF3"/>
    <w:rsid w:val="00C17C48"/>
    <w:rsid w:val="00C200AC"/>
    <w:rsid w:val="00C200F0"/>
    <w:rsid w:val="00C21EDF"/>
    <w:rsid w:val="00C243D6"/>
    <w:rsid w:val="00C25F46"/>
    <w:rsid w:val="00C26A81"/>
    <w:rsid w:val="00C31D8A"/>
    <w:rsid w:val="00C34C35"/>
    <w:rsid w:val="00C35544"/>
    <w:rsid w:val="00C373D6"/>
    <w:rsid w:val="00C43DDD"/>
    <w:rsid w:val="00C46C00"/>
    <w:rsid w:val="00C53978"/>
    <w:rsid w:val="00C55046"/>
    <w:rsid w:val="00C57E02"/>
    <w:rsid w:val="00C60090"/>
    <w:rsid w:val="00C605AE"/>
    <w:rsid w:val="00C62F14"/>
    <w:rsid w:val="00C65714"/>
    <w:rsid w:val="00C65B65"/>
    <w:rsid w:val="00C65E74"/>
    <w:rsid w:val="00C6628D"/>
    <w:rsid w:val="00C67196"/>
    <w:rsid w:val="00C70CD8"/>
    <w:rsid w:val="00C73A9F"/>
    <w:rsid w:val="00C73E1D"/>
    <w:rsid w:val="00C74E41"/>
    <w:rsid w:val="00C751CA"/>
    <w:rsid w:val="00C7572C"/>
    <w:rsid w:val="00C76023"/>
    <w:rsid w:val="00C823E0"/>
    <w:rsid w:val="00C83DDA"/>
    <w:rsid w:val="00C84B6C"/>
    <w:rsid w:val="00C85530"/>
    <w:rsid w:val="00C85E10"/>
    <w:rsid w:val="00C86E97"/>
    <w:rsid w:val="00C87562"/>
    <w:rsid w:val="00C92EAC"/>
    <w:rsid w:val="00C93550"/>
    <w:rsid w:val="00C94C31"/>
    <w:rsid w:val="00C96784"/>
    <w:rsid w:val="00CA03F3"/>
    <w:rsid w:val="00CA3BE4"/>
    <w:rsid w:val="00CA403B"/>
    <w:rsid w:val="00CA4C20"/>
    <w:rsid w:val="00CA4F9B"/>
    <w:rsid w:val="00CB02E1"/>
    <w:rsid w:val="00CB0886"/>
    <w:rsid w:val="00CB146D"/>
    <w:rsid w:val="00CB276E"/>
    <w:rsid w:val="00CB46BC"/>
    <w:rsid w:val="00CB4EE7"/>
    <w:rsid w:val="00CB6B12"/>
    <w:rsid w:val="00CC00FE"/>
    <w:rsid w:val="00CC1768"/>
    <w:rsid w:val="00CC677A"/>
    <w:rsid w:val="00CD4E8F"/>
    <w:rsid w:val="00CD63EA"/>
    <w:rsid w:val="00CD7BC3"/>
    <w:rsid w:val="00CE0B96"/>
    <w:rsid w:val="00CE1D0F"/>
    <w:rsid w:val="00CE25EC"/>
    <w:rsid w:val="00CE411C"/>
    <w:rsid w:val="00CE47BC"/>
    <w:rsid w:val="00CE55A9"/>
    <w:rsid w:val="00CE5FFE"/>
    <w:rsid w:val="00CE6FC6"/>
    <w:rsid w:val="00CE71E1"/>
    <w:rsid w:val="00CF0D73"/>
    <w:rsid w:val="00CF26B0"/>
    <w:rsid w:val="00CF343D"/>
    <w:rsid w:val="00CF6C13"/>
    <w:rsid w:val="00D00475"/>
    <w:rsid w:val="00D00E65"/>
    <w:rsid w:val="00D04D21"/>
    <w:rsid w:val="00D06638"/>
    <w:rsid w:val="00D103BB"/>
    <w:rsid w:val="00D13209"/>
    <w:rsid w:val="00D14243"/>
    <w:rsid w:val="00D20D7C"/>
    <w:rsid w:val="00D2298E"/>
    <w:rsid w:val="00D252A2"/>
    <w:rsid w:val="00D2793D"/>
    <w:rsid w:val="00D304FD"/>
    <w:rsid w:val="00D32744"/>
    <w:rsid w:val="00D32B35"/>
    <w:rsid w:val="00D4022B"/>
    <w:rsid w:val="00D447A2"/>
    <w:rsid w:val="00D44A03"/>
    <w:rsid w:val="00D47B4C"/>
    <w:rsid w:val="00D47CC9"/>
    <w:rsid w:val="00D50B1A"/>
    <w:rsid w:val="00D52B87"/>
    <w:rsid w:val="00D52D9C"/>
    <w:rsid w:val="00D54682"/>
    <w:rsid w:val="00D55361"/>
    <w:rsid w:val="00D56BAC"/>
    <w:rsid w:val="00D57760"/>
    <w:rsid w:val="00D610A0"/>
    <w:rsid w:val="00D62A3A"/>
    <w:rsid w:val="00D66CEE"/>
    <w:rsid w:val="00D72E46"/>
    <w:rsid w:val="00D72ED2"/>
    <w:rsid w:val="00D731E2"/>
    <w:rsid w:val="00D73DDF"/>
    <w:rsid w:val="00D810E2"/>
    <w:rsid w:val="00D81C1D"/>
    <w:rsid w:val="00D82D21"/>
    <w:rsid w:val="00D84AB9"/>
    <w:rsid w:val="00D8644C"/>
    <w:rsid w:val="00D86813"/>
    <w:rsid w:val="00D91FD5"/>
    <w:rsid w:val="00D94BF5"/>
    <w:rsid w:val="00D96C0F"/>
    <w:rsid w:val="00DA268C"/>
    <w:rsid w:val="00DA37F8"/>
    <w:rsid w:val="00DA5C78"/>
    <w:rsid w:val="00DA6C49"/>
    <w:rsid w:val="00DA7843"/>
    <w:rsid w:val="00DB0296"/>
    <w:rsid w:val="00DB037B"/>
    <w:rsid w:val="00DB398D"/>
    <w:rsid w:val="00DB3A6E"/>
    <w:rsid w:val="00DB5CB8"/>
    <w:rsid w:val="00DB631C"/>
    <w:rsid w:val="00DC3A56"/>
    <w:rsid w:val="00DC41B5"/>
    <w:rsid w:val="00DC48B0"/>
    <w:rsid w:val="00DC6265"/>
    <w:rsid w:val="00DC69E2"/>
    <w:rsid w:val="00DC733C"/>
    <w:rsid w:val="00DD1F2F"/>
    <w:rsid w:val="00DD359F"/>
    <w:rsid w:val="00DD7225"/>
    <w:rsid w:val="00DD79CD"/>
    <w:rsid w:val="00DD7AF5"/>
    <w:rsid w:val="00DE13AF"/>
    <w:rsid w:val="00DE290F"/>
    <w:rsid w:val="00DE4B8B"/>
    <w:rsid w:val="00DE5EF7"/>
    <w:rsid w:val="00E01397"/>
    <w:rsid w:val="00E05D64"/>
    <w:rsid w:val="00E0770F"/>
    <w:rsid w:val="00E10465"/>
    <w:rsid w:val="00E13AFC"/>
    <w:rsid w:val="00E1405B"/>
    <w:rsid w:val="00E140B7"/>
    <w:rsid w:val="00E140F1"/>
    <w:rsid w:val="00E1575E"/>
    <w:rsid w:val="00E1610A"/>
    <w:rsid w:val="00E169C4"/>
    <w:rsid w:val="00E17068"/>
    <w:rsid w:val="00E1777D"/>
    <w:rsid w:val="00E200D4"/>
    <w:rsid w:val="00E20304"/>
    <w:rsid w:val="00E20676"/>
    <w:rsid w:val="00E2158D"/>
    <w:rsid w:val="00E21666"/>
    <w:rsid w:val="00E2246F"/>
    <w:rsid w:val="00E237E6"/>
    <w:rsid w:val="00E237ED"/>
    <w:rsid w:val="00E27454"/>
    <w:rsid w:val="00E32263"/>
    <w:rsid w:val="00E33CD1"/>
    <w:rsid w:val="00E36419"/>
    <w:rsid w:val="00E40129"/>
    <w:rsid w:val="00E4035B"/>
    <w:rsid w:val="00E46E74"/>
    <w:rsid w:val="00E51CB8"/>
    <w:rsid w:val="00E538DD"/>
    <w:rsid w:val="00E5545E"/>
    <w:rsid w:val="00E70EDB"/>
    <w:rsid w:val="00E72560"/>
    <w:rsid w:val="00E73C51"/>
    <w:rsid w:val="00E748C7"/>
    <w:rsid w:val="00E7751B"/>
    <w:rsid w:val="00E77975"/>
    <w:rsid w:val="00E80C3F"/>
    <w:rsid w:val="00E82758"/>
    <w:rsid w:val="00E842FE"/>
    <w:rsid w:val="00E9027C"/>
    <w:rsid w:val="00E91E06"/>
    <w:rsid w:val="00E927A5"/>
    <w:rsid w:val="00E933BB"/>
    <w:rsid w:val="00E93BFC"/>
    <w:rsid w:val="00E95CAD"/>
    <w:rsid w:val="00EA1E35"/>
    <w:rsid w:val="00EA3E22"/>
    <w:rsid w:val="00EB285E"/>
    <w:rsid w:val="00EB699D"/>
    <w:rsid w:val="00EB718F"/>
    <w:rsid w:val="00EC09C8"/>
    <w:rsid w:val="00EC1E9E"/>
    <w:rsid w:val="00EC216B"/>
    <w:rsid w:val="00EC4CD4"/>
    <w:rsid w:val="00ED3AC5"/>
    <w:rsid w:val="00ED7A67"/>
    <w:rsid w:val="00EE0A86"/>
    <w:rsid w:val="00EE1ADE"/>
    <w:rsid w:val="00EE32EA"/>
    <w:rsid w:val="00EE3963"/>
    <w:rsid w:val="00EE3C14"/>
    <w:rsid w:val="00EE3F97"/>
    <w:rsid w:val="00EE4320"/>
    <w:rsid w:val="00EE5DCE"/>
    <w:rsid w:val="00EE6537"/>
    <w:rsid w:val="00EF312B"/>
    <w:rsid w:val="00EF3E9D"/>
    <w:rsid w:val="00EF79F2"/>
    <w:rsid w:val="00EF7F5E"/>
    <w:rsid w:val="00F00C99"/>
    <w:rsid w:val="00F02474"/>
    <w:rsid w:val="00F02E01"/>
    <w:rsid w:val="00F06423"/>
    <w:rsid w:val="00F06E98"/>
    <w:rsid w:val="00F12D0C"/>
    <w:rsid w:val="00F14978"/>
    <w:rsid w:val="00F26D4A"/>
    <w:rsid w:val="00F31599"/>
    <w:rsid w:val="00F319AB"/>
    <w:rsid w:val="00F322D1"/>
    <w:rsid w:val="00F32B75"/>
    <w:rsid w:val="00F32DFF"/>
    <w:rsid w:val="00F34FDB"/>
    <w:rsid w:val="00F3658A"/>
    <w:rsid w:val="00F37CD5"/>
    <w:rsid w:val="00F403F6"/>
    <w:rsid w:val="00F43B57"/>
    <w:rsid w:val="00F441D7"/>
    <w:rsid w:val="00F44DF7"/>
    <w:rsid w:val="00F46AE3"/>
    <w:rsid w:val="00F51A16"/>
    <w:rsid w:val="00F57CBD"/>
    <w:rsid w:val="00F67AD8"/>
    <w:rsid w:val="00F707DB"/>
    <w:rsid w:val="00F72617"/>
    <w:rsid w:val="00F755F7"/>
    <w:rsid w:val="00F76127"/>
    <w:rsid w:val="00F842D9"/>
    <w:rsid w:val="00F86E19"/>
    <w:rsid w:val="00F90700"/>
    <w:rsid w:val="00F91902"/>
    <w:rsid w:val="00F946B4"/>
    <w:rsid w:val="00F94F48"/>
    <w:rsid w:val="00FA29D6"/>
    <w:rsid w:val="00FA667F"/>
    <w:rsid w:val="00FB1DF3"/>
    <w:rsid w:val="00FB2B5D"/>
    <w:rsid w:val="00FB4DF9"/>
    <w:rsid w:val="00FB6390"/>
    <w:rsid w:val="00FB7864"/>
    <w:rsid w:val="00FB7CFA"/>
    <w:rsid w:val="00FC0FE6"/>
    <w:rsid w:val="00FC1EC6"/>
    <w:rsid w:val="00FC7A69"/>
    <w:rsid w:val="00FC7D26"/>
    <w:rsid w:val="00FD344D"/>
    <w:rsid w:val="00FE5905"/>
    <w:rsid w:val="00FE626E"/>
    <w:rsid w:val="00FF2A28"/>
    <w:rsid w:val="00FF468C"/>
    <w:rsid w:val="00FF57CD"/>
    <w:rsid w:val="00FF67C4"/>
    <w:rsid w:val="00FF7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44"/>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590B4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90B44"/>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590B44"/>
    <w:pPr>
      <w:keepNext/>
      <w:spacing w:before="240" w:after="60"/>
      <w:outlineLvl w:val="2"/>
    </w:pPr>
    <w:rPr>
      <w:rFonts w:ascii="Arial" w:hAnsi="Arial" w:cs="Arial"/>
      <w:b/>
      <w:bCs/>
      <w:szCs w:val="26"/>
    </w:rPr>
  </w:style>
  <w:style w:type="paragraph" w:styleId="7">
    <w:name w:val="heading 7"/>
    <w:basedOn w:val="a"/>
    <w:next w:val="a"/>
    <w:link w:val="70"/>
    <w:uiPriority w:val="99"/>
    <w:semiHidden/>
    <w:unhideWhenUsed/>
    <w:qFormat/>
    <w:rsid w:val="00590B44"/>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B4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590B44"/>
    <w:rPr>
      <w:rFonts w:ascii="Arial" w:eastAsia="Times New Roman" w:hAnsi="Arial" w:cs="Arial"/>
      <w:b/>
      <w:bCs/>
      <w:i/>
      <w:iCs/>
      <w:sz w:val="28"/>
      <w:szCs w:val="28"/>
      <w:lang w:eastAsia="ru-RU"/>
    </w:rPr>
  </w:style>
  <w:style w:type="character" w:customStyle="1" w:styleId="30">
    <w:name w:val="Заголовок 3 Знак"/>
    <w:basedOn w:val="a0"/>
    <w:link w:val="3"/>
    <w:rsid w:val="00590B44"/>
    <w:rPr>
      <w:rFonts w:ascii="Arial" w:eastAsia="Times New Roman" w:hAnsi="Arial" w:cs="Arial"/>
      <w:b/>
      <w:bCs/>
      <w:sz w:val="26"/>
      <w:szCs w:val="26"/>
      <w:lang w:eastAsia="ru-RU"/>
    </w:rPr>
  </w:style>
  <w:style w:type="character" w:customStyle="1" w:styleId="70">
    <w:name w:val="Заголовок 7 Знак"/>
    <w:basedOn w:val="a0"/>
    <w:link w:val="7"/>
    <w:uiPriority w:val="99"/>
    <w:semiHidden/>
    <w:rsid w:val="00590B44"/>
    <w:rPr>
      <w:rFonts w:ascii="Times New Roman" w:eastAsia="Times New Roman" w:hAnsi="Times New Roman" w:cs="Times New Roman"/>
      <w:b/>
      <w:sz w:val="24"/>
      <w:szCs w:val="20"/>
      <w:lang w:eastAsia="ru-RU"/>
    </w:rPr>
  </w:style>
  <w:style w:type="character" w:styleId="a3">
    <w:name w:val="FollowedHyperlink"/>
    <w:semiHidden/>
    <w:unhideWhenUsed/>
    <w:rsid w:val="00590B44"/>
    <w:rPr>
      <w:color w:val="800080"/>
      <w:u w:val="single"/>
    </w:rPr>
  </w:style>
  <w:style w:type="paragraph" w:styleId="a4">
    <w:name w:val="Normal (Web)"/>
    <w:basedOn w:val="a"/>
    <w:uiPriority w:val="99"/>
    <w:semiHidden/>
    <w:unhideWhenUsed/>
    <w:rsid w:val="00590B44"/>
    <w:pPr>
      <w:spacing w:before="100" w:beforeAutospacing="1" w:after="100" w:afterAutospacing="1"/>
    </w:pPr>
    <w:rPr>
      <w:sz w:val="24"/>
      <w:szCs w:val="24"/>
    </w:rPr>
  </w:style>
  <w:style w:type="paragraph" w:styleId="a5">
    <w:name w:val="footnote text"/>
    <w:basedOn w:val="a"/>
    <w:link w:val="a6"/>
    <w:uiPriority w:val="99"/>
    <w:semiHidden/>
    <w:unhideWhenUsed/>
    <w:rsid w:val="00590B44"/>
    <w:rPr>
      <w:sz w:val="20"/>
    </w:rPr>
  </w:style>
  <w:style w:type="character" w:customStyle="1" w:styleId="a6">
    <w:name w:val="Текст сноски Знак"/>
    <w:basedOn w:val="a0"/>
    <w:link w:val="a5"/>
    <w:uiPriority w:val="99"/>
    <w:semiHidden/>
    <w:rsid w:val="00590B44"/>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590B44"/>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590B44"/>
    <w:rPr>
      <w:sz w:val="20"/>
    </w:rPr>
  </w:style>
  <w:style w:type="character" w:customStyle="1" w:styleId="a9">
    <w:name w:val="Верхний колонтитул Знак"/>
    <w:aliases w:val="ВерхКолонтитул Знак"/>
    <w:basedOn w:val="a0"/>
    <w:link w:val="aa"/>
    <w:uiPriority w:val="99"/>
    <w:locked/>
    <w:rsid w:val="00590B44"/>
    <w:rPr>
      <w:rFonts w:ascii="Times New Roman" w:eastAsia="Times New Roman" w:hAnsi="Times New Roman" w:cs="Times New Roman"/>
      <w:sz w:val="26"/>
      <w:szCs w:val="20"/>
      <w:lang w:eastAsia="ru-RU"/>
    </w:rPr>
  </w:style>
  <w:style w:type="paragraph" w:styleId="aa">
    <w:name w:val="header"/>
    <w:aliases w:val="ВерхКолонтитул"/>
    <w:basedOn w:val="a"/>
    <w:link w:val="a9"/>
    <w:uiPriority w:val="99"/>
    <w:unhideWhenUsed/>
    <w:rsid w:val="00590B44"/>
    <w:pPr>
      <w:tabs>
        <w:tab w:val="center" w:pos="4153"/>
        <w:tab w:val="right" w:pos="8306"/>
      </w:tabs>
    </w:pPr>
  </w:style>
  <w:style w:type="character" w:customStyle="1" w:styleId="11">
    <w:name w:val="Верхний колонтитул Знак1"/>
    <w:aliases w:val="ВерхКолонтитул Знак1"/>
    <w:basedOn w:val="a0"/>
    <w:link w:val="aa"/>
    <w:semiHidden/>
    <w:rsid w:val="00590B44"/>
    <w:rPr>
      <w:rFonts w:ascii="Times New Roman" w:eastAsia="Times New Roman" w:hAnsi="Times New Roman" w:cs="Times New Roman"/>
      <w:sz w:val="26"/>
      <w:szCs w:val="20"/>
      <w:lang w:eastAsia="ru-RU"/>
    </w:rPr>
  </w:style>
  <w:style w:type="character" w:customStyle="1" w:styleId="ab">
    <w:name w:val="Нижний колонтитул Знак"/>
    <w:basedOn w:val="a0"/>
    <w:link w:val="ac"/>
    <w:uiPriority w:val="99"/>
    <w:semiHidden/>
    <w:rsid w:val="00590B44"/>
    <w:rPr>
      <w:rFonts w:ascii="Times New Roman" w:eastAsia="Times New Roman" w:hAnsi="Times New Roman" w:cs="Times New Roman"/>
      <w:sz w:val="26"/>
      <w:szCs w:val="20"/>
      <w:lang w:eastAsia="ru-RU"/>
    </w:rPr>
  </w:style>
  <w:style w:type="paragraph" w:styleId="ac">
    <w:name w:val="footer"/>
    <w:basedOn w:val="a"/>
    <w:link w:val="ab"/>
    <w:uiPriority w:val="99"/>
    <w:semiHidden/>
    <w:unhideWhenUsed/>
    <w:rsid w:val="00590B44"/>
    <w:pPr>
      <w:tabs>
        <w:tab w:val="center" w:pos="4153"/>
        <w:tab w:val="right" w:pos="8306"/>
      </w:tabs>
    </w:pPr>
  </w:style>
  <w:style w:type="character" w:customStyle="1" w:styleId="ad">
    <w:name w:val="Текст концевой сноски Знак"/>
    <w:basedOn w:val="a0"/>
    <w:link w:val="ae"/>
    <w:uiPriority w:val="99"/>
    <w:semiHidden/>
    <w:rsid w:val="00590B44"/>
    <w:rPr>
      <w:rFonts w:ascii="Times New Roman" w:eastAsia="Times New Roman" w:hAnsi="Times New Roman" w:cs="Times New Roman"/>
      <w:sz w:val="20"/>
      <w:szCs w:val="20"/>
      <w:lang w:eastAsia="ru-RU"/>
    </w:rPr>
  </w:style>
  <w:style w:type="paragraph" w:styleId="ae">
    <w:name w:val="endnote text"/>
    <w:basedOn w:val="a"/>
    <w:link w:val="ad"/>
    <w:uiPriority w:val="99"/>
    <w:semiHidden/>
    <w:unhideWhenUsed/>
    <w:rsid w:val="00590B44"/>
    <w:rPr>
      <w:sz w:val="20"/>
    </w:rPr>
  </w:style>
  <w:style w:type="paragraph" w:styleId="af">
    <w:name w:val="List Number"/>
    <w:basedOn w:val="a"/>
    <w:uiPriority w:val="99"/>
    <w:semiHidden/>
    <w:unhideWhenUsed/>
    <w:rsid w:val="00590B44"/>
    <w:pPr>
      <w:tabs>
        <w:tab w:val="left" w:pos="360"/>
      </w:tabs>
      <w:overflowPunct w:val="0"/>
      <w:autoSpaceDE w:val="0"/>
      <w:autoSpaceDN w:val="0"/>
      <w:adjustRightInd w:val="0"/>
      <w:jc w:val="both"/>
    </w:pPr>
    <w:rPr>
      <w:sz w:val="28"/>
      <w:lang w:val="en-US"/>
    </w:rPr>
  </w:style>
  <w:style w:type="paragraph" w:styleId="af0">
    <w:name w:val="Title"/>
    <w:basedOn w:val="a"/>
    <w:link w:val="af1"/>
    <w:uiPriority w:val="99"/>
    <w:qFormat/>
    <w:rsid w:val="00590B44"/>
    <w:pPr>
      <w:jc w:val="center"/>
    </w:pPr>
    <w:rPr>
      <w:b/>
      <w:sz w:val="28"/>
      <w:szCs w:val="28"/>
    </w:rPr>
  </w:style>
  <w:style w:type="character" w:customStyle="1" w:styleId="af1">
    <w:name w:val="Название Знак"/>
    <w:basedOn w:val="a0"/>
    <w:link w:val="af0"/>
    <w:uiPriority w:val="99"/>
    <w:rsid w:val="00590B44"/>
    <w:rPr>
      <w:rFonts w:ascii="Times New Roman" w:eastAsia="Times New Roman" w:hAnsi="Times New Roman" w:cs="Times New Roman"/>
      <w:b/>
      <w:sz w:val="28"/>
      <w:szCs w:val="28"/>
      <w:lang w:eastAsia="ru-RU"/>
    </w:rPr>
  </w:style>
  <w:style w:type="character" w:customStyle="1" w:styleId="af2">
    <w:name w:val="Основной текст Знак"/>
    <w:basedOn w:val="a0"/>
    <w:link w:val="af3"/>
    <w:uiPriority w:val="99"/>
    <w:semiHidden/>
    <w:rsid w:val="00590B44"/>
    <w:rPr>
      <w:rFonts w:ascii="Times New Roman" w:eastAsia="Times New Roman" w:hAnsi="Times New Roman" w:cs="Times New Roman"/>
      <w:sz w:val="28"/>
      <w:szCs w:val="20"/>
      <w:lang w:eastAsia="ru-RU"/>
    </w:rPr>
  </w:style>
  <w:style w:type="paragraph" w:styleId="af3">
    <w:name w:val="Body Text"/>
    <w:basedOn w:val="a"/>
    <w:link w:val="af2"/>
    <w:uiPriority w:val="99"/>
    <w:semiHidden/>
    <w:unhideWhenUsed/>
    <w:rsid w:val="00590B44"/>
    <w:pPr>
      <w:jc w:val="both"/>
    </w:pPr>
    <w:rPr>
      <w:sz w:val="28"/>
    </w:rPr>
  </w:style>
  <w:style w:type="paragraph" w:styleId="af4">
    <w:name w:val="Body Text Indent"/>
    <w:basedOn w:val="a"/>
    <w:link w:val="af5"/>
    <w:uiPriority w:val="99"/>
    <w:semiHidden/>
    <w:unhideWhenUsed/>
    <w:rsid w:val="00590B44"/>
    <w:pPr>
      <w:spacing w:after="120"/>
      <w:ind w:left="283"/>
    </w:pPr>
  </w:style>
  <w:style w:type="character" w:customStyle="1" w:styleId="af5">
    <w:name w:val="Основной текст с отступом Знак"/>
    <w:basedOn w:val="a0"/>
    <w:link w:val="af4"/>
    <w:uiPriority w:val="99"/>
    <w:semiHidden/>
    <w:rsid w:val="00590B44"/>
    <w:rPr>
      <w:rFonts w:ascii="Times New Roman" w:eastAsia="Times New Roman" w:hAnsi="Times New Roman" w:cs="Times New Roman"/>
      <w:sz w:val="26"/>
      <w:szCs w:val="20"/>
      <w:lang w:eastAsia="ru-RU"/>
    </w:rPr>
  </w:style>
  <w:style w:type="paragraph" w:styleId="af6">
    <w:name w:val="Message Header"/>
    <w:link w:val="af7"/>
    <w:uiPriority w:val="99"/>
    <w:semiHidden/>
    <w:unhideWhenUsed/>
    <w:rsid w:val="00590B44"/>
    <w:pPr>
      <w:spacing w:after="60" w:line="240" w:lineRule="auto"/>
      <w:ind w:left="284"/>
    </w:pPr>
    <w:rPr>
      <w:rFonts w:ascii="Times New Roman" w:eastAsia="Times New Roman" w:hAnsi="Times New Roman" w:cs="Times New Roman"/>
      <w:noProof/>
      <w:sz w:val="24"/>
      <w:szCs w:val="20"/>
      <w:lang w:eastAsia="ru-RU"/>
    </w:rPr>
  </w:style>
  <w:style w:type="character" w:customStyle="1" w:styleId="af7">
    <w:name w:val="Шапка Знак"/>
    <w:basedOn w:val="a0"/>
    <w:link w:val="af6"/>
    <w:uiPriority w:val="99"/>
    <w:semiHidden/>
    <w:rsid w:val="00590B44"/>
    <w:rPr>
      <w:rFonts w:ascii="Times New Roman" w:eastAsia="Times New Roman" w:hAnsi="Times New Roman" w:cs="Times New Roman"/>
      <w:noProof/>
      <w:sz w:val="24"/>
      <w:szCs w:val="20"/>
      <w:lang w:eastAsia="ru-RU"/>
    </w:rPr>
  </w:style>
  <w:style w:type="paragraph" w:styleId="af8">
    <w:name w:val="Subtitle"/>
    <w:basedOn w:val="a"/>
    <w:link w:val="af9"/>
    <w:uiPriority w:val="99"/>
    <w:qFormat/>
    <w:rsid w:val="00590B44"/>
    <w:rPr>
      <w:sz w:val="24"/>
    </w:rPr>
  </w:style>
  <w:style w:type="character" w:customStyle="1" w:styleId="af9">
    <w:name w:val="Подзаголовок Знак"/>
    <w:basedOn w:val="a0"/>
    <w:link w:val="af8"/>
    <w:uiPriority w:val="99"/>
    <w:rsid w:val="00590B44"/>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uiPriority w:val="99"/>
    <w:semiHidden/>
    <w:rsid w:val="00590B44"/>
    <w:rPr>
      <w:rFonts w:ascii="Times New Roman" w:eastAsia="Times New Roman" w:hAnsi="Times New Roman" w:cs="Times New Roman"/>
      <w:sz w:val="26"/>
      <w:szCs w:val="20"/>
      <w:lang w:eastAsia="ru-RU"/>
    </w:rPr>
  </w:style>
  <w:style w:type="paragraph" w:styleId="22">
    <w:name w:val="Body Text 2"/>
    <w:basedOn w:val="a"/>
    <w:link w:val="21"/>
    <w:uiPriority w:val="99"/>
    <w:semiHidden/>
    <w:unhideWhenUsed/>
    <w:rsid w:val="00590B44"/>
    <w:pPr>
      <w:spacing w:after="120" w:line="480" w:lineRule="auto"/>
    </w:pPr>
  </w:style>
  <w:style w:type="character" w:customStyle="1" w:styleId="31">
    <w:name w:val="Основной текст 3 Знак"/>
    <w:basedOn w:val="a0"/>
    <w:link w:val="32"/>
    <w:uiPriority w:val="99"/>
    <w:semiHidden/>
    <w:rsid w:val="00590B44"/>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590B44"/>
    <w:pPr>
      <w:spacing w:after="120"/>
    </w:pPr>
    <w:rPr>
      <w:sz w:val="16"/>
      <w:szCs w:val="16"/>
    </w:rPr>
  </w:style>
  <w:style w:type="character" w:customStyle="1" w:styleId="23">
    <w:name w:val="Основной текст с отступом 2 Знак"/>
    <w:basedOn w:val="a0"/>
    <w:link w:val="24"/>
    <w:uiPriority w:val="99"/>
    <w:semiHidden/>
    <w:rsid w:val="00590B44"/>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590B44"/>
    <w:pPr>
      <w:spacing w:after="120" w:line="480" w:lineRule="auto"/>
      <w:ind w:left="283"/>
    </w:pPr>
    <w:rPr>
      <w:sz w:val="24"/>
      <w:szCs w:val="24"/>
    </w:rPr>
  </w:style>
  <w:style w:type="paragraph" w:styleId="33">
    <w:name w:val="Body Text Indent 3"/>
    <w:basedOn w:val="a"/>
    <w:link w:val="34"/>
    <w:uiPriority w:val="99"/>
    <w:semiHidden/>
    <w:unhideWhenUsed/>
    <w:rsid w:val="00590B44"/>
    <w:pPr>
      <w:spacing w:after="120"/>
      <w:ind w:left="283"/>
    </w:pPr>
    <w:rPr>
      <w:sz w:val="16"/>
      <w:szCs w:val="16"/>
    </w:rPr>
  </w:style>
  <w:style w:type="character" w:customStyle="1" w:styleId="34">
    <w:name w:val="Основной текст с отступом 3 Знак"/>
    <w:basedOn w:val="a0"/>
    <w:link w:val="33"/>
    <w:uiPriority w:val="99"/>
    <w:semiHidden/>
    <w:rsid w:val="00590B44"/>
    <w:rPr>
      <w:rFonts w:ascii="Times New Roman" w:eastAsia="Times New Roman" w:hAnsi="Times New Roman" w:cs="Times New Roman"/>
      <w:sz w:val="16"/>
      <w:szCs w:val="16"/>
      <w:lang w:eastAsia="ru-RU"/>
    </w:rPr>
  </w:style>
  <w:style w:type="character" w:customStyle="1" w:styleId="afa">
    <w:name w:val="Текст Знак"/>
    <w:aliases w:val="Текст Знак Знак Знак,Знак Знак"/>
    <w:basedOn w:val="a0"/>
    <w:link w:val="afb"/>
    <w:locked/>
    <w:rsid w:val="00590B44"/>
    <w:rPr>
      <w:rFonts w:ascii="Courier New" w:eastAsia="Times New Roman" w:hAnsi="Courier New" w:cs="Courier New"/>
      <w:sz w:val="20"/>
      <w:szCs w:val="20"/>
      <w:lang w:eastAsia="ru-RU"/>
    </w:rPr>
  </w:style>
  <w:style w:type="paragraph" w:styleId="afb">
    <w:name w:val="Plain Text"/>
    <w:aliases w:val="Текст Знак Знак,Знак"/>
    <w:basedOn w:val="a"/>
    <w:link w:val="afa"/>
    <w:unhideWhenUsed/>
    <w:rsid w:val="00590B44"/>
    <w:rPr>
      <w:rFonts w:ascii="Courier New" w:hAnsi="Courier New" w:cs="Courier New"/>
      <w:sz w:val="20"/>
    </w:rPr>
  </w:style>
  <w:style w:type="character" w:customStyle="1" w:styleId="12">
    <w:name w:val="Текст Знак1"/>
    <w:basedOn w:val="a0"/>
    <w:link w:val="afb"/>
    <w:uiPriority w:val="99"/>
    <w:semiHidden/>
    <w:rsid w:val="00590B44"/>
    <w:rPr>
      <w:rFonts w:ascii="Consolas" w:eastAsia="Times New Roman" w:hAnsi="Consolas" w:cs="Times New Roman"/>
      <w:sz w:val="21"/>
      <w:szCs w:val="21"/>
      <w:lang w:eastAsia="ru-RU"/>
    </w:rPr>
  </w:style>
  <w:style w:type="character" w:customStyle="1" w:styleId="afc">
    <w:name w:val="Тема примечания Знак"/>
    <w:basedOn w:val="a7"/>
    <w:link w:val="afd"/>
    <w:uiPriority w:val="99"/>
    <w:semiHidden/>
    <w:rsid w:val="00590B44"/>
    <w:rPr>
      <w:b/>
      <w:bCs/>
    </w:rPr>
  </w:style>
  <w:style w:type="paragraph" w:styleId="afd">
    <w:name w:val="annotation subject"/>
    <w:basedOn w:val="a8"/>
    <w:next w:val="a8"/>
    <w:link w:val="afc"/>
    <w:uiPriority w:val="99"/>
    <w:semiHidden/>
    <w:unhideWhenUsed/>
    <w:rsid w:val="00590B44"/>
    <w:rPr>
      <w:b/>
      <w:bCs/>
    </w:rPr>
  </w:style>
  <w:style w:type="character" w:customStyle="1" w:styleId="afe">
    <w:name w:val="Текст выноски Знак"/>
    <w:basedOn w:val="a0"/>
    <w:link w:val="aff"/>
    <w:uiPriority w:val="99"/>
    <w:semiHidden/>
    <w:rsid w:val="00590B44"/>
    <w:rPr>
      <w:rFonts w:ascii="Tahoma" w:eastAsia="Times New Roman" w:hAnsi="Tahoma" w:cs="Tahoma"/>
      <w:sz w:val="16"/>
      <w:szCs w:val="16"/>
      <w:lang w:eastAsia="ru-RU"/>
    </w:rPr>
  </w:style>
  <w:style w:type="paragraph" w:styleId="aff">
    <w:name w:val="Balloon Text"/>
    <w:basedOn w:val="a"/>
    <w:link w:val="afe"/>
    <w:uiPriority w:val="99"/>
    <w:semiHidden/>
    <w:unhideWhenUsed/>
    <w:rsid w:val="00590B44"/>
    <w:rPr>
      <w:rFonts w:ascii="Tahoma" w:hAnsi="Tahoma" w:cs="Tahoma"/>
      <w:sz w:val="16"/>
      <w:szCs w:val="16"/>
    </w:rPr>
  </w:style>
  <w:style w:type="character" w:customStyle="1" w:styleId="aff0">
    <w:name w:val="Без интервала Знак"/>
    <w:link w:val="aff1"/>
    <w:uiPriority w:val="99"/>
    <w:locked/>
    <w:rsid w:val="00590B44"/>
    <w:rPr>
      <w:rFonts w:ascii="Calibri" w:eastAsia="Times New Roman" w:hAnsi="Calibri" w:cs="Times New Roman"/>
      <w:lang w:eastAsia="ru-RU"/>
    </w:rPr>
  </w:style>
  <w:style w:type="paragraph" w:styleId="aff1">
    <w:name w:val="No Spacing"/>
    <w:link w:val="aff0"/>
    <w:uiPriority w:val="99"/>
    <w:qFormat/>
    <w:rsid w:val="00590B44"/>
    <w:pPr>
      <w:spacing w:after="0" w:line="240" w:lineRule="auto"/>
    </w:pPr>
    <w:rPr>
      <w:rFonts w:ascii="Calibri" w:eastAsia="Times New Roman" w:hAnsi="Calibri" w:cs="Times New Roman"/>
      <w:lang w:eastAsia="ru-RU"/>
    </w:rPr>
  </w:style>
  <w:style w:type="character" w:customStyle="1" w:styleId="aff2">
    <w:name w:val="Абзац списка Знак"/>
    <w:link w:val="aff3"/>
    <w:locked/>
    <w:rsid w:val="00590B44"/>
    <w:rPr>
      <w:rFonts w:ascii="Times New Roman" w:eastAsia="Times New Roman" w:hAnsi="Times New Roman" w:cs="Times New Roman"/>
      <w:sz w:val="26"/>
      <w:szCs w:val="20"/>
      <w:lang w:eastAsia="ru-RU"/>
    </w:rPr>
  </w:style>
  <w:style w:type="paragraph" w:styleId="aff3">
    <w:name w:val="List Paragraph"/>
    <w:basedOn w:val="a"/>
    <w:link w:val="aff2"/>
    <w:uiPriority w:val="34"/>
    <w:qFormat/>
    <w:rsid w:val="00590B44"/>
    <w:pPr>
      <w:ind w:left="720"/>
      <w:contextualSpacing/>
    </w:pPr>
  </w:style>
  <w:style w:type="paragraph" w:customStyle="1" w:styleId="BodyText21">
    <w:name w:val="Body Text 21"/>
    <w:basedOn w:val="a"/>
    <w:uiPriority w:val="99"/>
    <w:rsid w:val="00590B44"/>
    <w:pPr>
      <w:overflowPunct w:val="0"/>
      <w:autoSpaceDE w:val="0"/>
      <w:autoSpaceDN w:val="0"/>
      <w:adjustRightInd w:val="0"/>
      <w:ind w:left="284" w:firstLine="424"/>
      <w:jc w:val="both"/>
    </w:pPr>
    <w:rPr>
      <w:b/>
    </w:rPr>
  </w:style>
  <w:style w:type="paragraph" w:customStyle="1" w:styleId="xl40">
    <w:name w:val="xl40"/>
    <w:basedOn w:val="a"/>
    <w:uiPriority w:val="99"/>
    <w:rsid w:val="00590B44"/>
    <w:pPr>
      <w:spacing w:before="100" w:after="100"/>
    </w:pPr>
    <w:rPr>
      <w:rFonts w:ascii="Courier New" w:eastAsia="Arial Unicode MS" w:hAnsi="Courier New"/>
      <w:sz w:val="16"/>
    </w:rPr>
  </w:style>
  <w:style w:type="paragraph" w:customStyle="1" w:styleId="xl406111">
    <w:name w:val="xl406111"/>
    <w:basedOn w:val="a"/>
    <w:uiPriority w:val="99"/>
    <w:rsid w:val="00590B44"/>
    <w:pPr>
      <w:spacing w:before="100" w:after="100"/>
    </w:pPr>
    <w:rPr>
      <w:rFonts w:ascii="Courier New" w:eastAsia="Arial Unicode MS" w:hAnsi="Courier New"/>
      <w:sz w:val="16"/>
      <w:szCs w:val="24"/>
    </w:rPr>
  </w:style>
  <w:style w:type="paragraph" w:customStyle="1" w:styleId="CharChar1">
    <w:name w:val="Char Char1"/>
    <w:basedOn w:val="a"/>
    <w:uiPriority w:val="99"/>
    <w:rsid w:val="00590B44"/>
    <w:rPr>
      <w:rFonts w:ascii="Verdana" w:hAnsi="Verdana" w:cs="Verdana"/>
      <w:sz w:val="20"/>
      <w:lang w:val="en-US" w:eastAsia="en-US"/>
    </w:rPr>
  </w:style>
  <w:style w:type="paragraph" w:customStyle="1" w:styleId="ConsNormal">
    <w:name w:val="ConsNormal"/>
    <w:uiPriority w:val="99"/>
    <w:rsid w:val="00590B44"/>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aff4">
    <w:name w:val="Таблица Знак"/>
    <w:link w:val="aff5"/>
    <w:locked/>
    <w:rsid w:val="00590B44"/>
    <w:rPr>
      <w:rFonts w:ascii="Arial" w:eastAsia="Times New Roman" w:hAnsi="Arial" w:cs="Times New Roman"/>
      <w:noProof/>
      <w:sz w:val="24"/>
      <w:szCs w:val="20"/>
      <w:lang w:eastAsia="ru-RU"/>
    </w:rPr>
  </w:style>
  <w:style w:type="paragraph" w:customStyle="1" w:styleId="aff5">
    <w:name w:val="Таблица"/>
    <w:basedOn w:val="af6"/>
    <w:link w:val="aff4"/>
    <w:rsid w:val="00590B44"/>
    <w:pPr>
      <w:spacing w:after="0" w:line="220" w:lineRule="exact"/>
      <w:ind w:left="0"/>
    </w:pPr>
    <w:rPr>
      <w:rFonts w:ascii="Arial" w:hAnsi="Arial"/>
    </w:rPr>
  </w:style>
  <w:style w:type="paragraph" w:customStyle="1" w:styleId="25">
    <w:name w:val="Таблотст2"/>
    <w:basedOn w:val="aff5"/>
    <w:uiPriority w:val="99"/>
    <w:rsid w:val="00590B44"/>
    <w:pPr>
      <w:ind w:left="170"/>
    </w:pPr>
  </w:style>
  <w:style w:type="paragraph" w:customStyle="1" w:styleId="N2">
    <w:name w:val="ТаблотсN2"/>
    <w:basedOn w:val="aff5"/>
    <w:uiPriority w:val="99"/>
    <w:rsid w:val="00590B44"/>
    <w:pPr>
      <w:widowControl w:val="0"/>
      <w:snapToGrid w:val="0"/>
      <w:spacing w:line="-218" w:lineRule="auto"/>
      <w:ind w:left="85"/>
    </w:pPr>
  </w:style>
  <w:style w:type="paragraph" w:customStyle="1" w:styleId="BodyText210">
    <w:name w:val="Body Text 210"/>
    <w:basedOn w:val="a"/>
    <w:uiPriority w:val="99"/>
    <w:rsid w:val="00590B44"/>
    <w:pPr>
      <w:widowControl w:val="0"/>
      <w:spacing w:before="120"/>
      <w:ind w:firstLine="709"/>
      <w:jc w:val="both"/>
    </w:pPr>
    <w:rPr>
      <w:sz w:val="16"/>
      <w:szCs w:val="24"/>
    </w:rPr>
  </w:style>
  <w:style w:type="paragraph" w:customStyle="1" w:styleId="CharCharCharCharCharCharCharChar">
    <w:name w:val="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CharChar10">
    <w:name w:val="Char Char1 Знак Знак Знак"/>
    <w:basedOn w:val="a"/>
    <w:uiPriority w:val="99"/>
    <w:rsid w:val="00590B44"/>
    <w:rPr>
      <w:rFonts w:ascii="Verdana" w:hAnsi="Verdana" w:cs="Verdana"/>
      <w:sz w:val="20"/>
      <w:lang w:val="en-US" w:eastAsia="en-US"/>
    </w:rPr>
  </w:style>
  <w:style w:type="paragraph" w:customStyle="1" w:styleId="BodyTextIndent21">
    <w:name w:val="Body Text Indent 21"/>
    <w:basedOn w:val="a"/>
    <w:uiPriority w:val="99"/>
    <w:rsid w:val="00590B44"/>
    <w:pPr>
      <w:widowControl w:val="0"/>
      <w:overflowPunct w:val="0"/>
      <w:autoSpaceDE w:val="0"/>
      <w:autoSpaceDN w:val="0"/>
      <w:adjustRightInd w:val="0"/>
      <w:ind w:firstLine="709"/>
      <w:jc w:val="both"/>
    </w:pPr>
    <w:rPr>
      <w:rFonts w:ascii="Times New Roman CYR" w:hAnsi="Times New Roman CYR"/>
      <w:sz w:val="24"/>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ConsPlusNormal">
    <w:name w:val="ConsPlusNormal"/>
    <w:uiPriority w:val="99"/>
    <w:rsid w:val="0059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Знак Знак"/>
    <w:basedOn w:val="a"/>
    <w:uiPriority w:val="99"/>
    <w:rsid w:val="00590B44"/>
    <w:rPr>
      <w:rFonts w:ascii="Verdana" w:hAnsi="Verdana" w:cs="Verdana"/>
      <w:sz w:val="20"/>
      <w:lang w:val="en-US" w:eastAsia="en-US"/>
    </w:rPr>
  </w:style>
  <w:style w:type="paragraph" w:customStyle="1" w:styleId="Normal1">
    <w:name w:val="Normal1"/>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harChar0">
    <w:name w:val="Char Char"/>
    <w:basedOn w:val="a"/>
    <w:uiPriority w:val="99"/>
    <w:rsid w:val="00590B44"/>
    <w:pPr>
      <w:spacing w:before="100" w:beforeAutospacing="1" w:after="100" w:afterAutospacing="1"/>
    </w:pPr>
    <w:rPr>
      <w:rFonts w:ascii="Tahoma" w:hAnsi="Tahoma"/>
      <w:sz w:val="20"/>
      <w:lang w:val="en-US" w:eastAsia="en-US"/>
    </w:rPr>
  </w:style>
  <w:style w:type="paragraph" w:customStyle="1" w:styleId="CharCharCharCharCharCharCharChar0">
    <w:name w:val="Char Char Знак Знак Char Char Знак Знак Char Char Знак Знак Char Char Знак Знак"/>
    <w:basedOn w:val="a"/>
    <w:uiPriority w:val="99"/>
    <w:rsid w:val="00590B44"/>
    <w:rPr>
      <w:rFonts w:ascii="Verdana" w:hAnsi="Verdana" w:cs="Verdana"/>
      <w:sz w:val="20"/>
      <w:lang w:val="en-US" w:eastAsia="en-US"/>
    </w:rPr>
  </w:style>
  <w:style w:type="paragraph" w:customStyle="1" w:styleId="26">
    <w:name w:val="Стиль2"/>
    <w:basedOn w:val="afb"/>
    <w:autoRedefine/>
    <w:uiPriority w:val="99"/>
    <w:rsid w:val="00590B44"/>
    <w:pPr>
      <w:tabs>
        <w:tab w:val="left" w:pos="-180"/>
        <w:tab w:val="num" w:pos="360"/>
        <w:tab w:val="num" w:pos="900"/>
      </w:tabs>
      <w:ind w:left="-360"/>
    </w:pPr>
    <w:rPr>
      <w:rFonts w:ascii="Times New Roman" w:hAnsi="Times New Roman" w:cs="Times New Roman"/>
      <w:vertAlign w:val="superscript"/>
    </w:rPr>
  </w:style>
  <w:style w:type="paragraph" w:customStyle="1" w:styleId="5">
    <w:name w:val="Стиль5"/>
    <w:basedOn w:val="afb"/>
    <w:autoRedefine/>
    <w:uiPriority w:val="99"/>
    <w:rsid w:val="00590B44"/>
    <w:pPr>
      <w:snapToGrid w:val="0"/>
      <w:ind w:right="-142"/>
      <w:jc w:val="center"/>
    </w:pPr>
    <w:rPr>
      <w:rFonts w:ascii="Times New Roman" w:hAnsi="Times New Roman" w:cs="Times New Roman"/>
      <w:b/>
      <w:color w:val="000000"/>
    </w:rPr>
  </w:style>
  <w:style w:type="paragraph" w:customStyle="1" w:styleId="4">
    <w:name w:val="Стиль4"/>
    <w:basedOn w:val="afb"/>
    <w:autoRedefine/>
    <w:uiPriority w:val="99"/>
    <w:rsid w:val="00590B44"/>
    <w:pPr>
      <w:jc w:val="center"/>
    </w:pPr>
    <w:rPr>
      <w:rFonts w:ascii="Times New Roman" w:hAnsi="Times New Roman" w:cs="Times New Roman"/>
      <w:b/>
      <w:sz w:val="22"/>
    </w:rPr>
  </w:style>
  <w:style w:type="paragraph" w:customStyle="1" w:styleId="27">
    <w:name w:val="сновной текст с отступом 2"/>
    <w:basedOn w:val="a"/>
    <w:uiPriority w:val="99"/>
    <w:rsid w:val="00590B44"/>
    <w:pPr>
      <w:widowControl w:val="0"/>
      <w:ind w:firstLine="720"/>
      <w:jc w:val="both"/>
    </w:pPr>
  </w:style>
  <w:style w:type="paragraph" w:customStyle="1" w:styleId="aff6">
    <w:name w:val="Нормальный"/>
    <w:basedOn w:val="a"/>
    <w:uiPriority w:val="99"/>
    <w:rsid w:val="00590B44"/>
    <w:pPr>
      <w:jc w:val="both"/>
    </w:pPr>
    <w:rPr>
      <w:sz w:val="28"/>
    </w:rPr>
  </w:style>
  <w:style w:type="paragraph" w:customStyle="1" w:styleId="txtvest">
    <w:name w:val="txt_vest"/>
    <w:uiPriority w:val="99"/>
    <w:rsid w:val="00590B44"/>
    <w:pPr>
      <w:autoSpaceDE w:val="0"/>
      <w:autoSpaceDN w:val="0"/>
      <w:spacing w:after="0" w:line="240" w:lineRule="auto"/>
      <w:jc w:val="both"/>
    </w:pPr>
    <w:rPr>
      <w:rFonts w:ascii="Arial" w:eastAsia="Times New Roman" w:hAnsi="Arial" w:cs="Times New Roman"/>
      <w:szCs w:val="20"/>
      <w:lang w:eastAsia="ru-RU"/>
    </w:rPr>
  </w:style>
  <w:style w:type="paragraph" w:customStyle="1" w:styleId="3-0">
    <w:name w:val="Стиль Основной текст с отступом 3 + Справа:  -0 см"/>
    <w:basedOn w:val="33"/>
    <w:autoRedefine/>
    <w:uiPriority w:val="99"/>
    <w:rsid w:val="00590B44"/>
    <w:pPr>
      <w:ind w:left="0" w:firstLine="567"/>
      <w:jc w:val="both"/>
    </w:pPr>
    <w:rPr>
      <w:rFonts w:ascii="Arial" w:hAnsi="Arial"/>
      <w:sz w:val="26"/>
      <w:szCs w:val="26"/>
    </w:rPr>
  </w:style>
  <w:style w:type="paragraph" w:customStyle="1" w:styleId="Normal">
    <w:name w:val="Normal Знак Знак"/>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Normal2">
    <w:name w:val="Normal2"/>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Normal0">
    <w:name w:val="Normal Знак"/>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uiPriority w:val="99"/>
    <w:rsid w:val="00590B4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14pt">
    <w:name w:val="Normal + 14 pt"/>
    <w:aliases w:val="Justified,First line:  1,25 cm,Right:  -0,15 cm"/>
    <w:basedOn w:val="a"/>
    <w:uiPriority w:val="99"/>
    <w:rsid w:val="00590B44"/>
    <w:pPr>
      <w:ind w:firstLine="720"/>
      <w:jc w:val="both"/>
    </w:pPr>
    <w:rPr>
      <w:sz w:val="28"/>
      <w:szCs w:val="28"/>
    </w:rPr>
  </w:style>
  <w:style w:type="paragraph" w:customStyle="1" w:styleId="127">
    <w:name w:val="Стиль По ширине Первая строка:  127 см"/>
    <w:basedOn w:val="a"/>
    <w:uiPriority w:val="99"/>
    <w:rsid w:val="00590B44"/>
    <w:pPr>
      <w:ind w:firstLine="720"/>
      <w:jc w:val="both"/>
    </w:pPr>
    <w:rPr>
      <w:sz w:val="28"/>
    </w:rPr>
  </w:style>
  <w:style w:type="paragraph" w:customStyle="1" w:styleId="Normal3">
    <w:name w:val="Normal3"/>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harChar2">
    <w:name w:val="Char Знак Знак Char Знак Знак Знак Знак Знак Знак Знак Знак Знак Знак Знак Знак Знак Знак Знак Знак"/>
    <w:basedOn w:val="a"/>
    <w:uiPriority w:val="99"/>
    <w:rsid w:val="00590B44"/>
    <w:rPr>
      <w:rFonts w:ascii="Verdana" w:hAnsi="Verdana" w:cs="Verdana"/>
      <w:sz w:val="20"/>
      <w:lang w:val="en-US" w:eastAsia="en-US"/>
    </w:rPr>
  </w:style>
  <w:style w:type="paragraph" w:customStyle="1" w:styleId="CharChar20">
    <w:name w:val="Char Char2"/>
    <w:basedOn w:val="a"/>
    <w:uiPriority w:val="99"/>
    <w:rsid w:val="00590B44"/>
    <w:rPr>
      <w:rFonts w:ascii="Verdana" w:hAnsi="Verdana" w:cs="Verdana"/>
      <w:sz w:val="20"/>
      <w:lang w:val="en-US" w:eastAsia="en-US"/>
    </w:rPr>
  </w:style>
  <w:style w:type="paragraph" w:customStyle="1" w:styleId="CharChar1CharChar1CharCharCharCharCharCharCharCharCharChar">
    <w:name w:val="Char Char1 Знак Знак Знак Знак Знак Char Char1 Знак Знак Char Char Знак Знак Char Char Знак Знак Char Char Знак Знак Char Char Знак Знак Char Char Знак Знак"/>
    <w:basedOn w:val="a"/>
    <w:uiPriority w:val="99"/>
    <w:rsid w:val="00590B44"/>
    <w:rPr>
      <w:rFonts w:ascii="Verdana" w:hAnsi="Verdana" w:cs="Verdana"/>
      <w:sz w:val="20"/>
      <w:lang w:val="en-US" w:eastAsia="en-US"/>
    </w:rPr>
  </w:style>
  <w:style w:type="paragraph" w:customStyle="1" w:styleId="13">
    <w:name w:val="Обычный1"/>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14">
    <w:name w:val="Обычный (веб)1"/>
    <w:basedOn w:val="a"/>
    <w:uiPriority w:val="99"/>
    <w:rsid w:val="00590B44"/>
    <w:pPr>
      <w:spacing w:before="75" w:after="30"/>
    </w:pPr>
    <w:rPr>
      <w:color w:val="000000"/>
      <w:sz w:val="22"/>
      <w:szCs w:val="22"/>
    </w:rPr>
  </w:style>
  <w:style w:type="paragraph" w:customStyle="1" w:styleId="210">
    <w:name w:val="Основной текст 21"/>
    <w:basedOn w:val="a"/>
    <w:uiPriority w:val="99"/>
    <w:rsid w:val="00590B44"/>
    <w:pPr>
      <w:overflowPunct w:val="0"/>
      <w:autoSpaceDE w:val="0"/>
      <w:autoSpaceDN w:val="0"/>
      <w:adjustRightInd w:val="0"/>
      <w:jc w:val="both"/>
    </w:pPr>
  </w:style>
  <w:style w:type="paragraph" w:customStyle="1" w:styleId="CharCharCharCharCharCharCharCharCharCharCharChar0">
    <w:name w:val="Char Char Знак Знак Char Char Знак Знак Char Char Знак Знак Char Char Знак Знак Char Char Знак Знак Char Char Знак Знак Знак Знак"/>
    <w:basedOn w:val="a"/>
    <w:uiPriority w:val="99"/>
    <w:rsid w:val="00590B44"/>
    <w:rPr>
      <w:rFonts w:ascii="Verdana" w:hAnsi="Verdana" w:cs="Verdana"/>
      <w:sz w:val="20"/>
      <w:lang w:val="en-US" w:eastAsia="en-US"/>
    </w:rPr>
  </w:style>
  <w:style w:type="paragraph" w:customStyle="1" w:styleId="28">
    <w:name w:val="Знак2 Знак Знак Знак"/>
    <w:basedOn w:val="a"/>
    <w:uiPriority w:val="99"/>
    <w:rsid w:val="00590B44"/>
    <w:pPr>
      <w:widowControl w:val="0"/>
      <w:adjustRightInd w:val="0"/>
      <w:spacing w:after="160" w:line="240" w:lineRule="exact"/>
      <w:jc w:val="right"/>
    </w:pPr>
    <w:rPr>
      <w:sz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text">
    <w:name w:val="text"/>
    <w:basedOn w:val="a"/>
    <w:uiPriority w:val="99"/>
    <w:rsid w:val="00590B44"/>
    <w:pPr>
      <w:spacing w:before="100" w:beforeAutospacing="1" w:after="100" w:afterAutospacing="1"/>
      <w:ind w:left="60" w:right="60"/>
      <w:jc w:val="both"/>
    </w:pPr>
    <w:rPr>
      <w:rFonts w:ascii="Arial" w:hAnsi="Arial" w:cs="Arial"/>
      <w:color w:val="261F58"/>
      <w:sz w:val="20"/>
    </w:rPr>
  </w:style>
  <w:style w:type="paragraph" w:customStyle="1" w:styleId="CharChar1CharChar">
    <w:name w:val="Char Char1 Знак Знак Char Char"/>
    <w:basedOn w:val="a"/>
    <w:uiPriority w:val="99"/>
    <w:rsid w:val="00590B44"/>
    <w:rPr>
      <w:rFonts w:ascii="Verdana" w:hAnsi="Verdana" w:cs="Verdana"/>
      <w:sz w:val="20"/>
      <w:lang w:val="en-US" w:eastAsia="en-US"/>
    </w:rPr>
  </w:style>
  <w:style w:type="paragraph" w:customStyle="1" w:styleId="aff7">
    <w:name w:val="Таблотст"/>
    <w:basedOn w:val="a"/>
    <w:uiPriority w:val="99"/>
    <w:rsid w:val="00590B44"/>
    <w:pPr>
      <w:spacing w:line="220" w:lineRule="exact"/>
      <w:ind w:left="85"/>
    </w:pPr>
    <w:rPr>
      <w:rFonts w:ascii="Arial" w:hAnsi="Arial"/>
      <w:sz w:val="20"/>
    </w:rPr>
  </w:style>
  <w:style w:type="paragraph" w:customStyle="1" w:styleId="211">
    <w:name w:val="Основной текст с отступом 21"/>
    <w:basedOn w:val="a"/>
    <w:uiPriority w:val="99"/>
    <w:rsid w:val="00590B44"/>
    <w:pPr>
      <w:widowControl w:val="0"/>
      <w:overflowPunct w:val="0"/>
      <w:autoSpaceDE w:val="0"/>
      <w:autoSpaceDN w:val="0"/>
      <w:adjustRightInd w:val="0"/>
      <w:ind w:firstLine="709"/>
      <w:jc w:val="both"/>
    </w:pPr>
    <w:rPr>
      <w:sz w:val="24"/>
    </w:rPr>
  </w:style>
  <w:style w:type="paragraph" w:customStyle="1" w:styleId="aff8">
    <w:name w:val="Автозамена"/>
    <w:uiPriority w:val="99"/>
    <w:rsid w:val="00590B44"/>
    <w:pPr>
      <w:spacing w:after="0" w:line="240" w:lineRule="auto"/>
    </w:pPr>
    <w:rPr>
      <w:rFonts w:ascii="Times New Roman" w:eastAsia="Times New Roman" w:hAnsi="Times New Roman" w:cs="Times New Roman"/>
      <w:sz w:val="24"/>
      <w:szCs w:val="24"/>
      <w:lang w:eastAsia="ru-RU"/>
    </w:rPr>
  </w:style>
  <w:style w:type="paragraph" w:customStyle="1" w:styleId="aff9">
    <w:name w:val="Единицы"/>
    <w:basedOn w:val="a"/>
    <w:uiPriority w:val="99"/>
    <w:rsid w:val="00590B44"/>
    <w:pPr>
      <w:keepNext/>
      <w:spacing w:before="20" w:after="60"/>
      <w:ind w:right="284"/>
      <w:jc w:val="right"/>
    </w:pPr>
    <w:rPr>
      <w:rFonts w:ascii="Arial" w:hAnsi="Arial"/>
      <w:sz w:val="22"/>
    </w:rPr>
  </w:style>
  <w:style w:type="paragraph" w:customStyle="1" w:styleId="affa">
    <w:name w:val="Заголграф"/>
    <w:basedOn w:val="3"/>
    <w:autoRedefine/>
    <w:uiPriority w:val="99"/>
    <w:rsid w:val="00590B44"/>
    <w:pPr>
      <w:spacing w:before="0" w:after="0" w:line="260" w:lineRule="exact"/>
      <w:jc w:val="center"/>
      <w:outlineLvl w:val="9"/>
    </w:pPr>
    <w:rPr>
      <w:rFonts w:cs="Times New Roman"/>
      <w:bCs w:val="0"/>
    </w:rPr>
  </w:style>
  <w:style w:type="paragraph" w:customStyle="1" w:styleId="ConsPlusCell">
    <w:name w:val="ConsPlusCell"/>
    <w:uiPriority w:val="99"/>
    <w:rsid w:val="00590B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ListParagraphChar">
    <w:name w:val="List Paragraph Char"/>
    <w:link w:val="15"/>
    <w:locked/>
    <w:rsid w:val="00590B44"/>
    <w:rPr>
      <w:rFonts w:ascii="Calibri" w:eastAsia="Times New Roman" w:hAnsi="Calibri" w:cs="Times New Roman"/>
    </w:rPr>
  </w:style>
  <w:style w:type="paragraph" w:customStyle="1" w:styleId="15">
    <w:name w:val="Абзац списка1"/>
    <w:basedOn w:val="a"/>
    <w:link w:val="ListParagraphChar"/>
    <w:rsid w:val="00590B44"/>
    <w:pPr>
      <w:spacing w:after="200" w:line="276" w:lineRule="auto"/>
      <w:ind w:left="720"/>
      <w:contextualSpacing/>
    </w:pPr>
    <w:rPr>
      <w:rFonts w:ascii="Calibri" w:hAnsi="Calibri"/>
      <w:sz w:val="22"/>
      <w:szCs w:val="22"/>
      <w:lang w:eastAsia="en-US"/>
    </w:rPr>
  </w:style>
  <w:style w:type="character" w:styleId="affb">
    <w:name w:val="footnote reference"/>
    <w:semiHidden/>
    <w:unhideWhenUsed/>
    <w:rsid w:val="00590B44"/>
    <w:rPr>
      <w:vertAlign w:val="superscript"/>
    </w:rPr>
  </w:style>
  <w:style w:type="character" w:customStyle="1" w:styleId="310">
    <w:name w:val="Знак Знак31"/>
    <w:rsid w:val="00590B44"/>
    <w:rPr>
      <w:sz w:val="16"/>
      <w:szCs w:val="16"/>
      <w:lang w:val="ru-RU" w:eastAsia="ru-RU" w:bidi="ar-SA"/>
    </w:rPr>
  </w:style>
  <w:style w:type="character" w:customStyle="1" w:styleId="8">
    <w:name w:val="Знак Знак8"/>
    <w:rsid w:val="00590B44"/>
    <w:rPr>
      <w:rFonts w:ascii="Arial" w:hAnsi="Arial" w:cs="Arial" w:hint="default"/>
      <w:b/>
      <w:bCs/>
      <w:i/>
      <w:iCs/>
      <w:lang w:val="en-US"/>
    </w:rPr>
  </w:style>
  <w:style w:type="character" w:customStyle="1" w:styleId="340">
    <w:name w:val="Знак Знак34"/>
    <w:rsid w:val="00590B44"/>
    <w:rPr>
      <w:rFonts w:ascii="Arial" w:hAnsi="Arial" w:cs="Arial" w:hint="default"/>
      <w:i/>
      <w:iCs w:val="0"/>
      <w:lang w:val="ru-RU" w:eastAsia="ru-RU" w:bidi="ar-SA"/>
    </w:rPr>
  </w:style>
  <w:style w:type="character" w:customStyle="1" w:styleId="Subst">
    <w:name w:val="Subst"/>
    <w:rsid w:val="00590B44"/>
    <w:rPr>
      <w:b/>
      <w:bCs w:val="0"/>
      <w:i/>
      <w:iCs w:val="0"/>
    </w:rPr>
  </w:style>
  <w:style w:type="character" w:customStyle="1" w:styleId="330">
    <w:name w:val="Знак Знак33"/>
    <w:rsid w:val="00590B44"/>
    <w:rPr>
      <w:sz w:val="16"/>
      <w:szCs w:val="16"/>
      <w:lang w:val="ru-RU" w:eastAsia="ru-RU" w:bidi="ar-SA"/>
    </w:rPr>
  </w:style>
  <w:style w:type="character" w:customStyle="1" w:styleId="standartfont">
    <w:name w:val="standart_font"/>
    <w:rsid w:val="00590B44"/>
    <w:rPr>
      <w:rFonts w:ascii="Tahoma" w:hAnsi="Tahoma" w:cs="Tahoma" w:hint="default"/>
      <w:sz w:val="24"/>
      <w:szCs w:val="24"/>
    </w:rPr>
  </w:style>
  <w:style w:type="character" w:customStyle="1" w:styleId="16">
    <w:name w:val="Шапка Знак1"/>
    <w:rsid w:val="00590B44"/>
    <w:rPr>
      <w:rFonts w:ascii="Arial" w:hAnsi="Arial" w:cs="Arial" w:hint="default"/>
      <w:i/>
      <w:iCs w:val="0"/>
      <w:lang w:val="ru-RU" w:eastAsia="ru-RU" w:bidi="ar-SA"/>
    </w:rPr>
  </w:style>
  <w:style w:type="character" w:customStyle="1" w:styleId="36">
    <w:name w:val="Знак Знак36"/>
    <w:rsid w:val="00590B44"/>
    <w:rPr>
      <w:rFonts w:ascii="Arial" w:hAnsi="Arial" w:cs="Arial" w:hint="default"/>
      <w:i/>
      <w:iCs w:val="0"/>
      <w:lang w:val="ru-RU" w:eastAsia="ru-RU" w:bidi="ar-SA"/>
    </w:rPr>
  </w:style>
  <w:style w:type="character" w:customStyle="1" w:styleId="35">
    <w:name w:val="Знак Знак35"/>
    <w:rsid w:val="00590B44"/>
    <w:rPr>
      <w:rFonts w:ascii="Arial" w:hAnsi="Arial" w:cs="Arial" w:hint="default"/>
      <w:sz w:val="18"/>
      <w:szCs w:val="18"/>
    </w:rPr>
  </w:style>
  <w:style w:type="character" w:customStyle="1" w:styleId="40">
    <w:name w:val="Знак Знак4"/>
    <w:rsid w:val="00590B44"/>
    <w:rPr>
      <w:rFonts w:ascii="Arial" w:hAnsi="Arial" w:cs="Arial" w:hint="default"/>
      <w:i/>
      <w:iCs w:val="0"/>
      <w:lang w:val="ru-RU" w:eastAsia="ru-RU" w:bidi="ar-SA"/>
    </w:rPr>
  </w:style>
  <w:style w:type="table" w:styleId="affc">
    <w:name w:val="Table Grid"/>
    <w:basedOn w:val="a1"/>
    <w:uiPriority w:val="59"/>
    <w:rsid w:val="00590B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Emphasis"/>
    <w:basedOn w:val="a0"/>
    <w:uiPriority w:val="20"/>
    <w:qFormat/>
    <w:rsid w:val="00590B44"/>
    <w:rPr>
      <w:i/>
      <w:iCs/>
    </w:rPr>
  </w:style>
  <w:style w:type="character" w:styleId="affe">
    <w:name w:val="Hyperlink"/>
    <w:uiPriority w:val="99"/>
    <w:rsid w:val="00F755F7"/>
    <w:rPr>
      <w:color w:val="0000FF"/>
      <w:u w:val="single"/>
    </w:rPr>
  </w:style>
</w:styles>
</file>

<file path=word/webSettings.xml><?xml version="1.0" encoding="utf-8"?>
<w:webSettings xmlns:r="http://schemas.openxmlformats.org/officeDocument/2006/relationships" xmlns:w="http://schemas.openxmlformats.org/wordprocessingml/2006/main">
  <w:divs>
    <w:div w:id="63724999">
      <w:bodyDiv w:val="1"/>
      <w:marLeft w:val="0"/>
      <w:marRight w:val="0"/>
      <w:marTop w:val="0"/>
      <w:marBottom w:val="0"/>
      <w:divBdr>
        <w:top w:val="none" w:sz="0" w:space="0" w:color="auto"/>
        <w:left w:val="none" w:sz="0" w:space="0" w:color="auto"/>
        <w:bottom w:val="none" w:sz="0" w:space="0" w:color="auto"/>
        <w:right w:val="none" w:sz="0" w:space="0" w:color="auto"/>
      </w:divBdr>
    </w:div>
    <w:div w:id="536815048">
      <w:bodyDiv w:val="1"/>
      <w:marLeft w:val="0"/>
      <w:marRight w:val="0"/>
      <w:marTop w:val="0"/>
      <w:marBottom w:val="0"/>
      <w:divBdr>
        <w:top w:val="none" w:sz="0" w:space="0" w:color="auto"/>
        <w:left w:val="none" w:sz="0" w:space="0" w:color="auto"/>
        <w:bottom w:val="none" w:sz="0" w:space="0" w:color="auto"/>
        <w:right w:val="none" w:sz="0" w:space="0" w:color="auto"/>
      </w:divBdr>
    </w:div>
    <w:div w:id="945772688">
      <w:bodyDiv w:val="1"/>
      <w:marLeft w:val="0"/>
      <w:marRight w:val="0"/>
      <w:marTop w:val="0"/>
      <w:marBottom w:val="0"/>
      <w:divBdr>
        <w:top w:val="none" w:sz="0" w:space="0" w:color="auto"/>
        <w:left w:val="none" w:sz="0" w:space="0" w:color="auto"/>
        <w:bottom w:val="none" w:sz="0" w:space="0" w:color="auto"/>
        <w:right w:val="none" w:sz="0" w:space="0" w:color="auto"/>
      </w:divBdr>
    </w:div>
    <w:div w:id="964972398">
      <w:bodyDiv w:val="1"/>
      <w:marLeft w:val="0"/>
      <w:marRight w:val="0"/>
      <w:marTop w:val="0"/>
      <w:marBottom w:val="0"/>
      <w:divBdr>
        <w:top w:val="none" w:sz="0" w:space="0" w:color="auto"/>
        <w:left w:val="none" w:sz="0" w:space="0" w:color="auto"/>
        <w:bottom w:val="none" w:sz="0" w:space="0" w:color="auto"/>
        <w:right w:val="none" w:sz="0" w:space="0" w:color="auto"/>
      </w:divBdr>
    </w:div>
    <w:div w:id="1172450168">
      <w:bodyDiv w:val="1"/>
      <w:marLeft w:val="0"/>
      <w:marRight w:val="0"/>
      <w:marTop w:val="0"/>
      <w:marBottom w:val="0"/>
      <w:divBdr>
        <w:top w:val="none" w:sz="0" w:space="0" w:color="auto"/>
        <w:left w:val="none" w:sz="0" w:space="0" w:color="auto"/>
        <w:bottom w:val="none" w:sz="0" w:space="0" w:color="auto"/>
        <w:right w:val="none" w:sz="0" w:space="0" w:color="auto"/>
      </w:divBdr>
    </w:div>
    <w:div w:id="1432817960">
      <w:bodyDiv w:val="1"/>
      <w:marLeft w:val="0"/>
      <w:marRight w:val="0"/>
      <w:marTop w:val="0"/>
      <w:marBottom w:val="0"/>
      <w:divBdr>
        <w:top w:val="none" w:sz="0" w:space="0" w:color="auto"/>
        <w:left w:val="none" w:sz="0" w:space="0" w:color="auto"/>
        <w:bottom w:val="none" w:sz="0" w:space="0" w:color="auto"/>
        <w:right w:val="none" w:sz="0" w:space="0" w:color="auto"/>
      </w:divBdr>
    </w:div>
    <w:div w:id="1473670971">
      <w:bodyDiv w:val="1"/>
      <w:marLeft w:val="0"/>
      <w:marRight w:val="0"/>
      <w:marTop w:val="0"/>
      <w:marBottom w:val="0"/>
      <w:divBdr>
        <w:top w:val="none" w:sz="0" w:space="0" w:color="auto"/>
        <w:left w:val="none" w:sz="0" w:space="0" w:color="auto"/>
        <w:bottom w:val="none" w:sz="0" w:space="0" w:color="auto"/>
        <w:right w:val="none" w:sz="0" w:space="0" w:color="auto"/>
      </w:divBdr>
    </w:div>
    <w:div w:id="1622492316">
      <w:bodyDiv w:val="1"/>
      <w:marLeft w:val="0"/>
      <w:marRight w:val="0"/>
      <w:marTop w:val="0"/>
      <w:marBottom w:val="0"/>
      <w:divBdr>
        <w:top w:val="none" w:sz="0" w:space="0" w:color="auto"/>
        <w:left w:val="none" w:sz="0" w:space="0" w:color="auto"/>
        <w:bottom w:val="none" w:sz="0" w:space="0" w:color="auto"/>
        <w:right w:val="none" w:sz="0" w:space="0" w:color="auto"/>
      </w:divBdr>
    </w:div>
    <w:div w:id="1766151447">
      <w:bodyDiv w:val="1"/>
      <w:marLeft w:val="0"/>
      <w:marRight w:val="0"/>
      <w:marTop w:val="0"/>
      <w:marBottom w:val="0"/>
      <w:divBdr>
        <w:top w:val="none" w:sz="0" w:space="0" w:color="auto"/>
        <w:left w:val="none" w:sz="0" w:space="0" w:color="auto"/>
        <w:bottom w:val="none" w:sz="0" w:space="0" w:color="auto"/>
        <w:right w:val="none" w:sz="0" w:space="0" w:color="auto"/>
      </w:divBdr>
    </w:div>
    <w:div w:id="18891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A888-89C8-4F9D-A4EC-808BD184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5003</TotalTime>
  <Pages>17</Pages>
  <Words>8205</Words>
  <Characters>46770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dc:creator>
  <cp:keywords/>
  <dc:description/>
  <cp:lastModifiedBy>Соколова</cp:lastModifiedBy>
  <cp:revision>280</cp:revision>
  <cp:lastPrinted>2019-10-22T04:48:00Z</cp:lastPrinted>
  <dcterms:created xsi:type="dcterms:W3CDTF">2017-10-05T04:36:00Z</dcterms:created>
  <dcterms:modified xsi:type="dcterms:W3CDTF">2022-02-10T07:48:00Z</dcterms:modified>
</cp:coreProperties>
</file>