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:rsidR="000F6E16" w:rsidRPr="00060BF8" w:rsidRDefault="00D74D8F" w:rsidP="000F6E16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9F4CF4">
        <w:rPr>
          <w:b/>
          <w:sz w:val="28"/>
          <w:szCs w:val="28"/>
        </w:rPr>
        <w:t>№ 01-</w:t>
      </w:r>
      <w:r w:rsidR="009F4CF4" w:rsidRPr="009F4CF4">
        <w:rPr>
          <w:b/>
          <w:sz w:val="28"/>
          <w:szCs w:val="28"/>
        </w:rPr>
        <w:t>50</w:t>
      </w:r>
      <w:r w:rsidR="003A7BC0" w:rsidRPr="009F4CF4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>на 20</w:t>
      </w:r>
      <w:r w:rsidR="00C76037">
        <w:rPr>
          <w:b/>
          <w:bCs/>
          <w:spacing w:val="-1"/>
          <w:sz w:val="28"/>
          <w:szCs w:val="28"/>
        </w:rPr>
        <w:t>2</w:t>
      </w:r>
      <w:r w:rsidR="002F50A8">
        <w:rPr>
          <w:b/>
          <w:bCs/>
          <w:spacing w:val="-1"/>
          <w:sz w:val="28"/>
          <w:szCs w:val="28"/>
        </w:rPr>
        <w:t>3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2F50A8">
        <w:rPr>
          <w:b/>
          <w:bCs/>
          <w:spacing w:val="-1"/>
          <w:sz w:val="28"/>
          <w:szCs w:val="28"/>
        </w:rPr>
        <w:t>4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2F50A8">
        <w:rPr>
          <w:b/>
          <w:bCs/>
          <w:spacing w:val="-1"/>
          <w:sz w:val="28"/>
          <w:szCs w:val="28"/>
        </w:rPr>
        <w:t>5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9F4CF4">
        <w:rPr>
          <w:sz w:val="26"/>
          <w:szCs w:val="26"/>
        </w:rPr>
        <w:t xml:space="preserve">от </w:t>
      </w:r>
      <w:r w:rsidR="009F4CF4" w:rsidRPr="009F4CF4">
        <w:rPr>
          <w:sz w:val="26"/>
          <w:szCs w:val="26"/>
        </w:rPr>
        <w:t>25</w:t>
      </w:r>
      <w:r w:rsidR="00D970B6" w:rsidRPr="009F4CF4">
        <w:rPr>
          <w:sz w:val="26"/>
          <w:szCs w:val="26"/>
        </w:rPr>
        <w:t>.</w:t>
      </w:r>
      <w:r w:rsidR="00EE49F3" w:rsidRPr="009F4CF4">
        <w:rPr>
          <w:sz w:val="26"/>
          <w:szCs w:val="26"/>
        </w:rPr>
        <w:t>11</w:t>
      </w:r>
      <w:r w:rsidR="00D970B6" w:rsidRPr="009F4CF4">
        <w:rPr>
          <w:sz w:val="26"/>
          <w:szCs w:val="26"/>
        </w:rPr>
        <w:t>.20</w:t>
      </w:r>
      <w:r w:rsidR="00D13802" w:rsidRPr="009F4CF4">
        <w:rPr>
          <w:sz w:val="26"/>
          <w:szCs w:val="26"/>
        </w:rPr>
        <w:t>2</w:t>
      </w:r>
      <w:r w:rsidR="009F4CF4" w:rsidRPr="009F4CF4">
        <w:rPr>
          <w:sz w:val="26"/>
          <w:szCs w:val="26"/>
        </w:rPr>
        <w:t>2</w:t>
      </w:r>
      <w:r w:rsidR="00400B39" w:rsidRPr="009F4CF4">
        <w:rPr>
          <w:sz w:val="26"/>
          <w:szCs w:val="26"/>
        </w:rPr>
        <w:t xml:space="preserve"> </w:t>
      </w:r>
      <w:r w:rsidR="00A90197" w:rsidRPr="009F4CF4">
        <w:rPr>
          <w:sz w:val="26"/>
          <w:szCs w:val="26"/>
        </w:rPr>
        <w:t>№</w:t>
      </w:r>
      <w:r w:rsidR="00D970B6" w:rsidRPr="009F4CF4">
        <w:rPr>
          <w:sz w:val="26"/>
          <w:szCs w:val="26"/>
        </w:rPr>
        <w:t xml:space="preserve"> </w:t>
      </w:r>
      <w:r w:rsidR="009F4CF4" w:rsidRPr="009F4CF4">
        <w:rPr>
          <w:sz w:val="26"/>
          <w:szCs w:val="26"/>
        </w:rPr>
        <w:t>122</w:t>
      </w:r>
      <w:r w:rsidR="00D13802" w:rsidRPr="009F4CF4">
        <w:rPr>
          <w:sz w:val="26"/>
          <w:szCs w:val="26"/>
        </w:rPr>
        <w:t>-</w:t>
      </w:r>
      <w:r w:rsidR="003A7BC0" w:rsidRPr="009F4CF4">
        <w:rPr>
          <w:sz w:val="26"/>
          <w:szCs w:val="26"/>
        </w:rPr>
        <w:t>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DB2422">
        <w:rPr>
          <w:sz w:val="28"/>
          <w:szCs w:val="28"/>
        </w:rPr>
        <w:t>г. Бодайбо и района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2F50A8">
        <w:rPr>
          <w:sz w:val="28"/>
          <w:szCs w:val="28"/>
        </w:rPr>
        <w:t>3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2F50A8">
        <w:rPr>
          <w:sz w:val="28"/>
          <w:szCs w:val="28"/>
        </w:rPr>
        <w:t>4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2F50A8">
        <w:rPr>
          <w:sz w:val="28"/>
          <w:szCs w:val="28"/>
        </w:rPr>
        <w:t>5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>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065F4B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</w:t>
      </w:r>
      <w:r w:rsidR="00C92CD6">
        <w:rPr>
          <w:sz w:val="28"/>
          <w:szCs w:val="28"/>
        </w:rPr>
        <w:t>муниципальном</w:t>
      </w:r>
      <w:r w:rsidR="00DB2422">
        <w:rPr>
          <w:sz w:val="28"/>
          <w:szCs w:val="28"/>
        </w:rPr>
        <w:t xml:space="preserve"> образовании г.Бодайбо и района,</w:t>
      </w:r>
      <w:r w:rsidRPr="0029049D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DB2422">
        <w:rPr>
          <w:sz w:val="28"/>
          <w:szCs w:val="28"/>
        </w:rPr>
        <w:t xml:space="preserve">г.Бодайбо и района </w:t>
      </w:r>
      <w:r w:rsidR="00560E40" w:rsidRPr="00DB2422">
        <w:rPr>
          <w:sz w:val="28"/>
          <w:szCs w:val="28"/>
        </w:rPr>
        <w:t xml:space="preserve">от </w:t>
      </w:r>
      <w:r w:rsidR="00DB2422" w:rsidRPr="00DB2422">
        <w:rPr>
          <w:sz w:val="28"/>
          <w:szCs w:val="28"/>
        </w:rPr>
        <w:t>02</w:t>
      </w:r>
      <w:r w:rsidR="00BF7190" w:rsidRPr="00DB2422">
        <w:rPr>
          <w:sz w:val="28"/>
          <w:szCs w:val="28"/>
        </w:rPr>
        <w:t>.</w:t>
      </w:r>
      <w:r w:rsidR="00DB2422">
        <w:rPr>
          <w:sz w:val="28"/>
          <w:szCs w:val="28"/>
        </w:rPr>
        <w:t>04</w:t>
      </w:r>
      <w:r w:rsidR="00BF7190" w:rsidRPr="00DB2422">
        <w:rPr>
          <w:sz w:val="28"/>
          <w:szCs w:val="28"/>
        </w:rPr>
        <w:t>.</w:t>
      </w:r>
      <w:r w:rsidR="00BF7190" w:rsidRPr="00DB2422">
        <w:rPr>
          <w:color w:val="000000" w:themeColor="text1"/>
          <w:sz w:val="28"/>
          <w:szCs w:val="28"/>
        </w:rPr>
        <w:t>20</w:t>
      </w:r>
      <w:r w:rsidR="00DB2422">
        <w:rPr>
          <w:color w:val="000000" w:themeColor="text1"/>
          <w:sz w:val="28"/>
          <w:szCs w:val="28"/>
        </w:rPr>
        <w:t>0</w:t>
      </w:r>
      <w:r w:rsidR="00BF7190" w:rsidRPr="00DB2422">
        <w:rPr>
          <w:color w:val="000000" w:themeColor="text1"/>
          <w:sz w:val="28"/>
          <w:szCs w:val="28"/>
        </w:rPr>
        <w:t>8</w:t>
      </w:r>
      <w:r w:rsidR="00560E40" w:rsidRPr="00560E40">
        <w:rPr>
          <w:sz w:val="28"/>
          <w:szCs w:val="28"/>
        </w:rPr>
        <w:t xml:space="preserve"> № </w:t>
      </w:r>
      <w:r w:rsidR="00DB2422">
        <w:rPr>
          <w:sz w:val="28"/>
          <w:szCs w:val="28"/>
        </w:rPr>
        <w:t>11</w:t>
      </w:r>
      <w:r w:rsidR="00560E40" w:rsidRPr="00560E40">
        <w:rPr>
          <w:sz w:val="28"/>
          <w:szCs w:val="28"/>
        </w:rPr>
        <w:t>-па</w:t>
      </w:r>
      <w:r w:rsidR="00DB2422">
        <w:rPr>
          <w:sz w:val="28"/>
          <w:szCs w:val="28"/>
        </w:rPr>
        <w:t xml:space="preserve"> (с изменениями и дополнениями)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47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</w:t>
      </w:r>
      <w:r w:rsidR="00DB2422">
        <w:rPr>
          <w:sz w:val="28"/>
          <w:szCs w:val="28"/>
        </w:rPr>
        <w:t>г. Бодайбо и района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</w:t>
      </w:r>
      <w:r w:rsidR="00C4116A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C4116A">
        <w:rPr>
          <w:sz w:val="28"/>
          <w:szCs w:val="28"/>
        </w:rPr>
        <w:t>я</w:t>
      </w:r>
      <w:r w:rsidR="005025FA">
        <w:rPr>
          <w:sz w:val="28"/>
          <w:szCs w:val="28"/>
        </w:rPr>
        <w:t xml:space="preserve">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676004">
        <w:rPr>
          <w:sz w:val="28"/>
          <w:szCs w:val="28"/>
        </w:rPr>
        <w:t xml:space="preserve">Долгосрочном прогнозе </w:t>
      </w:r>
      <w:r w:rsidR="00BF7190" w:rsidRPr="00BF7190">
        <w:rPr>
          <w:sz w:val="28"/>
          <w:szCs w:val="28"/>
        </w:rPr>
        <w:t>социально-экономического развития муниципального образования</w:t>
      </w:r>
      <w:r w:rsidR="00676004">
        <w:rPr>
          <w:sz w:val="28"/>
          <w:szCs w:val="28"/>
        </w:rPr>
        <w:t xml:space="preserve"> г. Бодайбо и района на 202</w:t>
      </w:r>
      <w:r w:rsidR="009B7221">
        <w:rPr>
          <w:sz w:val="28"/>
          <w:szCs w:val="28"/>
        </w:rPr>
        <w:t>2</w:t>
      </w:r>
      <w:r w:rsidR="00676004">
        <w:rPr>
          <w:sz w:val="28"/>
          <w:szCs w:val="28"/>
        </w:rPr>
        <w:t>-202</w:t>
      </w:r>
      <w:r w:rsidR="009B7221">
        <w:rPr>
          <w:sz w:val="28"/>
          <w:szCs w:val="28"/>
        </w:rPr>
        <w:t>7</w:t>
      </w:r>
      <w:r w:rsidR="00676004">
        <w:rPr>
          <w:sz w:val="28"/>
          <w:szCs w:val="28"/>
        </w:rPr>
        <w:t xml:space="preserve"> годы</w:t>
      </w:r>
      <w:r w:rsidR="00BF7190" w:rsidRPr="00BF7190">
        <w:rPr>
          <w:sz w:val="28"/>
          <w:szCs w:val="28"/>
        </w:rPr>
        <w:t xml:space="preserve">,  Постановления администрации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от</w:t>
      </w:r>
      <w:r w:rsidR="002F50A8">
        <w:rPr>
          <w:sz w:val="28"/>
          <w:szCs w:val="28"/>
        </w:rPr>
        <w:t xml:space="preserve"> 02</w:t>
      </w:r>
      <w:r w:rsidR="002F50A8" w:rsidRPr="00F870F2">
        <w:rPr>
          <w:sz w:val="28"/>
          <w:szCs w:val="28"/>
        </w:rPr>
        <w:t>.1</w:t>
      </w:r>
      <w:r w:rsidR="002F50A8">
        <w:rPr>
          <w:sz w:val="28"/>
          <w:szCs w:val="28"/>
        </w:rPr>
        <w:t>1</w:t>
      </w:r>
      <w:r w:rsidR="002F50A8" w:rsidRPr="00F870F2">
        <w:rPr>
          <w:sz w:val="28"/>
          <w:szCs w:val="28"/>
        </w:rPr>
        <w:t xml:space="preserve">.2022 № </w:t>
      </w:r>
      <w:r w:rsidR="002F50A8">
        <w:rPr>
          <w:sz w:val="28"/>
          <w:szCs w:val="28"/>
        </w:rPr>
        <w:t xml:space="preserve">264-пп </w:t>
      </w:r>
      <w:r w:rsidR="00BF7190" w:rsidRPr="00BF7190">
        <w:rPr>
          <w:sz w:val="28"/>
          <w:szCs w:val="28"/>
        </w:rPr>
        <w:t>«О</w:t>
      </w:r>
      <w:r w:rsidR="00676004">
        <w:rPr>
          <w:sz w:val="28"/>
          <w:szCs w:val="28"/>
        </w:rPr>
        <w:t>б одобрении</w:t>
      </w:r>
      <w:r w:rsidR="00BF7190" w:rsidRPr="00BF7190">
        <w:rPr>
          <w:sz w:val="28"/>
          <w:szCs w:val="28"/>
        </w:rPr>
        <w:t xml:space="preserve"> прогноз</w:t>
      </w:r>
      <w:r w:rsidR="00676004">
        <w:rPr>
          <w:sz w:val="28"/>
          <w:szCs w:val="28"/>
        </w:rPr>
        <w:t>а</w:t>
      </w:r>
      <w:r w:rsidR="00BF7190" w:rsidRPr="00BF7190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на 202</w:t>
      </w:r>
      <w:r w:rsidR="002F50A8">
        <w:rPr>
          <w:sz w:val="28"/>
          <w:szCs w:val="28"/>
        </w:rPr>
        <w:t>3</w:t>
      </w:r>
      <w:r w:rsidR="00676004">
        <w:rPr>
          <w:sz w:val="28"/>
          <w:szCs w:val="28"/>
        </w:rPr>
        <w:t xml:space="preserve"> год и плановый период 202</w:t>
      </w:r>
      <w:r w:rsidR="002F50A8">
        <w:rPr>
          <w:sz w:val="28"/>
          <w:szCs w:val="28"/>
        </w:rPr>
        <w:t>4</w:t>
      </w:r>
      <w:r w:rsidR="00676004">
        <w:rPr>
          <w:sz w:val="28"/>
          <w:szCs w:val="28"/>
        </w:rPr>
        <w:t xml:space="preserve"> и </w:t>
      </w:r>
      <w:r w:rsidR="00BF7190" w:rsidRPr="00BF7190">
        <w:rPr>
          <w:sz w:val="28"/>
          <w:szCs w:val="28"/>
        </w:rPr>
        <w:t>202</w:t>
      </w:r>
      <w:r w:rsidR="002F50A8">
        <w:rPr>
          <w:sz w:val="28"/>
          <w:szCs w:val="28"/>
        </w:rPr>
        <w:t>5</w:t>
      </w:r>
      <w:r w:rsidR="00BF7190" w:rsidRPr="00BF7190">
        <w:rPr>
          <w:sz w:val="28"/>
          <w:szCs w:val="28"/>
        </w:rPr>
        <w:t xml:space="preserve"> год</w:t>
      </w:r>
      <w:r w:rsidR="00676004">
        <w:rPr>
          <w:sz w:val="28"/>
          <w:szCs w:val="28"/>
        </w:rPr>
        <w:t>ов</w:t>
      </w:r>
      <w:r w:rsidR="00BF7190" w:rsidRPr="00BF7190">
        <w:rPr>
          <w:sz w:val="28"/>
          <w:szCs w:val="28"/>
        </w:rPr>
        <w:t xml:space="preserve">», основных направлениях бюджетной и налоговой политики </w:t>
      </w:r>
      <w:r w:rsidR="00676004">
        <w:rPr>
          <w:sz w:val="28"/>
          <w:szCs w:val="28"/>
        </w:rPr>
        <w:t xml:space="preserve">муниципального образования г. Бодайбо и района </w:t>
      </w:r>
      <w:r w:rsidR="00BF7190" w:rsidRPr="00BF7190">
        <w:rPr>
          <w:sz w:val="28"/>
          <w:szCs w:val="28"/>
        </w:rPr>
        <w:t>на 20</w:t>
      </w:r>
      <w:r w:rsidR="009B7221">
        <w:rPr>
          <w:sz w:val="28"/>
          <w:szCs w:val="28"/>
        </w:rPr>
        <w:t>2</w:t>
      </w:r>
      <w:r w:rsidR="002F50A8">
        <w:rPr>
          <w:sz w:val="28"/>
          <w:szCs w:val="28"/>
        </w:rPr>
        <w:t>3</w:t>
      </w:r>
      <w:r w:rsidR="00BF7190" w:rsidRPr="00BF7190">
        <w:rPr>
          <w:sz w:val="28"/>
          <w:szCs w:val="28"/>
        </w:rPr>
        <w:t xml:space="preserve"> год и </w:t>
      </w:r>
      <w:r w:rsidR="00BF7190" w:rsidRPr="00BF7190">
        <w:rPr>
          <w:sz w:val="28"/>
          <w:szCs w:val="28"/>
        </w:rPr>
        <w:lastRenderedPageBreak/>
        <w:t>плановый период 20</w:t>
      </w:r>
      <w:r w:rsidR="00CD7BCD">
        <w:rPr>
          <w:sz w:val="28"/>
          <w:szCs w:val="28"/>
        </w:rPr>
        <w:t>2</w:t>
      </w:r>
      <w:r w:rsidR="002F50A8">
        <w:rPr>
          <w:sz w:val="28"/>
          <w:szCs w:val="28"/>
        </w:rPr>
        <w:t>4</w:t>
      </w:r>
      <w:r w:rsidR="00BF7190" w:rsidRPr="00BF7190">
        <w:rPr>
          <w:sz w:val="28"/>
          <w:szCs w:val="28"/>
        </w:rPr>
        <w:t xml:space="preserve"> и 202</w:t>
      </w:r>
      <w:r w:rsidR="002F50A8">
        <w:rPr>
          <w:sz w:val="28"/>
          <w:szCs w:val="28"/>
        </w:rPr>
        <w:t>5</w:t>
      </w:r>
      <w:r w:rsidR="00BF7190" w:rsidRPr="00BF7190">
        <w:rPr>
          <w:sz w:val="28"/>
          <w:szCs w:val="28"/>
        </w:rPr>
        <w:t xml:space="preserve"> годов, утвержденных постановлением администрации </w:t>
      </w:r>
      <w:r w:rsidR="00676004">
        <w:rPr>
          <w:sz w:val="28"/>
          <w:szCs w:val="28"/>
        </w:rPr>
        <w:t>г. Бодайбо и района</w:t>
      </w:r>
      <w:r w:rsidR="00BF7190" w:rsidRPr="00BF7190">
        <w:rPr>
          <w:sz w:val="28"/>
          <w:szCs w:val="28"/>
        </w:rPr>
        <w:t xml:space="preserve"> </w:t>
      </w:r>
      <w:r w:rsidR="00BF7190" w:rsidRPr="009F4CF4">
        <w:rPr>
          <w:sz w:val="28"/>
          <w:szCs w:val="28"/>
        </w:rPr>
        <w:t>от 2</w:t>
      </w:r>
      <w:r w:rsidR="009F4CF4" w:rsidRPr="009F4CF4">
        <w:rPr>
          <w:sz w:val="28"/>
          <w:szCs w:val="28"/>
        </w:rPr>
        <w:t>1</w:t>
      </w:r>
      <w:r w:rsidR="00BF7190" w:rsidRPr="009F4CF4">
        <w:rPr>
          <w:sz w:val="28"/>
          <w:szCs w:val="28"/>
        </w:rPr>
        <w:t>.10.20</w:t>
      </w:r>
      <w:r w:rsidR="00CD7BCD" w:rsidRPr="009F4CF4">
        <w:rPr>
          <w:sz w:val="28"/>
          <w:szCs w:val="28"/>
        </w:rPr>
        <w:t>2</w:t>
      </w:r>
      <w:r w:rsidR="009F4CF4" w:rsidRPr="009F4CF4">
        <w:rPr>
          <w:sz w:val="28"/>
          <w:szCs w:val="28"/>
        </w:rPr>
        <w:t>2</w:t>
      </w:r>
      <w:r w:rsidR="00BF7190" w:rsidRPr="009F4CF4">
        <w:rPr>
          <w:sz w:val="28"/>
          <w:szCs w:val="28"/>
        </w:rPr>
        <w:t xml:space="preserve"> г. № </w:t>
      </w:r>
      <w:r w:rsidR="009F4CF4" w:rsidRPr="009F4CF4">
        <w:rPr>
          <w:sz w:val="28"/>
          <w:szCs w:val="28"/>
        </w:rPr>
        <w:t>250</w:t>
      </w:r>
      <w:r w:rsidR="00BF7190" w:rsidRPr="009F4CF4">
        <w:rPr>
          <w:sz w:val="28"/>
          <w:szCs w:val="28"/>
        </w:rPr>
        <w:t>-п.</w:t>
      </w:r>
      <w:r w:rsidRPr="00BF7190">
        <w:rPr>
          <w:sz w:val="28"/>
          <w:szCs w:val="28"/>
        </w:rPr>
        <w:t xml:space="preserve"> 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муниципального образования г. Бодайбо и района на 202</w:t>
      </w:r>
      <w:r w:rsidR="002F50A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F50A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F50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разработан финансовым управлением администрации г. Бодайбо и района и внесен на рассмотрение в Думу г. Бодайбо и района в соответствии со статьёй 11 Положения о бюджетном процессе, утвержденным решением Думы г. Бодайбо и района от 02.04.2008 №11-па (с изменениями и дополнениями) (далее – Положение о бюджетном процессе), с соблюдением сроков.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 содержание документом, представленных в Думу г.Бодайбо и района одновременно с проектом бюджета, соответствует требованиям пунктом 5 статьи 3 Положения о бюджетном процессе.</w:t>
      </w:r>
    </w:p>
    <w:p w:rsidR="00676004" w:rsidRDefault="00676004" w:rsidP="00D1380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053">
        <w:rPr>
          <w:sz w:val="28"/>
          <w:szCs w:val="28"/>
        </w:rPr>
        <w:t>4. Проект бюджета муниципального образования г. Бодайбо и района на 202</w:t>
      </w:r>
      <w:r w:rsidR="002F50A8">
        <w:rPr>
          <w:sz w:val="28"/>
          <w:szCs w:val="28"/>
        </w:rPr>
        <w:t>3</w:t>
      </w:r>
      <w:r w:rsidRPr="00F77053">
        <w:rPr>
          <w:sz w:val="28"/>
          <w:szCs w:val="28"/>
        </w:rPr>
        <w:t xml:space="preserve"> год и плановый период 202</w:t>
      </w:r>
      <w:r w:rsidR="002F50A8">
        <w:rPr>
          <w:sz w:val="28"/>
          <w:szCs w:val="28"/>
        </w:rPr>
        <w:t>4</w:t>
      </w:r>
      <w:r w:rsidRPr="00F77053">
        <w:rPr>
          <w:sz w:val="28"/>
          <w:szCs w:val="28"/>
        </w:rPr>
        <w:t xml:space="preserve"> и 202</w:t>
      </w:r>
      <w:r w:rsidR="002F50A8">
        <w:rPr>
          <w:sz w:val="28"/>
          <w:szCs w:val="28"/>
        </w:rPr>
        <w:t>5</w:t>
      </w:r>
      <w:r w:rsidRPr="00F77053">
        <w:rPr>
          <w:sz w:val="28"/>
          <w:szCs w:val="28"/>
        </w:rPr>
        <w:t xml:space="preserve"> годов </w:t>
      </w:r>
      <w:r w:rsidR="00F77053" w:rsidRPr="00F77053">
        <w:rPr>
          <w:sz w:val="28"/>
          <w:szCs w:val="28"/>
        </w:rPr>
        <w:t xml:space="preserve">на момент проведения экспертизы </w:t>
      </w:r>
      <w:r w:rsidRPr="00F77053">
        <w:rPr>
          <w:sz w:val="28"/>
          <w:szCs w:val="28"/>
        </w:rPr>
        <w:t>размещен на официальном сайте Администрации муниципального образования г. Бодайбо и района в сети «Интернет» (статья 36 БК РФ).</w:t>
      </w:r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Оценка ожидаемого исполнения бюджета Бодайбинского муниципального образования за 20</w:t>
      </w:r>
      <w:r w:rsidR="008D5D59">
        <w:rPr>
          <w:sz w:val="28"/>
          <w:szCs w:val="28"/>
        </w:rPr>
        <w:t>2</w:t>
      </w:r>
      <w:r w:rsidR="002F50A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представлена в разрезе разделов, подразделов, с отражением данных по целевым статьям классификации расходов.</w:t>
      </w:r>
    </w:p>
    <w:p w:rsidR="008D5D59" w:rsidRDefault="00EE173C" w:rsidP="00747BD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BDF">
        <w:rPr>
          <w:sz w:val="28"/>
          <w:szCs w:val="28"/>
        </w:rPr>
        <w:t>П</w:t>
      </w:r>
      <w:r w:rsidR="00747BDF" w:rsidRPr="00E520EC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r w:rsidR="00747BDF">
        <w:rPr>
          <w:sz w:val="28"/>
          <w:szCs w:val="28"/>
        </w:rPr>
        <w:t>г. Бодайбо и района</w:t>
      </w:r>
      <w:r w:rsidR="00747BDF" w:rsidRPr="00E520EC">
        <w:rPr>
          <w:sz w:val="28"/>
          <w:szCs w:val="28"/>
        </w:rPr>
        <w:t xml:space="preserve"> на 20</w:t>
      </w:r>
      <w:r w:rsidR="00747BDF">
        <w:rPr>
          <w:sz w:val="28"/>
          <w:szCs w:val="28"/>
        </w:rPr>
        <w:t>2</w:t>
      </w:r>
      <w:r w:rsidR="002F50A8">
        <w:rPr>
          <w:sz w:val="28"/>
          <w:szCs w:val="28"/>
        </w:rPr>
        <w:t>3</w:t>
      </w:r>
      <w:r w:rsidR="00747BDF" w:rsidRPr="00E520EC">
        <w:rPr>
          <w:sz w:val="28"/>
          <w:szCs w:val="28"/>
        </w:rPr>
        <w:t xml:space="preserve"> год и на плановый период 202</w:t>
      </w:r>
      <w:r w:rsidR="002F50A8">
        <w:rPr>
          <w:sz w:val="28"/>
          <w:szCs w:val="28"/>
        </w:rPr>
        <w:t>4</w:t>
      </w:r>
      <w:r w:rsidR="00747BDF" w:rsidRPr="00E520EC">
        <w:rPr>
          <w:sz w:val="28"/>
          <w:szCs w:val="28"/>
        </w:rPr>
        <w:t>-202</w:t>
      </w:r>
      <w:r w:rsidR="002F50A8">
        <w:rPr>
          <w:sz w:val="28"/>
          <w:szCs w:val="28"/>
        </w:rPr>
        <w:t>5</w:t>
      </w:r>
      <w:r w:rsidR="00747BDF" w:rsidRPr="00E520EC">
        <w:rPr>
          <w:sz w:val="28"/>
          <w:szCs w:val="28"/>
        </w:rPr>
        <w:t xml:space="preserve"> год</w:t>
      </w:r>
      <w:r w:rsidR="008D5D59">
        <w:rPr>
          <w:sz w:val="28"/>
          <w:szCs w:val="28"/>
        </w:rPr>
        <w:t>ов</w:t>
      </w:r>
      <w:r w:rsidR="00747BDF" w:rsidRPr="00E520EC">
        <w:rPr>
          <w:sz w:val="28"/>
          <w:szCs w:val="28"/>
        </w:rPr>
        <w:t xml:space="preserve"> разработан в соответствии с Уставом муниципального образования</w:t>
      </w:r>
      <w:r w:rsidR="00747BDF">
        <w:rPr>
          <w:sz w:val="28"/>
          <w:szCs w:val="28"/>
        </w:rPr>
        <w:t xml:space="preserve"> г. Бодайбо и района</w:t>
      </w:r>
      <w:r w:rsidR="00747BDF" w:rsidRPr="00E520EC">
        <w:rPr>
          <w:sz w:val="28"/>
          <w:szCs w:val="28"/>
        </w:rPr>
        <w:t xml:space="preserve">, постановлением администрации </w:t>
      </w:r>
      <w:r w:rsidR="00747BDF">
        <w:rPr>
          <w:sz w:val="28"/>
          <w:szCs w:val="28"/>
        </w:rPr>
        <w:t xml:space="preserve">г. Бодайбо и района </w:t>
      </w:r>
      <w:r w:rsidR="00747BDF" w:rsidRPr="00E520EC">
        <w:rPr>
          <w:sz w:val="28"/>
          <w:szCs w:val="28"/>
        </w:rPr>
        <w:t xml:space="preserve">от </w:t>
      </w:r>
      <w:r w:rsidR="00747BDF" w:rsidRPr="00554955">
        <w:rPr>
          <w:sz w:val="28"/>
          <w:szCs w:val="28"/>
        </w:rPr>
        <w:t>22.04.2015 года № 111-пп «Об утверждении положения о Порядке разработки прогноза социально-экономического развития муниципального образования г. Бодайбо и района».</w:t>
      </w:r>
      <w:r w:rsidR="00747BDF">
        <w:rPr>
          <w:sz w:val="28"/>
          <w:szCs w:val="28"/>
        </w:rPr>
        <w:t xml:space="preserve"> </w:t>
      </w:r>
      <w:r w:rsidR="00747BDF">
        <w:rPr>
          <w:sz w:val="28"/>
          <w:szCs w:val="28"/>
        </w:rPr>
        <w:tab/>
      </w:r>
    </w:p>
    <w:p w:rsidR="002F50A8" w:rsidRDefault="00593C3B" w:rsidP="002F50A8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F50A8">
        <w:rPr>
          <w:sz w:val="28"/>
          <w:szCs w:val="28"/>
        </w:rPr>
        <w:t>.</w:t>
      </w:r>
      <w:r w:rsidR="002F50A8">
        <w:rPr>
          <w:b/>
          <w:sz w:val="28"/>
          <w:szCs w:val="28"/>
        </w:rPr>
        <w:t xml:space="preserve"> </w:t>
      </w:r>
      <w:r w:rsidR="002F50A8" w:rsidRPr="0068359C">
        <w:rPr>
          <w:sz w:val="28"/>
          <w:szCs w:val="28"/>
        </w:rPr>
        <w:t xml:space="preserve">В соответствии </w:t>
      </w:r>
      <w:r w:rsidR="002F50A8">
        <w:rPr>
          <w:sz w:val="28"/>
          <w:szCs w:val="28"/>
        </w:rPr>
        <w:t>с проектом бюджета доходы бюджета:</w:t>
      </w:r>
    </w:p>
    <w:p w:rsidR="002F50A8" w:rsidRPr="00DA6FB3" w:rsidRDefault="002F50A8" w:rsidP="002F50A8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A6FB3">
        <w:rPr>
          <w:sz w:val="28"/>
          <w:szCs w:val="28"/>
        </w:rPr>
        <w:t>В 2023 году прогнозируются в объеме 1657466,9 тыс.рублей, в том числе налоговые и неналоговые доходы – 1074885,5 тыс.рублей, или 64,9% объема доходов бюджета, безвозмездные поступления – 582581,4 тыс.рублей.</w:t>
      </w:r>
    </w:p>
    <w:p w:rsidR="002F50A8" w:rsidRPr="00DA6FB3" w:rsidRDefault="002F50A8" w:rsidP="002F50A8">
      <w:pPr>
        <w:keepNext/>
        <w:jc w:val="both"/>
        <w:outlineLvl w:val="0"/>
        <w:rPr>
          <w:sz w:val="28"/>
          <w:szCs w:val="28"/>
        </w:rPr>
      </w:pPr>
      <w:r w:rsidRPr="00DA6FB3">
        <w:rPr>
          <w:sz w:val="28"/>
          <w:szCs w:val="28"/>
        </w:rPr>
        <w:t xml:space="preserve">          В 2024 году доходы бюджета составят 1606540,9 тыс.рублей, в том числе  налоговые и неналоговые доходы – 1065093,2 тыс.рублей, или 66,3 % объема доходов бюджета, безвозмездные поступления – 541447,7 тыс.рублей. </w:t>
      </w:r>
    </w:p>
    <w:p w:rsidR="002F50A8" w:rsidRDefault="002F50A8" w:rsidP="002F50A8">
      <w:pPr>
        <w:keepNext/>
        <w:jc w:val="both"/>
        <w:outlineLvl w:val="0"/>
        <w:rPr>
          <w:sz w:val="28"/>
          <w:szCs w:val="28"/>
        </w:rPr>
      </w:pPr>
      <w:r w:rsidRPr="00DA6FB3">
        <w:rPr>
          <w:sz w:val="28"/>
          <w:szCs w:val="28"/>
        </w:rPr>
        <w:tab/>
        <w:t>В 2025 году</w:t>
      </w:r>
      <w:r>
        <w:rPr>
          <w:sz w:val="28"/>
          <w:szCs w:val="28"/>
        </w:rPr>
        <w:t xml:space="preserve"> доходы бюджета составят 1645518,5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налоговые и неналоговые доходы – 1091667,9 тыс.рублей, или 66,4% объёма доходов бюджета,  безвозмездные поступления – 553850,6 тыс.рублей.</w:t>
      </w:r>
    </w:p>
    <w:p w:rsidR="002F50A8" w:rsidRDefault="00F109B1" w:rsidP="002F50A8">
      <w:pPr>
        <w:keepNext/>
        <w:ind w:firstLine="567"/>
        <w:jc w:val="both"/>
        <w:outlineLvl w:val="0"/>
        <w:rPr>
          <w:sz w:val="28"/>
          <w:szCs w:val="28"/>
        </w:rPr>
      </w:pPr>
      <w:r w:rsidRPr="00BB2F02">
        <w:rPr>
          <w:sz w:val="28"/>
          <w:szCs w:val="28"/>
        </w:rPr>
        <w:t xml:space="preserve">8. </w:t>
      </w:r>
      <w:r w:rsidR="002F50A8">
        <w:rPr>
          <w:sz w:val="28"/>
          <w:szCs w:val="28"/>
        </w:rPr>
        <w:t>Расходы   бюджета муниципального образования г. Бодайбо и района  ( далее- местный бюджет)  прогнозируются на 2023 год в сумме 1 702 595 тыс.рублей; на 2024 год- 1 651 867,7 тыс.рублей, в том числе условно-</w:t>
      </w:r>
      <w:r w:rsidR="002F50A8">
        <w:rPr>
          <w:sz w:val="28"/>
          <w:szCs w:val="28"/>
        </w:rPr>
        <w:lastRenderedPageBreak/>
        <w:t>утвержденные расходы – 27 760,5 тыс.рублей; на 2025 год- 1 693 564,9 тыс.рублей, в том числе условно- утвержденные расходы – 56 985,7 тыс.рублей.</w:t>
      </w:r>
    </w:p>
    <w:p w:rsidR="00295CCD" w:rsidRDefault="002F50A8" w:rsidP="0029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09B1">
        <w:rPr>
          <w:sz w:val="28"/>
          <w:szCs w:val="28"/>
        </w:rPr>
        <w:t xml:space="preserve">.  </w:t>
      </w:r>
      <w:r w:rsidR="008D5D59">
        <w:rPr>
          <w:sz w:val="28"/>
          <w:szCs w:val="28"/>
        </w:rPr>
        <w:t>Д</w:t>
      </w:r>
      <w:r w:rsidR="008D5D59" w:rsidRPr="00052D8E">
        <w:rPr>
          <w:sz w:val="28"/>
          <w:szCs w:val="28"/>
        </w:rPr>
        <w:t>ефицит местного бюджета составит:</w:t>
      </w:r>
    </w:p>
    <w:p w:rsidR="002F50A8" w:rsidRPr="002D2CE0" w:rsidRDefault="002F50A8" w:rsidP="002F50A8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</w:t>
      </w:r>
      <w:r>
        <w:rPr>
          <w:sz w:val="28"/>
          <w:szCs w:val="28"/>
        </w:rPr>
        <w:t>3</w:t>
      </w:r>
      <w:r w:rsidRPr="002D2C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45128,1</w:t>
      </w:r>
      <w:r w:rsidRPr="002D2CE0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4,2</w:t>
      </w:r>
      <w:r w:rsidRPr="002D2CE0">
        <w:rPr>
          <w:sz w:val="28"/>
          <w:szCs w:val="28"/>
        </w:rPr>
        <w:t>% от объема доходов без учета безвозмездных поступлений;</w:t>
      </w:r>
    </w:p>
    <w:p w:rsidR="002F50A8" w:rsidRPr="002D2CE0" w:rsidRDefault="002F50A8" w:rsidP="002F50A8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2D2C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45326,8</w:t>
      </w:r>
      <w:r w:rsidRPr="002D2CE0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4,3</w:t>
      </w:r>
      <w:r w:rsidRPr="002D2CE0">
        <w:rPr>
          <w:sz w:val="28"/>
          <w:szCs w:val="28"/>
        </w:rPr>
        <w:t>%;</w:t>
      </w:r>
    </w:p>
    <w:p w:rsidR="002F50A8" w:rsidRPr="002D2CE0" w:rsidRDefault="002F50A8" w:rsidP="002F50A8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</w:t>
      </w:r>
      <w:r>
        <w:rPr>
          <w:sz w:val="28"/>
          <w:szCs w:val="28"/>
        </w:rPr>
        <w:t>5</w:t>
      </w:r>
      <w:r w:rsidRPr="002D2C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48046,4</w:t>
      </w:r>
      <w:r w:rsidRPr="002D2CE0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4,4</w:t>
      </w:r>
      <w:r w:rsidRPr="002D2CE0">
        <w:rPr>
          <w:sz w:val="28"/>
          <w:szCs w:val="28"/>
        </w:rPr>
        <w:t>%.</w:t>
      </w:r>
    </w:p>
    <w:p w:rsidR="002F50A8" w:rsidRDefault="00A33859" w:rsidP="002F50A8">
      <w:pPr>
        <w:ind w:firstLine="708"/>
        <w:jc w:val="both"/>
        <w:rPr>
          <w:sz w:val="28"/>
          <w:szCs w:val="28"/>
        </w:rPr>
      </w:pPr>
      <w:r w:rsidRPr="005E6ADE">
        <w:rPr>
          <w:sz w:val="28"/>
          <w:szCs w:val="28"/>
        </w:rPr>
        <w:t>1</w:t>
      </w:r>
      <w:r w:rsidR="002F50A8">
        <w:rPr>
          <w:sz w:val="28"/>
          <w:szCs w:val="28"/>
        </w:rPr>
        <w:t>0</w:t>
      </w:r>
      <w:r w:rsidRPr="005E6ADE">
        <w:rPr>
          <w:sz w:val="28"/>
          <w:szCs w:val="28"/>
        </w:rPr>
        <w:t xml:space="preserve">. </w:t>
      </w:r>
      <w:r w:rsidR="002F50A8">
        <w:rPr>
          <w:sz w:val="28"/>
          <w:szCs w:val="28"/>
        </w:rPr>
        <w:t xml:space="preserve">Расходная часть бюджета </w:t>
      </w:r>
      <w:r w:rsidR="002F50A8" w:rsidRPr="00124D7A">
        <w:rPr>
          <w:sz w:val="28"/>
          <w:szCs w:val="28"/>
        </w:rPr>
        <w:t xml:space="preserve">  муниципального образования</w:t>
      </w:r>
      <w:r w:rsidR="002F50A8">
        <w:rPr>
          <w:sz w:val="28"/>
          <w:szCs w:val="28"/>
        </w:rPr>
        <w:t xml:space="preserve"> г. Бодайбо и района </w:t>
      </w:r>
      <w:r w:rsidR="002F50A8" w:rsidRPr="00124D7A">
        <w:rPr>
          <w:sz w:val="28"/>
          <w:szCs w:val="28"/>
        </w:rPr>
        <w:t xml:space="preserve"> </w:t>
      </w:r>
      <w:r w:rsidR="002F50A8">
        <w:rPr>
          <w:sz w:val="28"/>
          <w:szCs w:val="28"/>
        </w:rPr>
        <w:t>сформирована на основе 12</w:t>
      </w:r>
      <w:r w:rsidR="002F50A8" w:rsidRPr="00124D7A">
        <w:rPr>
          <w:sz w:val="28"/>
          <w:szCs w:val="28"/>
        </w:rPr>
        <w:t xml:space="preserve"> муниципальных программ</w:t>
      </w:r>
      <w:r w:rsidR="002F50A8">
        <w:rPr>
          <w:sz w:val="28"/>
          <w:szCs w:val="28"/>
        </w:rPr>
        <w:t xml:space="preserve"> ( проектов изменений в муниципальные программы), с учетом основных приоритетов социально- экономического развития Бодайбинского района.</w:t>
      </w:r>
    </w:p>
    <w:p w:rsidR="002F50A8" w:rsidRPr="00854F76" w:rsidRDefault="002F50A8" w:rsidP="002F5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12 муниципальных программ  на </w:t>
      </w:r>
      <w:r w:rsidRPr="00061B66">
        <w:t xml:space="preserve"> </w:t>
      </w:r>
      <w:r w:rsidRPr="00CF4A70">
        <w:rPr>
          <w:sz w:val="28"/>
          <w:szCs w:val="28"/>
        </w:rPr>
        <w:t xml:space="preserve">2023 </w:t>
      </w:r>
      <w:r w:rsidRPr="00854F76">
        <w:rPr>
          <w:sz w:val="28"/>
          <w:szCs w:val="28"/>
        </w:rPr>
        <w:t>год 1 659 996,9 тыс. рублей (97,5% в общем объеме расходов), на 2024 год 1 624 107,2тыс. рублей (97,6% ), на 2025 год 1 636 579,2 тыс. рублей (97,6% ).</w:t>
      </w:r>
    </w:p>
    <w:p w:rsidR="002F50A8" w:rsidRPr="00CF4A70" w:rsidRDefault="002F50A8" w:rsidP="002F50A8">
      <w:pPr>
        <w:ind w:firstLine="709"/>
        <w:jc w:val="both"/>
        <w:rPr>
          <w:sz w:val="28"/>
          <w:szCs w:val="28"/>
        </w:rPr>
      </w:pPr>
      <w:r w:rsidRPr="00CF4A70">
        <w:rPr>
          <w:sz w:val="28"/>
          <w:szCs w:val="28"/>
        </w:rPr>
        <w:t>Объем финансового обеспечения непрограммных направлений деятельности на 2023год составил 42 598,1 тыс. рублей, на 2024 год –38 374,8 тыс. рублей, на 2025 год – 38 616,3 тыс. рублей.   </w:t>
      </w:r>
    </w:p>
    <w:p w:rsidR="002F50A8" w:rsidRPr="00CF4A70" w:rsidRDefault="002F50A8" w:rsidP="002F50A8">
      <w:pPr>
        <w:ind w:firstLine="708"/>
        <w:jc w:val="both"/>
        <w:rPr>
          <w:bCs/>
          <w:sz w:val="28"/>
          <w:szCs w:val="28"/>
        </w:rPr>
      </w:pPr>
      <w:r w:rsidRPr="00CF4A70">
        <w:rPr>
          <w:sz w:val="28"/>
          <w:szCs w:val="28"/>
        </w:rPr>
        <w:t xml:space="preserve">Объем бюджетных ассигнований, источником финансового обеспечения которых являются целевые межбюджетные трансферты из областного бюджета, запланирован в соответствии с проектом </w:t>
      </w:r>
      <w:r w:rsidRPr="00CF4A70">
        <w:rPr>
          <w:bCs/>
          <w:sz w:val="28"/>
          <w:szCs w:val="28"/>
        </w:rPr>
        <w:t>закона Иркутской области «Об областном бюджете на 2023 год и плановый период 2024-2025 г.» и составит:</w:t>
      </w:r>
    </w:p>
    <w:p w:rsidR="002F50A8" w:rsidRPr="00CF4A70" w:rsidRDefault="002F50A8" w:rsidP="002F50A8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F4A70">
        <w:rPr>
          <w:sz w:val="28"/>
          <w:szCs w:val="28"/>
        </w:rPr>
        <w:t>на 2023 год – 582 581,4тыс. руб.</w:t>
      </w:r>
      <w:r w:rsidRPr="00CF4A70">
        <w:rPr>
          <w:bCs/>
          <w:sz w:val="28"/>
          <w:szCs w:val="28"/>
        </w:rPr>
        <w:t xml:space="preserve"> (34,2% </w:t>
      </w:r>
      <w:r w:rsidRPr="00CF4A70">
        <w:rPr>
          <w:sz w:val="28"/>
          <w:szCs w:val="28"/>
        </w:rPr>
        <w:t>от общего объема расходов бюджета);</w:t>
      </w:r>
    </w:p>
    <w:p w:rsidR="002F50A8" w:rsidRPr="00CF4A70" w:rsidRDefault="002F50A8" w:rsidP="002F50A8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F4A70">
        <w:rPr>
          <w:sz w:val="28"/>
          <w:szCs w:val="28"/>
        </w:rPr>
        <w:t>на 2024 год – 541 447,7 тыс. руб.</w:t>
      </w:r>
      <w:r w:rsidRPr="00CF4A70">
        <w:rPr>
          <w:bCs/>
          <w:sz w:val="28"/>
          <w:szCs w:val="28"/>
        </w:rPr>
        <w:t xml:space="preserve"> (33,3% </w:t>
      </w:r>
      <w:r>
        <w:rPr>
          <w:bCs/>
          <w:sz w:val="28"/>
          <w:szCs w:val="28"/>
        </w:rPr>
        <w:t>)</w:t>
      </w:r>
      <w:r w:rsidRPr="00CF4A70">
        <w:rPr>
          <w:sz w:val="28"/>
          <w:szCs w:val="28"/>
        </w:rPr>
        <w:t>;</w:t>
      </w:r>
    </w:p>
    <w:p w:rsidR="002F50A8" w:rsidRPr="00CF4A70" w:rsidRDefault="002F50A8" w:rsidP="002F50A8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F4A70">
        <w:rPr>
          <w:sz w:val="28"/>
          <w:szCs w:val="28"/>
        </w:rPr>
        <w:t>на 2025 год – 553 850,6 тыс.руб.</w:t>
      </w:r>
      <w:r w:rsidRPr="00CF4A70">
        <w:rPr>
          <w:bCs/>
          <w:sz w:val="28"/>
          <w:szCs w:val="28"/>
        </w:rPr>
        <w:t>(33,8 %</w:t>
      </w:r>
      <w:r w:rsidRPr="00CF4A70">
        <w:rPr>
          <w:sz w:val="28"/>
          <w:szCs w:val="28"/>
        </w:rPr>
        <w:t>).</w:t>
      </w:r>
    </w:p>
    <w:p w:rsidR="00A33859" w:rsidRPr="003D4FFA" w:rsidRDefault="00A33859" w:rsidP="00A33859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025FA" w:rsidRDefault="00CD52B2" w:rsidP="00CD5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25FA" w:rsidRPr="00F47106">
        <w:rPr>
          <w:b/>
          <w:sz w:val="28"/>
          <w:szCs w:val="28"/>
        </w:rPr>
        <w:t xml:space="preserve">Ревизионная комиссия предлагает Думе </w:t>
      </w:r>
      <w:r w:rsidR="00784E27">
        <w:rPr>
          <w:b/>
          <w:sz w:val="28"/>
          <w:szCs w:val="28"/>
        </w:rPr>
        <w:t>г. Бодайбо и района</w:t>
      </w:r>
      <w:r w:rsidR="005025FA" w:rsidRPr="00F47106">
        <w:rPr>
          <w:b/>
          <w:sz w:val="28"/>
          <w:szCs w:val="28"/>
        </w:rPr>
        <w:t xml:space="preserve">  принять к рассмотрению проект решения «О бюджете муниципального образования </w:t>
      </w:r>
      <w:r w:rsidR="00784E27">
        <w:rPr>
          <w:b/>
          <w:sz w:val="28"/>
          <w:szCs w:val="28"/>
        </w:rPr>
        <w:t xml:space="preserve">г. Бодайбо и района </w:t>
      </w:r>
      <w:r w:rsidR="005025FA" w:rsidRPr="00F47106">
        <w:rPr>
          <w:b/>
          <w:sz w:val="28"/>
          <w:szCs w:val="28"/>
        </w:rPr>
        <w:t>на 20</w:t>
      </w:r>
      <w:r w:rsidR="0006684A">
        <w:rPr>
          <w:b/>
          <w:sz w:val="28"/>
          <w:szCs w:val="28"/>
        </w:rPr>
        <w:t>2</w:t>
      </w:r>
      <w:r w:rsidR="002F50A8">
        <w:rPr>
          <w:b/>
          <w:sz w:val="28"/>
          <w:szCs w:val="28"/>
        </w:rPr>
        <w:t>3</w:t>
      </w:r>
      <w:r w:rsidR="005025FA"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2F50A8">
        <w:rPr>
          <w:b/>
          <w:sz w:val="28"/>
          <w:szCs w:val="28"/>
        </w:rPr>
        <w:t>4</w:t>
      </w:r>
      <w:r w:rsidR="005025FA"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2F50A8">
        <w:rPr>
          <w:b/>
          <w:sz w:val="28"/>
          <w:szCs w:val="28"/>
        </w:rPr>
        <w:t>5</w:t>
      </w:r>
      <w:r w:rsidR="005025FA" w:rsidRPr="00F47106">
        <w:rPr>
          <w:b/>
          <w:sz w:val="28"/>
          <w:szCs w:val="28"/>
        </w:rPr>
        <w:t xml:space="preserve"> годов»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F10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8F" w:rsidRDefault="00D74D8F" w:rsidP="00BF19A6">
      <w:r>
        <w:separator/>
      </w:r>
    </w:p>
  </w:endnote>
  <w:endnote w:type="continuationSeparator" w:id="0">
    <w:p w:rsidR="00D74D8F" w:rsidRDefault="00D74D8F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8F" w:rsidRDefault="00D74D8F" w:rsidP="00BF19A6">
      <w:r>
        <w:separator/>
      </w:r>
    </w:p>
  </w:footnote>
  <w:footnote w:type="continuationSeparator" w:id="0">
    <w:p w:rsidR="00D74D8F" w:rsidRDefault="00D74D8F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1B780B" w:rsidRDefault="00EB7A0F">
        <w:pPr>
          <w:pStyle w:val="a6"/>
          <w:jc w:val="center"/>
        </w:pPr>
        <w:r>
          <w:fldChar w:fldCharType="begin"/>
        </w:r>
        <w:r w:rsidR="00EA0843">
          <w:instrText>PAGE   \* MERGEFORMAT</w:instrText>
        </w:r>
        <w:r>
          <w:fldChar w:fldCharType="separate"/>
        </w:r>
        <w:r w:rsidR="009F4C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7510F"/>
    <w:multiLevelType w:val="hybridMultilevel"/>
    <w:tmpl w:val="0090E382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36BD7"/>
    <w:rsid w:val="0004092A"/>
    <w:rsid w:val="0004133F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4206"/>
    <w:rsid w:val="00076333"/>
    <w:rsid w:val="00076F47"/>
    <w:rsid w:val="000834FB"/>
    <w:rsid w:val="000843AD"/>
    <w:rsid w:val="000870AC"/>
    <w:rsid w:val="00091241"/>
    <w:rsid w:val="0009257B"/>
    <w:rsid w:val="000926C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324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4A3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3699E"/>
    <w:rsid w:val="00242239"/>
    <w:rsid w:val="00243A98"/>
    <w:rsid w:val="00245F00"/>
    <w:rsid w:val="00246610"/>
    <w:rsid w:val="00246ECD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95CCD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50A8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6EE4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26D5D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287E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6ADE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4E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5792"/>
    <w:rsid w:val="006572E8"/>
    <w:rsid w:val="00660442"/>
    <w:rsid w:val="006615F8"/>
    <w:rsid w:val="00666C84"/>
    <w:rsid w:val="00667911"/>
    <w:rsid w:val="00667B80"/>
    <w:rsid w:val="0067056B"/>
    <w:rsid w:val="00670761"/>
    <w:rsid w:val="006710D2"/>
    <w:rsid w:val="006737FF"/>
    <w:rsid w:val="00673D91"/>
    <w:rsid w:val="006757A1"/>
    <w:rsid w:val="00676004"/>
    <w:rsid w:val="00676DAD"/>
    <w:rsid w:val="00676E8B"/>
    <w:rsid w:val="0068095B"/>
    <w:rsid w:val="00680DEA"/>
    <w:rsid w:val="00681821"/>
    <w:rsid w:val="0068275E"/>
    <w:rsid w:val="00684EB6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3267"/>
    <w:rsid w:val="006C3853"/>
    <w:rsid w:val="006C4894"/>
    <w:rsid w:val="006C5BF8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3E92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47BDF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160B"/>
    <w:rsid w:val="00775B65"/>
    <w:rsid w:val="00777A08"/>
    <w:rsid w:val="007810B2"/>
    <w:rsid w:val="00783874"/>
    <w:rsid w:val="00784A6B"/>
    <w:rsid w:val="00784DDE"/>
    <w:rsid w:val="00784E27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14DA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3F7A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82A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220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5D59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2C4C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B7221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CF4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89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3859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5E46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625A"/>
    <w:rsid w:val="00B770A9"/>
    <w:rsid w:val="00B80023"/>
    <w:rsid w:val="00B806EA"/>
    <w:rsid w:val="00B807DA"/>
    <w:rsid w:val="00B80B11"/>
    <w:rsid w:val="00B81314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D1A"/>
    <w:rsid w:val="00BA5F45"/>
    <w:rsid w:val="00BA7548"/>
    <w:rsid w:val="00BB2F02"/>
    <w:rsid w:val="00BB35D3"/>
    <w:rsid w:val="00BB3A3F"/>
    <w:rsid w:val="00BB3F10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6A"/>
    <w:rsid w:val="00C411EA"/>
    <w:rsid w:val="00C41EB3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19E"/>
    <w:rsid w:val="00C772C8"/>
    <w:rsid w:val="00C8118F"/>
    <w:rsid w:val="00C83301"/>
    <w:rsid w:val="00C90673"/>
    <w:rsid w:val="00C90D94"/>
    <w:rsid w:val="00C91DC7"/>
    <w:rsid w:val="00C92CC9"/>
    <w:rsid w:val="00C92CD6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52B2"/>
    <w:rsid w:val="00CD7BCD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802"/>
    <w:rsid w:val="00D1399D"/>
    <w:rsid w:val="00D147B5"/>
    <w:rsid w:val="00D20782"/>
    <w:rsid w:val="00D20FA1"/>
    <w:rsid w:val="00D21E5B"/>
    <w:rsid w:val="00D24727"/>
    <w:rsid w:val="00D2481A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4D8F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A6FB3"/>
    <w:rsid w:val="00DB2422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300B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084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B7A0F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09B1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3E9B"/>
    <w:rsid w:val="00F6754A"/>
    <w:rsid w:val="00F7083F"/>
    <w:rsid w:val="00F733E1"/>
    <w:rsid w:val="00F73D7A"/>
    <w:rsid w:val="00F76BD1"/>
    <w:rsid w:val="00F77053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B7B60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A69CD"/>
  <w15:docId w15:val="{8DB940F2-0DB6-4B3F-AE60-D1016AE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47BD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A3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1393-2B8D-4BD1-806F-0E5C0495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5</cp:revision>
  <cp:lastPrinted>2021-11-30T03:04:00Z</cp:lastPrinted>
  <dcterms:created xsi:type="dcterms:W3CDTF">2010-02-14T16:23:00Z</dcterms:created>
  <dcterms:modified xsi:type="dcterms:W3CDTF">2022-11-28T02:03:00Z</dcterms:modified>
</cp:coreProperties>
</file>