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41" w:rsidRPr="00F71706" w:rsidRDefault="00F71706" w:rsidP="00217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06">
        <w:rPr>
          <w:rFonts w:ascii="Times New Roman" w:hAnsi="Times New Roman" w:cs="Times New Roman"/>
          <w:sz w:val="28"/>
          <w:szCs w:val="28"/>
        </w:rPr>
        <w:t>С</w:t>
      </w:r>
      <w:r w:rsidR="00770F69">
        <w:rPr>
          <w:rFonts w:ascii="Times New Roman" w:hAnsi="Times New Roman" w:cs="Times New Roman"/>
          <w:sz w:val="28"/>
          <w:szCs w:val="28"/>
        </w:rPr>
        <w:t xml:space="preserve"> 9 апреля 2020 года в РФ введен</w:t>
      </w:r>
      <w:r w:rsidRPr="00F71706">
        <w:rPr>
          <w:rFonts w:ascii="Times New Roman" w:hAnsi="Times New Roman" w:cs="Times New Roman"/>
          <w:sz w:val="28"/>
          <w:szCs w:val="28"/>
        </w:rPr>
        <w:t xml:space="preserve"> единый перечень требований к установке и использованию аттракционов. Контролировать работу развлекательных конструкций и аппаратов, а также регистрировать их в Приангарье будет </w:t>
      </w:r>
      <w:r w:rsidRPr="00F71706">
        <w:rPr>
          <w:rStyle w:val="a3"/>
          <w:rFonts w:ascii="Times New Roman" w:hAnsi="Times New Roman" w:cs="Times New Roman"/>
          <w:sz w:val="28"/>
          <w:szCs w:val="28"/>
        </w:rPr>
        <w:t>служба Гостехнадзора Иркутской области</w:t>
      </w:r>
      <w:r w:rsidR="00A03541" w:rsidRPr="00F717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сегмента развлекательного бизнеса документ можно назвать судьбоносным. До недавнего времени не было единой системы контроля за потенциально опасной техникой, которой зачастую пользуются дети. Каждый регион решал проблему по-своему, и чаще всего уже после несчастных случаев.</w:t>
      </w:r>
    </w:p>
    <w:p w:rsidR="00A03541" w:rsidRPr="00F71706" w:rsidRDefault="00A03541" w:rsidP="002178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каждая карусель, колесо обозрения, башня свободного падения, батут и другие аттракционы должны быть поставлены на учет в органах гостехнадзора по месту установки. Если их будут перемещать, понадобится временная регистрация по месту пребывания. Зарегистрировать объект развлечения надо до его ввода в эксплуатацию - за исключением тех, которые уже работают. Для них установлены переходные периоды в зависимости от степени потенциальной опасности: чем она выше, тем меньше срок. Но времени в любом случае дается достаточно: от 24 до 30 месяцев.</w:t>
      </w:r>
      <w:r w:rsidR="0022360B" w:rsidRPr="0022360B">
        <w:rPr>
          <w:rFonts w:ascii="Times New Roman" w:hAnsi="Times New Roman" w:cs="Times New Roman"/>
          <w:sz w:val="28"/>
          <w:szCs w:val="28"/>
        </w:rPr>
        <w:t xml:space="preserve"> Для аттракционов с высокой степенью потенциального биомеханического риска (RB-1) он составляет 24 месяца (до 09.04.2022 года); со средней степенью потенциального биомеханического риска (RB-2) - 27 месяцев (до 09.07.2022 года); с низкой степенью потенциального биомеханического риска (RB-3) - 30 месяцев (до 09.10.2022 года)</w:t>
      </w:r>
    </w:p>
    <w:p w:rsidR="00A03541" w:rsidRPr="00F71706" w:rsidRDefault="00A03541" w:rsidP="002178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владелец аттракциона должен представить целый пакет документов - от паспорта до страховки гражданской ответственности за причинение вреда пользователям. Если все в порядке, представитель гостехнадзора осмотрит аттракцион: имеются ли правила пользования, средства эвакуации, аптечки, ограждения и так далее.</w:t>
      </w:r>
    </w:p>
    <w:p w:rsidR="00A03541" w:rsidRDefault="00A03541" w:rsidP="002178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успешного прохождения всех процедур владелец аттракциона получит государственный регистрационный знак, который должен будет разместить на видном месте у входа. Все сведения о регистрации аттракционов или отказе в ней будут заноситься в региональную информационную систему.</w:t>
      </w:r>
    </w:p>
    <w:p w:rsidR="00545CD4" w:rsidRPr="00545CD4" w:rsidRDefault="00545CD4" w:rsidP="002178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D4">
        <w:rPr>
          <w:rFonts w:ascii="Times New Roman" w:hAnsi="Times New Roman" w:cs="Times New Roman"/>
          <w:sz w:val="28"/>
          <w:szCs w:val="28"/>
        </w:rPr>
        <w:t xml:space="preserve">Службой Гостехнадзора Иркутской области усилена работа по надзору за аттракционами. Сотрудниками Службы во всех городских </w:t>
      </w:r>
      <w:r w:rsidR="00C35CB0">
        <w:rPr>
          <w:rFonts w:ascii="Times New Roman" w:hAnsi="Times New Roman" w:cs="Times New Roman"/>
          <w:sz w:val="28"/>
          <w:szCs w:val="28"/>
        </w:rPr>
        <w:t>районах</w:t>
      </w:r>
      <w:r w:rsidRPr="00545CD4">
        <w:rPr>
          <w:rFonts w:ascii="Times New Roman" w:hAnsi="Times New Roman" w:cs="Times New Roman"/>
          <w:sz w:val="28"/>
          <w:szCs w:val="28"/>
        </w:rPr>
        <w:t xml:space="preserve"> и муниципальных центрах области проводятся плановые </w:t>
      </w:r>
      <w:r w:rsidR="00C35CB0">
        <w:rPr>
          <w:rFonts w:ascii="Times New Roman" w:hAnsi="Times New Roman" w:cs="Times New Roman"/>
          <w:sz w:val="28"/>
          <w:szCs w:val="28"/>
        </w:rPr>
        <w:t>(</w:t>
      </w:r>
      <w:r w:rsidRPr="00545CD4">
        <w:rPr>
          <w:rFonts w:ascii="Times New Roman" w:hAnsi="Times New Roman" w:cs="Times New Roman"/>
          <w:sz w:val="28"/>
          <w:szCs w:val="28"/>
        </w:rPr>
        <w:t>рейдовые</w:t>
      </w:r>
      <w:r w:rsidR="00C35CB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545CD4">
        <w:rPr>
          <w:rFonts w:ascii="Times New Roman" w:hAnsi="Times New Roman" w:cs="Times New Roman"/>
          <w:sz w:val="28"/>
          <w:szCs w:val="28"/>
        </w:rPr>
        <w:t xml:space="preserve"> осмотры аттракционов.</w:t>
      </w:r>
    </w:p>
    <w:p w:rsidR="00DB7D57" w:rsidRDefault="00770F69" w:rsidP="0021780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регистрации </w:t>
      </w:r>
      <w:proofErr w:type="spellStart"/>
      <w:r w:rsidR="00E447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</w:t>
      </w:r>
      <w:r w:rsidR="009A20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3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атантам</w:t>
      </w:r>
      <w:proofErr w:type="spellEnd"/>
      <w:r w:rsidR="0022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обращаться в подразделения службы, расположенные на всей территории Иркутской области. Телефоны и адреса подразделений можно уточнить на официальном сайте Служба Гостехнадзора Иркутской области </w:t>
      </w:r>
      <w:r w:rsidR="00E447D1" w:rsidRPr="00E447D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https://irkobl.ru/sites/technics/</w:t>
      </w:r>
    </w:p>
    <w:sectPr w:rsidR="00DB7D57" w:rsidSect="008C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53B"/>
    <w:rsid w:val="00217800"/>
    <w:rsid w:val="0022360B"/>
    <w:rsid w:val="0028053B"/>
    <w:rsid w:val="003C6807"/>
    <w:rsid w:val="00545CD4"/>
    <w:rsid w:val="00761E0E"/>
    <w:rsid w:val="00770F69"/>
    <w:rsid w:val="008C2D43"/>
    <w:rsid w:val="009A201E"/>
    <w:rsid w:val="009E7566"/>
    <w:rsid w:val="00A03541"/>
    <w:rsid w:val="00AB4D8F"/>
    <w:rsid w:val="00C35CB0"/>
    <w:rsid w:val="00C42D4B"/>
    <w:rsid w:val="00E447D1"/>
    <w:rsid w:val="00F00174"/>
    <w:rsid w:val="00F7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7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Лыкова</cp:lastModifiedBy>
  <cp:revision>7</cp:revision>
  <cp:lastPrinted>2021-06-09T02:27:00Z</cp:lastPrinted>
  <dcterms:created xsi:type="dcterms:W3CDTF">2021-06-08T05:10:00Z</dcterms:created>
  <dcterms:modified xsi:type="dcterms:W3CDTF">2021-06-16T02:21:00Z</dcterms:modified>
</cp:coreProperties>
</file>