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9" w:rsidRPr="00EA30F9" w:rsidRDefault="00EA30F9" w:rsidP="00237659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Утверждена постановлением Администрации </w:t>
      </w:r>
      <w:proofErr w:type="spellStart"/>
      <w:r>
        <w:rPr>
          <w:rFonts w:cs="Times New Roman"/>
          <w:sz w:val="20"/>
          <w:szCs w:val="20"/>
        </w:rPr>
        <w:t>г</w:t>
      </w:r>
      <w:proofErr w:type="gramStart"/>
      <w:r>
        <w:rPr>
          <w:rFonts w:cs="Times New Roman"/>
          <w:sz w:val="20"/>
          <w:szCs w:val="20"/>
        </w:rPr>
        <w:t>.Б</w:t>
      </w:r>
      <w:proofErr w:type="gramEnd"/>
      <w:r>
        <w:rPr>
          <w:rFonts w:cs="Times New Roman"/>
          <w:sz w:val="20"/>
          <w:szCs w:val="20"/>
        </w:rPr>
        <w:t>одайбо</w:t>
      </w:r>
      <w:proofErr w:type="spellEnd"/>
      <w:r>
        <w:rPr>
          <w:rFonts w:cs="Times New Roman"/>
          <w:sz w:val="20"/>
          <w:szCs w:val="20"/>
        </w:rPr>
        <w:t xml:space="preserve"> и района 12.11.2019 № 216-пп</w:t>
      </w:r>
    </w:p>
    <w:p w:rsidR="0066113E" w:rsidRDefault="00316B25" w:rsidP="00316B25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30.06.2020 № 119-пп</w:t>
      </w:r>
    </w:p>
    <w:p w:rsidR="00BC1F1A" w:rsidRPr="00BC1F1A" w:rsidRDefault="00BC1F1A" w:rsidP="00BC1F1A">
      <w:pPr>
        <w:pStyle w:val="a3"/>
        <w:jc w:val="right"/>
        <w:rPr>
          <w:rFonts w:cs="Times New Roman"/>
          <w:sz w:val="20"/>
          <w:szCs w:val="20"/>
        </w:rPr>
      </w:pPr>
      <w:r w:rsidRPr="00BC1F1A">
        <w:rPr>
          <w:rFonts w:cs="Times New Roman"/>
          <w:sz w:val="20"/>
          <w:szCs w:val="20"/>
        </w:rPr>
        <w:t>Постановление о внесении изменений от 15.07.2020 № 134-пп</w:t>
      </w:r>
    </w:p>
    <w:p w:rsidR="00BC1F1A" w:rsidRDefault="00FB5B06" w:rsidP="00FB5B06">
      <w:pPr>
        <w:pStyle w:val="a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</w:t>
      </w:r>
      <w:r w:rsidR="00BC1F1A" w:rsidRPr="00BC1F1A">
        <w:rPr>
          <w:rFonts w:cs="Times New Roman"/>
          <w:sz w:val="20"/>
          <w:szCs w:val="20"/>
        </w:rPr>
        <w:t>Постановление о внесении изменений от 16.10.2020 № 188-п</w:t>
      </w:r>
    </w:p>
    <w:p w:rsidR="00FB5B06" w:rsidRDefault="00FB5B06" w:rsidP="00BC1F1A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26.12.2020 № 232-пп</w:t>
      </w:r>
    </w:p>
    <w:p w:rsidR="00FE79F1" w:rsidRDefault="00FE79F1" w:rsidP="00BC1F1A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21.09.2021 № 201-пп</w:t>
      </w:r>
    </w:p>
    <w:p w:rsidR="00A40D16" w:rsidRDefault="00A40D16" w:rsidP="00A40D16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Постановление о внесении изменений от 22.12.2021 № 253-п</w:t>
      </w:r>
    </w:p>
    <w:p w:rsidR="00A76B25" w:rsidRDefault="00A76B25" w:rsidP="00A76B25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</w:t>
      </w:r>
      <w:r w:rsidR="00EB132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17.03.2022 № 53-п</w:t>
      </w:r>
    </w:p>
    <w:p w:rsidR="009C1F7A" w:rsidRDefault="009C1F7A" w:rsidP="009C1F7A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28.03.2022 № 86-пп</w:t>
      </w:r>
    </w:p>
    <w:p w:rsidR="001739D8" w:rsidRDefault="001739D8" w:rsidP="001739D8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04.04.2022 № 93-пп</w:t>
      </w:r>
    </w:p>
    <w:p w:rsidR="000C48A5" w:rsidRDefault="000C48A5" w:rsidP="000C48A5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29.06.2022 № 160-пп</w:t>
      </w:r>
    </w:p>
    <w:p w:rsidR="0065577E" w:rsidRDefault="0065577E" w:rsidP="0065577E">
      <w:pPr>
        <w:pStyle w:val="a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Постановление о внесении изменений от 26.12.2022 № 325-пп</w:t>
      </w:r>
    </w:p>
    <w:p w:rsidR="0065577E" w:rsidRDefault="0065577E" w:rsidP="000C48A5">
      <w:pPr>
        <w:pStyle w:val="a3"/>
        <w:jc w:val="right"/>
        <w:rPr>
          <w:rFonts w:cs="Times New Roman"/>
          <w:sz w:val="20"/>
          <w:szCs w:val="20"/>
        </w:rPr>
      </w:pPr>
    </w:p>
    <w:p w:rsidR="0065577E" w:rsidRDefault="0065577E" w:rsidP="000C48A5">
      <w:pPr>
        <w:pStyle w:val="a3"/>
        <w:jc w:val="right"/>
        <w:rPr>
          <w:rFonts w:cs="Times New Roman"/>
          <w:sz w:val="20"/>
          <w:szCs w:val="20"/>
        </w:rPr>
      </w:pPr>
    </w:p>
    <w:p w:rsidR="00BC1F1A" w:rsidRPr="00BC1F1A" w:rsidRDefault="00BC1F1A" w:rsidP="00BC1F1A">
      <w:pPr>
        <w:pStyle w:val="a3"/>
        <w:jc w:val="right"/>
        <w:rPr>
          <w:rFonts w:cs="Times New Roman"/>
          <w:sz w:val="20"/>
          <w:szCs w:val="20"/>
        </w:rPr>
      </w:pPr>
    </w:p>
    <w:p w:rsidR="00BC1F1A" w:rsidRPr="00316B25" w:rsidRDefault="00BC1F1A" w:rsidP="00316B25">
      <w:pPr>
        <w:pStyle w:val="a3"/>
        <w:jc w:val="right"/>
        <w:rPr>
          <w:rFonts w:cs="Times New Roman"/>
          <w:sz w:val="20"/>
          <w:szCs w:val="20"/>
        </w:rPr>
      </w:pPr>
    </w:p>
    <w:p w:rsidR="0066113E" w:rsidRPr="0071663B" w:rsidRDefault="0066113E" w:rsidP="0066113E">
      <w:pPr>
        <w:pStyle w:val="a3"/>
        <w:rPr>
          <w:rFonts w:cs="Times New Roman"/>
        </w:rPr>
      </w:pPr>
    </w:p>
    <w:p w:rsidR="0066113E" w:rsidRPr="0071663B" w:rsidRDefault="0066113E" w:rsidP="0066113E">
      <w:pPr>
        <w:pStyle w:val="a3"/>
        <w:rPr>
          <w:rFonts w:cs="Times New Roman"/>
        </w:rPr>
      </w:pPr>
    </w:p>
    <w:p w:rsidR="0066113E" w:rsidRDefault="0066113E" w:rsidP="0066113E">
      <w:pPr>
        <w:pStyle w:val="a3"/>
        <w:rPr>
          <w:rFonts w:cs="Times New Roman"/>
        </w:rPr>
      </w:pPr>
    </w:p>
    <w:p w:rsidR="001158AE" w:rsidRPr="0071663B" w:rsidRDefault="001158AE" w:rsidP="0066113E">
      <w:pPr>
        <w:pStyle w:val="a3"/>
        <w:rPr>
          <w:rFonts w:cs="Times New Roman"/>
        </w:rPr>
      </w:pPr>
    </w:p>
    <w:p w:rsidR="0066113E" w:rsidRPr="0071663B" w:rsidRDefault="0066113E" w:rsidP="001158AE">
      <w:pPr>
        <w:pStyle w:val="a3"/>
        <w:spacing w:line="360" w:lineRule="auto"/>
        <w:rPr>
          <w:rFonts w:cs="Times New Roman"/>
        </w:rPr>
      </w:pP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МУНИЦИПАЛЬНАЯ ПРОГРАММА</w:t>
      </w: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«РАЗВИТИЕ МОЛОДЕЖНОЙ ПОЛИТИКИ В  БОДАЙБИНСКОМ РАЙОНЕ»</w:t>
      </w:r>
    </w:p>
    <w:p w:rsidR="0066113E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НА 20</w:t>
      </w:r>
      <w:r w:rsidR="008926D6">
        <w:rPr>
          <w:rFonts w:cs="Times New Roman"/>
          <w:b/>
        </w:rPr>
        <w:t>20</w:t>
      </w:r>
      <w:r w:rsidRPr="001A7173">
        <w:rPr>
          <w:rFonts w:cs="Times New Roman"/>
          <w:b/>
        </w:rPr>
        <w:t xml:space="preserve"> – 20</w:t>
      </w:r>
      <w:r w:rsidR="00833445">
        <w:rPr>
          <w:rFonts w:cs="Times New Roman"/>
          <w:b/>
        </w:rPr>
        <w:t>2</w:t>
      </w:r>
      <w:r w:rsidR="008926D6">
        <w:rPr>
          <w:rFonts w:cs="Times New Roman"/>
          <w:b/>
        </w:rPr>
        <w:t>5</w:t>
      </w:r>
      <w:r w:rsidRPr="001A7173">
        <w:rPr>
          <w:rFonts w:cs="Times New Roman"/>
          <w:b/>
        </w:rPr>
        <w:t xml:space="preserve"> ГОДЫ</w:t>
      </w: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Pr="001A7173" w:rsidRDefault="00FB5B06" w:rsidP="0065577E">
      <w:pPr>
        <w:pStyle w:val="a3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Бодайбо, 20</w:t>
      </w:r>
      <w:r w:rsidR="00A40D16">
        <w:rPr>
          <w:rFonts w:cs="Times New Roman"/>
          <w:b/>
        </w:rPr>
        <w:t>19</w:t>
      </w:r>
      <w:r w:rsidR="001158AE">
        <w:rPr>
          <w:rFonts w:cs="Times New Roman"/>
          <w:b/>
        </w:rPr>
        <w:t xml:space="preserve"> год</w:t>
      </w:r>
    </w:p>
    <w:p w:rsidR="0066113E" w:rsidRPr="0000605E" w:rsidRDefault="0066113E" w:rsidP="002376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212"/>
      <w:bookmarkStart w:id="1" w:name="Par255"/>
      <w:bookmarkStart w:id="2" w:name="Par250"/>
      <w:bookmarkStart w:id="3" w:name="Par214"/>
      <w:bookmarkEnd w:id="0"/>
      <w:bookmarkEnd w:id="1"/>
      <w:bookmarkEnd w:id="2"/>
      <w:bookmarkEnd w:id="3"/>
      <w:r w:rsidRPr="0000605E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0605E" w:rsidRPr="0000605E" w:rsidRDefault="0000605E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" w:name="Par218"/>
      <w:bookmarkStart w:id="5" w:name="Par220"/>
      <w:bookmarkEnd w:id="4"/>
      <w:bookmarkEnd w:id="5"/>
      <w:r w:rsidRPr="0000605E">
        <w:rPr>
          <w:rFonts w:ascii="Times New Roman" w:hAnsi="Times New Roman" w:cs="Times New Roman"/>
          <w:b/>
        </w:rPr>
        <w:t xml:space="preserve">муниципальной программы «Развитие молодежной политики в </w:t>
      </w:r>
      <w:proofErr w:type="spellStart"/>
      <w:r w:rsidRPr="0000605E">
        <w:rPr>
          <w:rFonts w:ascii="Times New Roman" w:hAnsi="Times New Roman" w:cs="Times New Roman"/>
          <w:b/>
        </w:rPr>
        <w:t>Бодайбинском</w:t>
      </w:r>
      <w:proofErr w:type="spellEnd"/>
      <w:r w:rsidRPr="0000605E">
        <w:rPr>
          <w:rFonts w:ascii="Times New Roman" w:hAnsi="Times New Roman" w:cs="Times New Roman"/>
          <w:b/>
        </w:rPr>
        <w:t xml:space="preserve"> районе»</w:t>
      </w:r>
    </w:p>
    <w:p w:rsidR="0066113E" w:rsidRPr="0000605E" w:rsidRDefault="0000605E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605E">
        <w:rPr>
          <w:rFonts w:ascii="Times New Roman" w:hAnsi="Times New Roman" w:cs="Times New Roman"/>
          <w:b/>
        </w:rPr>
        <w:t xml:space="preserve"> на 2020-2025 годы</w:t>
      </w:r>
    </w:p>
    <w:p w:rsidR="0066113E" w:rsidRDefault="0066113E" w:rsidP="00661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33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426"/>
        <w:gridCol w:w="2551"/>
        <w:gridCol w:w="6556"/>
      </w:tblGrid>
      <w:tr w:rsidR="0066113E" w:rsidTr="00344AA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3E" w:rsidRPr="00E32ED8" w:rsidRDefault="0066113E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E" w:rsidRPr="00E32ED8" w:rsidRDefault="0066113E" w:rsidP="0089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8926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15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654761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6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г. Бодайбо и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района (далее –</w:t>
            </w:r>
            <w:r w:rsidR="00FE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г. Бодайбо и района)</w:t>
            </w:r>
          </w:p>
        </w:tc>
      </w:tr>
      <w:tr w:rsidR="00654761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32ED8">
              <w:rPr>
                <w:sz w:val="24"/>
                <w:szCs w:val="24"/>
              </w:rPr>
              <w:tab/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21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 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ОМП и С)</w:t>
            </w:r>
          </w:p>
        </w:tc>
      </w:tr>
      <w:tr w:rsidR="00E76347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7" w:rsidRDefault="003C48AF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7" w:rsidRPr="00E32ED8" w:rsidRDefault="00E76347" w:rsidP="0036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F" w:rsidRPr="00E76347" w:rsidRDefault="003C48AF" w:rsidP="003C48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МО </w:t>
            </w:r>
            <w:proofErr w:type="spell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одайбо</w:t>
            </w:r>
            <w:proofErr w:type="spell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(далее - Управление образования);</w:t>
            </w:r>
          </w:p>
          <w:p w:rsidR="003C48AF" w:rsidRPr="00E76347" w:rsidRDefault="003C48AF" w:rsidP="003C48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Управление культуры Администрации МО </w:t>
            </w:r>
            <w:proofErr w:type="spell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одайбо</w:t>
            </w:r>
            <w:proofErr w:type="spell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(далее - Управление культуры);</w:t>
            </w:r>
          </w:p>
          <w:p w:rsidR="00E76347" w:rsidRPr="00E76347" w:rsidRDefault="003632D3" w:rsidP="00E763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76347"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Комиссия по делам несовершеннолетних и защите их прав МО г. Бода</w:t>
            </w:r>
            <w:r w:rsidR="00102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йбо и района (далее – КДН и ЗП).</w:t>
            </w: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E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E2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A" w:rsidRPr="00E32ED8" w:rsidRDefault="00A76B25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 с доминированием ценностей здорового образа жизни, действенной установки на отказ от приема </w:t>
            </w:r>
            <w:proofErr w:type="spellStart"/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76B25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формирования сознательного отношения к своему здоровью, а также развитие потенциала молодежи и его использование в интересах инновационного развития</w:t>
            </w:r>
          </w:p>
        </w:tc>
      </w:tr>
      <w:tr w:rsidR="00654761" w:rsidRPr="001A7173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1A7173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1A7173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5" w:rsidRPr="00A76B25" w:rsidRDefault="00A76B25" w:rsidP="00A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1.Развитие</w:t>
            </w:r>
            <w:r w:rsidRPr="00A76B2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      </w:r>
          </w:p>
          <w:p w:rsidR="00AA7244" w:rsidRPr="001A7173" w:rsidRDefault="00A76B25" w:rsidP="00A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5" w:rsidRPr="00A76B25" w:rsidRDefault="00A76B25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Количество  молодежи, вовлеченной в мероприятия, направленные на гражданское становление и самореализацию молодежи, (чел.);</w:t>
            </w:r>
          </w:p>
          <w:p w:rsidR="00A76B25" w:rsidRPr="0065577E" w:rsidRDefault="00A76B25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2. 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лет, проживающей на территории </w:t>
            </w:r>
            <w:proofErr w:type="spellStart"/>
            <w:r w:rsidRPr="006557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6557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района, (</w:t>
            </w:r>
            <w:proofErr w:type="gramStart"/>
            <w:r w:rsidRPr="006557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65577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%);</w:t>
            </w:r>
          </w:p>
          <w:p w:rsidR="00A76B25" w:rsidRPr="00A76B25" w:rsidRDefault="00A76B25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Количество молодых семей, охваченных мероприятиями, направленными на формирование позитивного отношения к институту семьи, (ед.);</w:t>
            </w:r>
          </w:p>
          <w:p w:rsidR="00430F28" w:rsidRDefault="00A76B25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5A780D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0F28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Численность граждан, принявших участие в мероприятиях, направленных на мотивацию к прохождению </w:t>
            </w:r>
            <w:proofErr w:type="gramStart"/>
            <w:r w:rsidR="00430F28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="00430F28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реабилитации», (чел.)</w:t>
            </w:r>
            <w:r w:rsidR="009C1F7A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(</w:t>
            </w:r>
            <w:proofErr w:type="gram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Удельный вес численности молодежи в возрасте от 14 до 35 лет, принявшей участие в мероприятиях по профилактике 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социально-негативных явлений, к общей численности молодежи в возрасте от 14 до 35 лет (в %);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детей, состоящих на различных видах учета (</w:t>
            </w:r>
            <w:proofErr w:type="spell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 (в %);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Количество экземпляров информационного, агитационного, раздаточного материала, распространенного среди населения г. Бодайбо и района (ед.);</w:t>
            </w:r>
          </w:p>
          <w:p w:rsidR="00654761" w:rsidRPr="00E32ED8" w:rsidRDefault="00430F28" w:rsidP="00430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(чел.).</w:t>
            </w:r>
            <w:r w:rsidRPr="005A780D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 «Молодежь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4E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Финансирование  Программы осуществляется за счет средств бюджета МО г. Бодайбо и района.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составляет: 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3738,0 тыс. руб., в том числе по годам: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2020 год – 584,7 тыс. руб.;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2021 год – 764,0 тыс. руб.;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1009,9 тыс. руб.; 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2023 год – 459,8 тыс. руб.;</w:t>
            </w:r>
          </w:p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2024 год – 459,8 тыс. руб.;</w:t>
            </w:r>
          </w:p>
          <w:p w:rsidR="00654761" w:rsidRPr="00E32ED8" w:rsidRDefault="0065577E" w:rsidP="0065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2025 год – 459,8 тыс. руб.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5" w:rsidRPr="00A76B25" w:rsidRDefault="00A76B25" w:rsidP="00A76B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Количество молодежи, вовлеченной в мероприятия, направленные на гражданское становление и самореализацию молодежи – 500 чел.  к 2026 году.</w:t>
            </w:r>
          </w:p>
          <w:p w:rsidR="00A76B25" w:rsidRPr="00A76B25" w:rsidRDefault="00A76B25" w:rsidP="00A76B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Удельный вес молодежи в возрасте от 14 до 35 лет, принимающей участие в  мероприятиях патриотической направленности, от общего числа молодежи в возрасте от 14 до 35 лет  – 44 % к 2026 году;</w:t>
            </w:r>
          </w:p>
          <w:p w:rsidR="00A76B25" w:rsidRPr="00A76B25" w:rsidRDefault="00A76B25" w:rsidP="00A76B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Количество  молодых семей, вовлеченных в мероприятия, направленные на формирование позитивного отношения к институту семьи – 100 ед. к 2026 году;</w:t>
            </w:r>
          </w:p>
          <w:p w:rsidR="00430F28" w:rsidRDefault="00430F28" w:rsidP="00A76B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5A780D"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Количество граждан, принявших участие в мероприятиях, направленных на мотивацию к прохождению </w:t>
            </w:r>
            <w:proofErr w:type="gramStart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реабилитации – 120 чел.</w:t>
            </w:r>
            <w:r w:rsidRPr="009C1F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2026 году;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– 99% к 2026 году;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- 50% к 2026 году;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Удельный вес численности детей, состоящих на различных 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видах учета (</w:t>
            </w:r>
            <w:proofErr w:type="spell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 -  90% к 2026 году;</w:t>
            </w:r>
          </w:p>
          <w:p w:rsidR="00A76B25" w:rsidRPr="00A76B25" w:rsidRDefault="00430F28" w:rsidP="00A76B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A76B25" w:rsidRPr="00A76B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Количество экземпляров информационного, агитационного, раздаточного материала, распространенного среди населения г. Бодайбо и района - 3000 экземпляров к 2026 году;</w:t>
            </w:r>
          </w:p>
          <w:p w:rsidR="00654761" w:rsidRPr="00430F28" w:rsidRDefault="00430F28" w:rsidP="00430F28">
            <w:pPr>
              <w:pStyle w:val="a3"/>
              <w:jc w:val="both"/>
              <w:rPr>
                <w:rFonts w:eastAsiaTheme="minorHAnsi" w:cs="Times New Roman"/>
                <w:szCs w:val="24"/>
                <w:highlight w:val="yellow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9</w:t>
            </w:r>
            <w:r w:rsidR="005A780D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A76B25" w:rsidRPr="00A76B25">
              <w:rPr>
                <w:rFonts w:eastAsiaTheme="minorHAnsi" w:cs="Times New Roman"/>
                <w:szCs w:val="24"/>
                <w:lang w:eastAsia="en-US"/>
              </w:rPr>
              <w:t xml:space="preserve">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A76B25" w:rsidRPr="00A76B25">
              <w:rPr>
                <w:rFonts w:eastAsiaTheme="minorHAnsi" w:cs="Times New Roman"/>
                <w:szCs w:val="24"/>
                <w:lang w:eastAsia="en-US"/>
              </w:rPr>
              <w:t>Бодайбинского</w:t>
            </w:r>
            <w:proofErr w:type="spellEnd"/>
            <w:r w:rsidR="00A76B25" w:rsidRPr="00A76B25">
              <w:rPr>
                <w:rFonts w:eastAsiaTheme="minorHAnsi" w:cs="Times New Roman"/>
                <w:szCs w:val="24"/>
                <w:lang w:eastAsia="en-US"/>
              </w:rPr>
              <w:t xml:space="preserve"> района – 15 чел. к 2026 году.</w:t>
            </w:r>
            <w:r w:rsidRPr="005A780D">
              <w:rPr>
                <w:rFonts w:eastAsiaTheme="minorHAnsi" w:cs="Times New Roman"/>
                <w:szCs w:val="24"/>
                <w:highlight w:val="yellow"/>
                <w:lang w:eastAsia="en-US"/>
              </w:rPr>
              <w:t xml:space="preserve"> </w:t>
            </w:r>
          </w:p>
        </w:tc>
      </w:tr>
    </w:tbl>
    <w:p w:rsidR="00AA305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94C90" w:rsidRPr="004F774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42AF8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5F5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I. ХАРАКТЕРИСТИКА ТЕКУЩЕГО СОСТОЯНИЯ СФЕРЫ</w:t>
      </w:r>
      <w:r w:rsidR="00794C90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A76B25" w:rsidRPr="00A76B25" w:rsidRDefault="00A76B25" w:rsidP="00A76B25">
      <w:pPr>
        <w:widowControl w:val="0"/>
        <w:tabs>
          <w:tab w:val="left" w:pos="84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65"/>
      <w:bookmarkEnd w:id="6"/>
      <w:r w:rsidRPr="00A76B25">
        <w:rPr>
          <w:rFonts w:ascii="Times New Roman" w:hAnsi="Times New Roman" w:cs="Times New Roman"/>
          <w:sz w:val="24"/>
          <w:szCs w:val="24"/>
        </w:rPr>
        <w:t xml:space="preserve">Молодежь является стратегическим ресурсом развития любого общества. Современной молодежи предстоит жить и действовать в условиях усиления конкуренции, возрастания роли инноваций и значения  человеческого капитала как основного фактора экономического развития. Успешное решение задач социально-экономического и культурного развития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района невозможно без активного участия молодежи. 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По официальным статистическим данным на территории МО г. Бодайбо и района проживает 3640 молодых граждан в возрасте от 14 до 35 лет, что составляет 20,4 % от общей численности населения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Важным направлением молодежной политики является вовлечение молодежи в общественно-полезную деятельность через участие в социальных проектах и программах, в том числе в сфере гражданско-патриотического воспитания. 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         Ежегодно отдел по молодежной политике и спорту Администрации г. Бодайбо и района совместно с Управлением образования, МО МВД России «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>» отслеживают появление неформальных молодежных организаций на территории района. За последние три года не установлено ни одной молодежной неформальной организации, что свидетельствует об успешности предпринимаемой профилактической работы.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    Вместе  с тем, анализ ситуации, сложившейся в работе с молодежью в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районе, высветил ряд проблем: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недостаточная социальная и гражданская активность молодежи, отсутствие у молодежи навыков командной работы, самоорганизации, нежелание молодежи брать ответственность за существующую ситуацию в обществе, свое поведение;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несмотря на предпринимаемые меры, сохраняется негативная тенденция в сфере незаконного потребления наркотических средств и психотропных веществ;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снижение в молодежной среде целостного отношения к семье и браку что приводит к росту разводов среди молодых супружеских пар;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A76B25" w:rsidRPr="00A76B25" w:rsidRDefault="00A76B25" w:rsidP="00A76B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6B25">
        <w:rPr>
          <w:rFonts w:ascii="Times New Roman" w:hAnsi="Times New Roman"/>
          <w:sz w:val="24"/>
        </w:rPr>
        <w:t xml:space="preserve">Ещё одна проблема – это проявление асоциальных явлений в молодежной среде, таких как  алкоголизм, </w:t>
      </w:r>
      <w:proofErr w:type="spellStart"/>
      <w:r w:rsidRPr="00A76B25">
        <w:rPr>
          <w:rFonts w:ascii="Times New Roman" w:hAnsi="Times New Roman"/>
          <w:sz w:val="24"/>
        </w:rPr>
        <w:t>табакокурение</w:t>
      </w:r>
      <w:proofErr w:type="spellEnd"/>
      <w:r w:rsidRPr="00A76B25">
        <w:rPr>
          <w:rFonts w:ascii="Times New Roman" w:hAnsi="Times New Roman"/>
          <w:sz w:val="24"/>
        </w:rPr>
        <w:t xml:space="preserve">, наркомания, а также молодежная преступность и правонарушения среди несовершеннолетних. Несмотря на то, что в последние годы отмечается устойчивая тенденция к снижению подростковой преступности на территории </w:t>
      </w:r>
      <w:proofErr w:type="spellStart"/>
      <w:r w:rsidRPr="00A76B25">
        <w:rPr>
          <w:rFonts w:ascii="Times New Roman" w:hAnsi="Times New Roman"/>
          <w:sz w:val="24"/>
        </w:rPr>
        <w:t>Бодайбинского</w:t>
      </w:r>
      <w:proofErr w:type="spellEnd"/>
      <w:r w:rsidRPr="00A76B25">
        <w:rPr>
          <w:rFonts w:ascii="Times New Roman" w:hAnsi="Times New Roman"/>
          <w:sz w:val="24"/>
        </w:rPr>
        <w:t xml:space="preserve"> района, эта проблема сохраняет свою актуальность. Так, в 2021 году количество преступлений, совершенных несовершеннолетними составило 23.</w:t>
      </w:r>
    </w:p>
    <w:p w:rsidR="00A76B25" w:rsidRPr="00A76B25" w:rsidRDefault="00A76B25" w:rsidP="00A76B2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lastRenderedPageBreak/>
        <w:t xml:space="preserve">           Снижается количество обучающихся, состоящих на учете в </w:t>
      </w:r>
      <w:proofErr w:type="spellStart"/>
      <w:r w:rsidRPr="00A76B25">
        <w:rPr>
          <w:rFonts w:ascii="Times New Roman" w:hAnsi="Times New Roman"/>
          <w:sz w:val="24"/>
        </w:rPr>
        <w:t>наркопостах</w:t>
      </w:r>
      <w:proofErr w:type="spellEnd"/>
      <w:r w:rsidRPr="00A76B25">
        <w:rPr>
          <w:rFonts w:ascii="Times New Roman" w:hAnsi="Times New Roman"/>
          <w:sz w:val="24"/>
        </w:rPr>
        <w:t xml:space="preserve"> «Здоровье +», созданных на базе образовательных учреждений. </w:t>
      </w:r>
    </w:p>
    <w:p w:rsidR="00A76B25" w:rsidRPr="00A76B25" w:rsidRDefault="00A76B25" w:rsidP="00A76B2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t xml:space="preserve">По данным Управления образования Администрации МО </w:t>
      </w:r>
      <w:proofErr w:type="spellStart"/>
      <w:r w:rsidRPr="00A76B25">
        <w:rPr>
          <w:rFonts w:ascii="Times New Roman" w:hAnsi="Times New Roman"/>
          <w:sz w:val="24"/>
        </w:rPr>
        <w:t>г</w:t>
      </w:r>
      <w:proofErr w:type="gramStart"/>
      <w:r w:rsidRPr="00A76B25">
        <w:rPr>
          <w:rFonts w:ascii="Times New Roman" w:hAnsi="Times New Roman"/>
          <w:sz w:val="24"/>
        </w:rPr>
        <w:t>.Б</w:t>
      </w:r>
      <w:proofErr w:type="gramEnd"/>
      <w:r w:rsidRPr="00A76B25">
        <w:rPr>
          <w:rFonts w:ascii="Times New Roman" w:hAnsi="Times New Roman"/>
          <w:sz w:val="24"/>
        </w:rPr>
        <w:t>одайбо</w:t>
      </w:r>
      <w:proofErr w:type="spellEnd"/>
      <w:r w:rsidRPr="00A76B25">
        <w:rPr>
          <w:rFonts w:ascii="Times New Roman" w:hAnsi="Times New Roman"/>
          <w:sz w:val="24"/>
        </w:rPr>
        <w:t xml:space="preserve"> и района на учете в </w:t>
      </w:r>
      <w:proofErr w:type="spellStart"/>
      <w:r w:rsidRPr="00A76B25">
        <w:rPr>
          <w:rFonts w:ascii="Times New Roman" w:hAnsi="Times New Roman"/>
          <w:sz w:val="24"/>
        </w:rPr>
        <w:t>наркопостах</w:t>
      </w:r>
      <w:proofErr w:type="spellEnd"/>
      <w:r w:rsidRPr="00A76B25">
        <w:rPr>
          <w:rFonts w:ascii="Times New Roman" w:hAnsi="Times New Roman"/>
          <w:sz w:val="24"/>
        </w:rPr>
        <w:t xml:space="preserve"> состоят дети по следующим показателям:</w:t>
      </w:r>
    </w:p>
    <w:p w:rsidR="00A76B25" w:rsidRPr="00A76B25" w:rsidRDefault="00A76B25" w:rsidP="00A76B2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t>-  за устойчивое курение - 3 несовершеннолетних;</w:t>
      </w:r>
    </w:p>
    <w:p w:rsidR="00A76B25" w:rsidRPr="00A76B25" w:rsidRDefault="00A76B25" w:rsidP="00A76B2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t>- за употребление алкоголя - 5 несовершеннолетних;</w:t>
      </w:r>
    </w:p>
    <w:p w:rsidR="00A76B25" w:rsidRPr="00A76B25" w:rsidRDefault="00A76B25" w:rsidP="00A76B2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t>- за употребление токсических веществ - 1 несовершеннолетний;</w:t>
      </w:r>
    </w:p>
    <w:p w:rsidR="00A76B25" w:rsidRPr="00A76B25" w:rsidRDefault="00A76B25" w:rsidP="00A76B2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76B25">
        <w:rPr>
          <w:rFonts w:ascii="Times New Roman" w:hAnsi="Times New Roman"/>
          <w:sz w:val="24"/>
        </w:rPr>
        <w:t xml:space="preserve">- за употребление наркотиков – 0. 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           По данным министерства здравоохранения Иркутской области в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районе в 2021 году зарегистрировано с диагнозом «наркомания» 3 человека, в 2020 году – 4 человека. Несовершеннолетних за </w:t>
      </w:r>
      <w:proofErr w:type="gramStart"/>
      <w:r w:rsidRPr="00A76B25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76B25">
        <w:rPr>
          <w:rFonts w:ascii="Times New Roman" w:hAnsi="Times New Roman" w:cs="Times New Roman"/>
          <w:sz w:val="24"/>
          <w:szCs w:val="24"/>
        </w:rPr>
        <w:t xml:space="preserve"> 3 года за незаконное потребление наркотических средств не выявлено. 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В этой связи высокой остается актуальность проведения семинаров, курсов, тренингов по профилактике социально-негативных явлений общества для педагогов, родителей, учащихся и молодежи.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В целях снижения остроты проблем Программа предусматривает комплекс мер, направленных </w:t>
      </w:r>
      <w:proofErr w:type="gramStart"/>
      <w:r w:rsidRPr="00A76B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6B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профилактику деструктивных явлений в молодежной среде, что  поможет снизить уровень заболеваемости алкоголизмом, снизить количество курящих, повысить уровень здоровья молодого поколения;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развитие системы раннего выявления незаконно потребляющих наркотические средства и психотропные вещества, что  позволит снизить количество лиц с впервые установленным диагнозом «наркомания»;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- увеличение численности специалистов субъектов системы профилактики социально-негативных явлений, что  улучшит результаты профилактической работы и приведет к снижению состоящих на учете в МО МВД России «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», ОГБУЗ РБ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6B2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76B25">
        <w:rPr>
          <w:rFonts w:ascii="Times New Roman" w:hAnsi="Times New Roman" w:cs="Times New Roman"/>
          <w:sz w:val="24"/>
          <w:szCs w:val="24"/>
        </w:rPr>
        <w:t>одайбо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>;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- увеличение доли молодежи, принимающей участие в волонтерской деятельности, что вовлечет в профилактическую работу несовершеннолетних «группы риска», состоящих на всех видах учета. </w:t>
      </w:r>
    </w:p>
    <w:p w:rsidR="00A76B25" w:rsidRPr="00A76B25" w:rsidRDefault="00A76B25" w:rsidP="00A76B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В целом реализация Программы призвана повысить эффективность работы по активному вовлечению молодежи в социально-экономическое развитие района, обеспечить поддержку и максимальное использование потенциала молодежи в интересах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района, сохраняя преемственность, последовательность и системность, используя накопленный позитивный опыт на ос</w:t>
      </w:r>
      <w:r>
        <w:rPr>
          <w:rFonts w:ascii="Times New Roman" w:hAnsi="Times New Roman" w:cs="Times New Roman"/>
          <w:sz w:val="24"/>
          <w:szCs w:val="24"/>
        </w:rPr>
        <w:t>нове программно-целевого метода</w:t>
      </w:r>
      <w:r w:rsidRPr="00A76B25">
        <w:rPr>
          <w:rFonts w:ascii="Times New Roman" w:hAnsi="Times New Roman" w:cs="Times New Roman"/>
          <w:sz w:val="24"/>
          <w:szCs w:val="24"/>
        </w:rPr>
        <w:t>.</w:t>
      </w:r>
    </w:p>
    <w:p w:rsidR="0066113E" w:rsidRPr="004F7747" w:rsidRDefault="009B2170" w:rsidP="009B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FF4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II. ЦЕЛЬ И ЗАДАЧИ ПРОГРАММЫ, ЦЕЛЕВЫЕ ПОКАЗАТЕЛИ</w:t>
      </w:r>
    </w:p>
    <w:p w:rsidR="008D12AC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ПРОГРАММЫ, СРОКИ РЕАЛИЗАЦИИ</w:t>
      </w:r>
    </w:p>
    <w:p w:rsidR="003E2AAA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03623">
        <w:rPr>
          <w:rFonts w:ascii="Times New Roman" w:hAnsi="Times New Roman" w:cs="Times New Roman"/>
          <w:i/>
          <w:sz w:val="24"/>
          <w:szCs w:val="24"/>
        </w:rPr>
        <w:t>Цел</w:t>
      </w:r>
      <w:r w:rsidR="003E2AAA">
        <w:rPr>
          <w:rFonts w:ascii="Times New Roman" w:hAnsi="Times New Roman" w:cs="Times New Roman"/>
          <w:i/>
          <w:sz w:val="24"/>
          <w:szCs w:val="24"/>
        </w:rPr>
        <w:t>и</w:t>
      </w:r>
      <w:r w:rsidRPr="00D03623">
        <w:rPr>
          <w:rFonts w:ascii="Times New Roman" w:hAnsi="Times New Roman" w:cs="Times New Roman"/>
          <w:i/>
          <w:sz w:val="24"/>
          <w:szCs w:val="24"/>
        </w:rPr>
        <w:t xml:space="preserve"> Программы: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социализации и эффективной самореализации молодежи с доминированием ценностей здорового образа жизни, действенной установки на отказ от приема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веществ, формирования сознательного отношения к своему здоровью, а также развитие потенциала молодежи и его использование в интересах инновационного развития.</w:t>
      </w:r>
    </w:p>
    <w:p w:rsidR="0066113E" w:rsidRPr="00D03623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623">
        <w:rPr>
          <w:rFonts w:ascii="Times New Roman" w:hAnsi="Times New Roman" w:cs="Times New Roman"/>
          <w:i/>
          <w:sz w:val="24"/>
          <w:szCs w:val="24"/>
        </w:rPr>
        <w:t xml:space="preserve">           Достижение поставленной цели обеспечивается посредством решения следующих задач: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1.Развитие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66113E" w:rsidRPr="00D03623" w:rsidRDefault="0066113E" w:rsidP="00D0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623">
        <w:rPr>
          <w:rFonts w:ascii="Times New Roman" w:hAnsi="Times New Roman" w:cs="Times New Roman"/>
          <w:i/>
          <w:sz w:val="24"/>
          <w:szCs w:val="24"/>
        </w:rPr>
        <w:t>Перечень целевых показателей</w:t>
      </w:r>
      <w:r w:rsidRPr="00D03623">
        <w:rPr>
          <w:rFonts w:ascii="Times New Roman" w:hAnsi="Times New Roman" w:cs="Times New Roman"/>
          <w:i/>
        </w:rPr>
        <w:t xml:space="preserve">, </w:t>
      </w:r>
      <w:r w:rsidRPr="00D03623">
        <w:rPr>
          <w:rFonts w:ascii="Times New Roman" w:hAnsi="Times New Roman" w:cs="Times New Roman"/>
          <w:i/>
          <w:sz w:val="24"/>
          <w:szCs w:val="24"/>
        </w:rPr>
        <w:t xml:space="preserve">характеризующих достижение цели и решение </w:t>
      </w:r>
      <w:r w:rsidRPr="00D03623">
        <w:rPr>
          <w:rFonts w:ascii="Times New Roman" w:hAnsi="Times New Roman" w:cs="Times New Roman"/>
          <w:i/>
          <w:sz w:val="24"/>
          <w:szCs w:val="24"/>
        </w:rPr>
        <w:lastRenderedPageBreak/>
        <w:t>задач Программы:</w:t>
      </w:r>
    </w:p>
    <w:p w:rsidR="005A780D" w:rsidRPr="005A780D" w:rsidRDefault="005A780D" w:rsidP="005A780D">
      <w:pPr>
        <w:pStyle w:val="a3"/>
        <w:ind w:firstLine="709"/>
        <w:jc w:val="both"/>
        <w:rPr>
          <w:rFonts w:cs="Times New Roman"/>
          <w:szCs w:val="24"/>
        </w:rPr>
      </w:pPr>
      <w:r w:rsidRPr="005A780D">
        <w:rPr>
          <w:rFonts w:cs="Times New Roman"/>
          <w:szCs w:val="24"/>
        </w:rPr>
        <w:t>1. Количество  молодежи, вовлеченной в мероприятия, направленные на гражданское становление и самореализацию молодежи, (чел.);</w:t>
      </w:r>
    </w:p>
    <w:p w:rsidR="005A780D" w:rsidRPr="005A780D" w:rsidRDefault="005A780D" w:rsidP="005A780D">
      <w:pPr>
        <w:pStyle w:val="a3"/>
        <w:ind w:firstLine="709"/>
        <w:jc w:val="both"/>
        <w:rPr>
          <w:rFonts w:cs="Times New Roman"/>
          <w:szCs w:val="24"/>
        </w:rPr>
      </w:pPr>
      <w:r w:rsidRPr="005A780D">
        <w:rPr>
          <w:rFonts w:cs="Times New Roman"/>
          <w:szCs w:val="24"/>
        </w:rPr>
        <w:t xml:space="preserve">2. 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лет, проживающей на территории </w:t>
      </w:r>
      <w:proofErr w:type="spellStart"/>
      <w:r w:rsidRPr="005A780D">
        <w:rPr>
          <w:rFonts w:cs="Times New Roman"/>
          <w:szCs w:val="24"/>
        </w:rPr>
        <w:t>Бодайбинского</w:t>
      </w:r>
      <w:proofErr w:type="spellEnd"/>
      <w:r w:rsidRPr="005A780D">
        <w:rPr>
          <w:rFonts w:cs="Times New Roman"/>
          <w:szCs w:val="24"/>
        </w:rPr>
        <w:t xml:space="preserve"> района, (в %);</w:t>
      </w:r>
    </w:p>
    <w:p w:rsidR="005A780D" w:rsidRPr="005A780D" w:rsidRDefault="005A780D" w:rsidP="005A780D">
      <w:pPr>
        <w:pStyle w:val="a3"/>
        <w:ind w:firstLine="709"/>
        <w:jc w:val="both"/>
        <w:rPr>
          <w:rFonts w:cs="Times New Roman"/>
          <w:szCs w:val="24"/>
        </w:rPr>
      </w:pPr>
      <w:r w:rsidRPr="005A780D">
        <w:rPr>
          <w:rFonts w:cs="Times New Roman"/>
          <w:szCs w:val="24"/>
        </w:rPr>
        <w:t>3. Количество молодых семей, охваченных мероприятиями, направленными на формирование позитивного отношения к институту семьи, (ед.);</w:t>
      </w:r>
    </w:p>
    <w:p w:rsidR="00430F28" w:rsidRDefault="005A780D" w:rsidP="00430F28">
      <w:pPr>
        <w:pStyle w:val="a3"/>
        <w:ind w:firstLine="709"/>
        <w:jc w:val="both"/>
        <w:rPr>
          <w:rFonts w:cs="Times New Roman"/>
          <w:szCs w:val="24"/>
        </w:rPr>
      </w:pPr>
      <w:r w:rsidRPr="009C1F7A">
        <w:rPr>
          <w:rFonts w:cs="Times New Roman"/>
          <w:szCs w:val="24"/>
        </w:rPr>
        <w:t xml:space="preserve">4.  </w:t>
      </w:r>
      <w:r w:rsidR="00430F28" w:rsidRPr="009C1F7A">
        <w:rPr>
          <w:rFonts w:cs="Times New Roman"/>
          <w:szCs w:val="24"/>
        </w:rPr>
        <w:t xml:space="preserve">Численность граждан, принявших участие в мероприятиях, направленных на мотивацию к прохождению </w:t>
      </w:r>
      <w:proofErr w:type="gramStart"/>
      <w:r w:rsidR="00430F28" w:rsidRPr="009C1F7A">
        <w:rPr>
          <w:rFonts w:cs="Times New Roman"/>
          <w:szCs w:val="24"/>
        </w:rPr>
        <w:t>медико-социальной</w:t>
      </w:r>
      <w:proofErr w:type="gramEnd"/>
      <w:r w:rsidR="00430F28" w:rsidRPr="009C1F7A">
        <w:rPr>
          <w:rFonts w:cs="Times New Roman"/>
          <w:szCs w:val="24"/>
        </w:rPr>
        <w:t xml:space="preserve"> реабилитации», (чел.);</w:t>
      </w:r>
    </w:p>
    <w:p w:rsidR="005A780D" w:rsidRPr="005A780D" w:rsidRDefault="00430F28" w:rsidP="00430F28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="005A780D" w:rsidRPr="005A780D">
        <w:rPr>
          <w:rFonts w:cs="Times New Roman"/>
          <w:szCs w:val="24"/>
        </w:rPr>
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(</w:t>
      </w:r>
      <w:proofErr w:type="gramStart"/>
      <w:r w:rsidR="005A780D" w:rsidRPr="005A780D">
        <w:rPr>
          <w:rFonts w:cs="Times New Roman"/>
          <w:szCs w:val="24"/>
        </w:rPr>
        <w:t>в</w:t>
      </w:r>
      <w:proofErr w:type="gramEnd"/>
      <w:r w:rsidR="005A780D" w:rsidRPr="005A780D">
        <w:rPr>
          <w:rFonts w:cs="Times New Roman"/>
          <w:szCs w:val="24"/>
        </w:rPr>
        <w:t xml:space="preserve"> %);</w:t>
      </w:r>
    </w:p>
    <w:p w:rsidR="005A780D" w:rsidRPr="005A780D" w:rsidRDefault="00430F28" w:rsidP="005A780D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5A780D" w:rsidRPr="005A780D">
        <w:rPr>
          <w:rFonts w:cs="Times New Roman"/>
          <w:szCs w:val="24"/>
        </w:rPr>
        <w:t>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(в %);</w:t>
      </w:r>
    </w:p>
    <w:p w:rsidR="005A780D" w:rsidRPr="005A780D" w:rsidRDefault="00430F28" w:rsidP="005A780D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5A780D" w:rsidRPr="005A780D">
        <w:rPr>
          <w:rFonts w:cs="Times New Roman"/>
          <w:szCs w:val="24"/>
        </w:rPr>
        <w:t>. Удельный вес численности детей, состоящих на различных видах учета (</w:t>
      </w:r>
      <w:proofErr w:type="spellStart"/>
      <w:r w:rsidR="005A780D" w:rsidRPr="005A780D">
        <w:rPr>
          <w:rFonts w:cs="Times New Roman"/>
          <w:szCs w:val="24"/>
        </w:rPr>
        <w:t>внутришкольном</w:t>
      </w:r>
      <w:proofErr w:type="spellEnd"/>
      <w:r w:rsidR="005A780D" w:rsidRPr="005A780D">
        <w:rPr>
          <w:rFonts w:cs="Times New Roman"/>
          <w:szCs w:val="24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="005A780D" w:rsidRPr="005A780D">
        <w:rPr>
          <w:rFonts w:cs="Times New Roman"/>
          <w:szCs w:val="24"/>
        </w:rPr>
        <w:t>внутришкольном</w:t>
      </w:r>
      <w:proofErr w:type="spellEnd"/>
      <w:r w:rsidR="005A780D" w:rsidRPr="005A780D">
        <w:rPr>
          <w:rFonts w:cs="Times New Roman"/>
          <w:szCs w:val="24"/>
        </w:rPr>
        <w:t>, КДН, ПДН) (в %);</w:t>
      </w:r>
    </w:p>
    <w:p w:rsidR="00430F28" w:rsidRDefault="00430F28" w:rsidP="005A780D">
      <w:pPr>
        <w:pStyle w:val="a3"/>
        <w:ind w:firstLine="709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</w:rPr>
        <w:t>8</w:t>
      </w:r>
      <w:r w:rsidR="005A780D" w:rsidRPr="005A780D">
        <w:rPr>
          <w:rFonts w:cs="Times New Roman"/>
          <w:szCs w:val="24"/>
        </w:rPr>
        <w:t>. Количество экземпляров информационного, агитационного, раздаточного материала, распространенного среди населения г. Бодайбо и района (ед.);</w:t>
      </w:r>
      <w:r w:rsidRPr="00430F28">
        <w:rPr>
          <w:rFonts w:cs="Times New Roman"/>
          <w:szCs w:val="24"/>
          <w:highlight w:val="yellow"/>
        </w:rPr>
        <w:t xml:space="preserve"> </w:t>
      </w:r>
    </w:p>
    <w:p w:rsidR="005A780D" w:rsidRPr="00430F28" w:rsidRDefault="00430F28" w:rsidP="005A780D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Pr="00430F28">
        <w:rPr>
          <w:rFonts w:cs="Times New Roman"/>
          <w:szCs w:val="24"/>
        </w:rPr>
        <w:t xml:space="preserve">. Количество лиц, замеченных в употреблении наркотических средств и психотропных веществ, проживающих на территории </w:t>
      </w:r>
      <w:proofErr w:type="spellStart"/>
      <w:r w:rsidRPr="00430F28">
        <w:rPr>
          <w:rFonts w:cs="Times New Roman"/>
          <w:szCs w:val="24"/>
        </w:rPr>
        <w:t>Бодайбинского</w:t>
      </w:r>
      <w:proofErr w:type="spellEnd"/>
      <w:r w:rsidRPr="00430F28">
        <w:rPr>
          <w:rFonts w:cs="Times New Roman"/>
          <w:szCs w:val="24"/>
        </w:rPr>
        <w:t xml:space="preserve"> района, (чел.).</w:t>
      </w:r>
    </w:p>
    <w:p w:rsidR="0066113E" w:rsidRDefault="0066113E" w:rsidP="005A780D">
      <w:pPr>
        <w:pStyle w:val="a3"/>
        <w:ind w:firstLine="709"/>
        <w:jc w:val="both"/>
        <w:rPr>
          <w:rFonts w:cs="Times New Roman"/>
          <w:szCs w:val="24"/>
        </w:rPr>
      </w:pPr>
      <w:r w:rsidRPr="00D03623">
        <w:rPr>
          <w:rFonts w:cs="Times New Roman"/>
          <w:i/>
          <w:szCs w:val="24"/>
        </w:rPr>
        <w:t>Срок реализации Программы:</w:t>
      </w:r>
      <w:r w:rsidRPr="00F258D8">
        <w:rPr>
          <w:rFonts w:cs="Times New Roman"/>
          <w:szCs w:val="24"/>
        </w:rPr>
        <w:t xml:space="preserve"> 20</w:t>
      </w:r>
      <w:r w:rsidR="00D01FF4">
        <w:rPr>
          <w:rFonts w:cs="Times New Roman"/>
          <w:szCs w:val="24"/>
        </w:rPr>
        <w:t>20</w:t>
      </w:r>
      <w:r w:rsidRPr="00F258D8">
        <w:rPr>
          <w:rFonts w:cs="Times New Roman"/>
          <w:szCs w:val="24"/>
        </w:rPr>
        <w:t>-20</w:t>
      </w:r>
      <w:r w:rsidR="00357532">
        <w:rPr>
          <w:rFonts w:cs="Times New Roman"/>
          <w:szCs w:val="24"/>
        </w:rPr>
        <w:t>2</w:t>
      </w:r>
      <w:r w:rsidR="00D01FF4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годы</w:t>
      </w:r>
      <w:r w:rsidR="008D12AC">
        <w:rPr>
          <w:rFonts w:cs="Times New Roman"/>
          <w:szCs w:val="24"/>
        </w:rPr>
        <w:t>.</w:t>
      </w:r>
    </w:p>
    <w:p w:rsidR="0066113E" w:rsidRPr="005802CE" w:rsidRDefault="0066113E" w:rsidP="008D12AC">
      <w:pPr>
        <w:pStyle w:val="a3"/>
        <w:ind w:firstLine="709"/>
        <w:jc w:val="both"/>
      </w:pPr>
    </w:p>
    <w:p w:rsidR="0066113E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7747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66113E" w:rsidRPr="009C580E" w:rsidRDefault="0066113E" w:rsidP="00D03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80E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580E">
        <w:rPr>
          <w:rFonts w:ascii="Times New Roman" w:hAnsi="Times New Roman" w:cs="Times New Roman"/>
          <w:sz w:val="24"/>
          <w:szCs w:val="24"/>
        </w:rPr>
        <w:t>рограммы сформулированы на основе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AD2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сложившейся ситуации в молодежной среде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AD2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отражают приоритетные направления государственной молодежной политики и определяют сферы первоочередного инвестирования финансовых ресурсов в развитие молодежной политики в </w:t>
      </w:r>
      <w:r w:rsidR="008D12AC">
        <w:rPr>
          <w:rFonts w:ascii="Times New Roman" w:hAnsi="Times New Roman" w:cs="Times New Roman"/>
          <w:sz w:val="24"/>
          <w:szCs w:val="24"/>
        </w:rPr>
        <w:t>МО г</w:t>
      </w:r>
      <w:r>
        <w:rPr>
          <w:rFonts w:ascii="Times New Roman" w:hAnsi="Times New Roman" w:cs="Times New Roman"/>
          <w:sz w:val="24"/>
          <w:szCs w:val="24"/>
        </w:rPr>
        <w:t>. Бодайбо и района.</w:t>
      </w:r>
      <w:r w:rsidRPr="009C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Pr="0065129F" w:rsidRDefault="0066113E" w:rsidP="00D03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5129F">
        <w:rPr>
          <w:rFonts w:ascii="Times New Roman" w:hAnsi="Times New Roman" w:cs="Times New Roman"/>
          <w:i/>
          <w:sz w:val="24"/>
          <w:szCs w:val="24"/>
        </w:rPr>
        <w:t xml:space="preserve">Программа включает в себя следующие </w:t>
      </w:r>
      <w:r w:rsidR="003F539C" w:rsidRPr="0065129F">
        <w:rPr>
          <w:rFonts w:ascii="Times New Roman" w:hAnsi="Times New Roman" w:cs="Times New Roman"/>
          <w:i/>
          <w:sz w:val="24"/>
          <w:szCs w:val="24"/>
        </w:rPr>
        <w:t>П</w:t>
      </w:r>
      <w:r w:rsidRPr="0065129F">
        <w:rPr>
          <w:rFonts w:ascii="Times New Roman" w:hAnsi="Times New Roman" w:cs="Times New Roman"/>
          <w:i/>
          <w:sz w:val="24"/>
          <w:szCs w:val="24"/>
        </w:rPr>
        <w:t xml:space="preserve">одпрограммы: </w:t>
      </w:r>
    </w:p>
    <w:p w:rsidR="0066113E" w:rsidRPr="00F258D8" w:rsidRDefault="0066113E" w:rsidP="001B2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8D8">
        <w:rPr>
          <w:rFonts w:ascii="Times New Roman" w:hAnsi="Times New Roman" w:cs="Times New Roman"/>
          <w:sz w:val="24"/>
          <w:szCs w:val="24"/>
        </w:rPr>
        <w:t xml:space="preserve">1. Подпрограмма  «Молодежь </w:t>
      </w:r>
      <w:proofErr w:type="spellStart"/>
      <w:r w:rsidRPr="00F258D8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F258D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D01FF4">
        <w:rPr>
          <w:rFonts w:ascii="Times New Roman" w:hAnsi="Times New Roman" w:cs="Times New Roman"/>
          <w:sz w:val="24"/>
          <w:szCs w:val="24"/>
        </w:rPr>
        <w:t>20</w:t>
      </w:r>
      <w:r w:rsidR="002E1DC1">
        <w:rPr>
          <w:rFonts w:ascii="Times New Roman" w:hAnsi="Times New Roman" w:cs="Times New Roman"/>
          <w:sz w:val="24"/>
          <w:szCs w:val="24"/>
        </w:rPr>
        <w:t>-20</w:t>
      </w:r>
      <w:r w:rsidR="00357532">
        <w:rPr>
          <w:rFonts w:ascii="Times New Roman" w:hAnsi="Times New Roman" w:cs="Times New Roman"/>
          <w:sz w:val="24"/>
          <w:szCs w:val="24"/>
        </w:rPr>
        <w:t>2</w:t>
      </w:r>
      <w:r w:rsidR="00D01FF4">
        <w:rPr>
          <w:rFonts w:ascii="Times New Roman" w:hAnsi="Times New Roman" w:cs="Times New Roman"/>
          <w:sz w:val="24"/>
          <w:szCs w:val="24"/>
        </w:rPr>
        <w:t>5</w:t>
      </w:r>
      <w:r w:rsidR="002E1D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1 к Программе).</w:t>
      </w:r>
    </w:p>
    <w:p w:rsidR="00A76B25" w:rsidRPr="00A76B25" w:rsidRDefault="0066113E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29F">
        <w:rPr>
          <w:rFonts w:ascii="Times New Roman" w:hAnsi="Times New Roman" w:cs="Times New Roman"/>
          <w:i/>
          <w:sz w:val="24"/>
          <w:szCs w:val="24"/>
        </w:rPr>
        <w:t>Цель</w:t>
      </w:r>
      <w:r w:rsidR="008D12AC" w:rsidRPr="0065129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65129F">
        <w:rPr>
          <w:rFonts w:ascii="Times New Roman" w:hAnsi="Times New Roman" w:cs="Times New Roman"/>
          <w:i/>
          <w:sz w:val="24"/>
          <w:szCs w:val="24"/>
        </w:rPr>
        <w:t>одпрограммы:</w:t>
      </w:r>
      <w:r w:rsidRPr="008D5D19">
        <w:rPr>
          <w:rFonts w:ascii="Times New Roman" w:hAnsi="Times New Roman" w:cs="Times New Roman"/>
          <w:sz w:val="24"/>
          <w:szCs w:val="24"/>
        </w:rPr>
        <w:t xml:space="preserve"> </w:t>
      </w:r>
      <w:r w:rsidR="00A76B25" w:rsidRPr="00A76B25">
        <w:rPr>
          <w:rFonts w:ascii="Times New Roman" w:hAnsi="Times New Roman" w:cs="Times New Roman"/>
          <w:sz w:val="24"/>
          <w:szCs w:val="24"/>
        </w:rPr>
        <w:t>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B25">
        <w:rPr>
          <w:rFonts w:ascii="Times New Roman" w:hAnsi="Times New Roman" w:cs="Times New Roman"/>
          <w:i/>
          <w:sz w:val="24"/>
          <w:szCs w:val="24"/>
        </w:rPr>
        <w:t>Основные мероприятия Подпрограммы</w:t>
      </w:r>
      <w:r w:rsidR="003C6345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A76B25">
        <w:rPr>
          <w:rFonts w:ascii="Times New Roman" w:hAnsi="Times New Roman" w:cs="Times New Roman"/>
          <w:i/>
          <w:sz w:val="24"/>
          <w:szCs w:val="24"/>
        </w:rPr>
        <w:t>: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1.Комплекс мер, направленных на гражданское становление и самореализацию молодежи.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2.Патриотическое воспитание молодежи и допризывная подготовка молодежи.</w:t>
      </w:r>
    </w:p>
    <w:p w:rsidR="00A76B25" w:rsidRPr="003C634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3.Поддержка молодых семей, формирование позитивного отношения к институту семьи.</w:t>
      </w:r>
    </w:p>
    <w:p w:rsidR="0066113E" w:rsidRPr="003B1192" w:rsidRDefault="0066113E" w:rsidP="003C63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1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192">
        <w:rPr>
          <w:rFonts w:ascii="Times New Roman" w:hAnsi="Times New Roman" w:cs="Times New Roman"/>
          <w:sz w:val="24"/>
          <w:szCs w:val="24"/>
        </w:rPr>
        <w:t>Подпрограмма  «Комплексные меры  профилактики злоупотребления наркотическими средствами и психотропными веществами в Бодайбинском районе»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A3093D">
        <w:rPr>
          <w:rFonts w:ascii="Times New Roman" w:hAnsi="Times New Roman" w:cs="Times New Roman"/>
          <w:sz w:val="24"/>
          <w:szCs w:val="24"/>
        </w:rPr>
        <w:t>20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AD2719">
        <w:rPr>
          <w:rFonts w:ascii="Times New Roman" w:hAnsi="Times New Roman" w:cs="Times New Roman"/>
          <w:sz w:val="24"/>
          <w:szCs w:val="24"/>
        </w:rPr>
        <w:t>–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20</w:t>
      </w:r>
      <w:r w:rsidR="00584BB8">
        <w:rPr>
          <w:rFonts w:ascii="Times New Roman" w:hAnsi="Times New Roman" w:cs="Times New Roman"/>
          <w:sz w:val="24"/>
          <w:szCs w:val="24"/>
        </w:rPr>
        <w:t>2</w:t>
      </w:r>
      <w:r w:rsidR="00A3093D">
        <w:rPr>
          <w:rFonts w:ascii="Times New Roman" w:hAnsi="Times New Roman" w:cs="Times New Roman"/>
          <w:sz w:val="24"/>
          <w:szCs w:val="24"/>
        </w:rPr>
        <w:t>5</w:t>
      </w:r>
      <w:r w:rsidR="00AD2719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2 к Программе).</w:t>
      </w:r>
    </w:p>
    <w:p w:rsidR="00A76B25" w:rsidRPr="00A76B25" w:rsidRDefault="0066113E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B2">
        <w:rPr>
          <w:rFonts w:ascii="Times New Roman" w:hAnsi="Times New Roman" w:cs="Times New Roman"/>
          <w:i/>
          <w:sz w:val="24"/>
          <w:szCs w:val="24"/>
        </w:rPr>
        <w:t>Цель Подпрограммы</w:t>
      </w:r>
      <w:r w:rsidRPr="008D5D19">
        <w:rPr>
          <w:rFonts w:ascii="Times New Roman" w:hAnsi="Times New Roman" w:cs="Times New Roman"/>
          <w:sz w:val="24"/>
          <w:szCs w:val="24"/>
        </w:rPr>
        <w:t>:</w:t>
      </w:r>
      <w:r w:rsidRPr="008D5D19">
        <w:rPr>
          <w:b/>
          <w:sz w:val="24"/>
          <w:szCs w:val="24"/>
        </w:rPr>
        <w:t xml:space="preserve"> </w:t>
      </w:r>
      <w:r w:rsidR="00A76B25" w:rsidRPr="00A76B25">
        <w:rPr>
          <w:rFonts w:ascii="Times New Roman" w:hAnsi="Times New Roman" w:cs="Times New Roman"/>
          <w:sz w:val="24"/>
          <w:szCs w:val="24"/>
        </w:rPr>
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66113E" w:rsidRPr="004B09B2" w:rsidRDefault="0066113E" w:rsidP="004B0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B2">
        <w:rPr>
          <w:rFonts w:ascii="Times New Roman" w:hAnsi="Times New Roman" w:cs="Times New Roman"/>
          <w:i/>
          <w:sz w:val="24"/>
          <w:szCs w:val="24"/>
        </w:rPr>
        <w:t>Основные мероприятия Подпрограммы</w:t>
      </w:r>
      <w:r w:rsidR="00FB417A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4B09B2">
        <w:rPr>
          <w:rFonts w:ascii="Times New Roman" w:hAnsi="Times New Roman" w:cs="Times New Roman"/>
          <w:i/>
          <w:sz w:val="24"/>
          <w:szCs w:val="24"/>
        </w:rPr>
        <w:t>:</w:t>
      </w:r>
    </w:p>
    <w:p w:rsidR="005A780D" w:rsidRPr="005A780D" w:rsidRDefault="005A780D" w:rsidP="005A78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C1F7A">
        <w:rPr>
          <w:rFonts w:ascii="Times New Roman" w:hAnsi="Times New Roman"/>
          <w:sz w:val="24"/>
          <w:szCs w:val="24"/>
        </w:rPr>
        <w:lastRenderedPageBreak/>
        <w:t>1.</w:t>
      </w:r>
      <w:r w:rsidRPr="009C1F7A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9C1F7A">
        <w:rPr>
          <w:rFonts w:ascii="Times New Roman" w:hAnsi="Times New Roman"/>
          <w:sz w:val="24"/>
          <w:szCs w:val="24"/>
        </w:rPr>
        <w:t>«Комплекс мер, направленных на профилактическую, социально-реабилитационную работу»;</w:t>
      </w:r>
    </w:p>
    <w:p w:rsidR="005A780D" w:rsidRPr="003C6345" w:rsidRDefault="005A780D" w:rsidP="005A78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C6345">
        <w:rPr>
          <w:rFonts w:ascii="Times New Roman" w:hAnsi="Times New Roman"/>
          <w:sz w:val="24"/>
          <w:szCs w:val="24"/>
        </w:rPr>
        <w:t>.Раннее выявление лиц, незаконно употребляющих наркотические средства и психотропные вещества в немедицинских целях;</w:t>
      </w:r>
    </w:p>
    <w:p w:rsidR="005A780D" w:rsidRPr="003C6345" w:rsidRDefault="005A780D" w:rsidP="005A78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6345">
        <w:rPr>
          <w:rFonts w:ascii="Times New Roman" w:hAnsi="Times New Roman"/>
          <w:sz w:val="24"/>
          <w:szCs w:val="24"/>
        </w:rPr>
        <w:t>.Организация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района;</w:t>
      </w:r>
    </w:p>
    <w:p w:rsidR="005A780D" w:rsidRPr="003C6345" w:rsidRDefault="005A780D" w:rsidP="005A78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C6345">
        <w:rPr>
          <w:rFonts w:ascii="Times New Roman" w:hAnsi="Times New Roman"/>
          <w:sz w:val="24"/>
          <w:szCs w:val="24"/>
        </w:rPr>
        <w:t>.Реализация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</w:r>
    </w:p>
    <w:p w:rsidR="005A780D" w:rsidRDefault="005A780D" w:rsidP="005A78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6345">
        <w:rPr>
          <w:rFonts w:ascii="Times New Roman" w:hAnsi="Times New Roman"/>
          <w:sz w:val="24"/>
          <w:szCs w:val="24"/>
        </w:rPr>
        <w:t xml:space="preserve">.Анализ состояния процессов и явлений в сфере оборота наркотиков и их </w:t>
      </w:r>
      <w:proofErr w:type="spellStart"/>
      <w:r w:rsidRPr="003C6345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3C6345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обороту, профилактики немедицинского потребления наркотиков, лечения.</w:t>
      </w:r>
    </w:p>
    <w:p w:rsidR="00A76B25" w:rsidRPr="00A76B25" w:rsidRDefault="00A76B25" w:rsidP="00A7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13E" w:rsidRDefault="0066113E" w:rsidP="0066113E">
      <w:pPr>
        <w:pStyle w:val="a3"/>
        <w:jc w:val="both"/>
      </w:pPr>
    </w:p>
    <w:p w:rsidR="0066113E" w:rsidRPr="004F7747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7747">
        <w:rPr>
          <w:rFonts w:ascii="Times New Roman" w:hAnsi="Times New Roman" w:cs="Times New Roman"/>
          <w:b/>
          <w:sz w:val="24"/>
          <w:szCs w:val="24"/>
        </w:rPr>
        <w:t>. АНАЛИЗ РИСКОВ РЕАЛИЗАЦИИ ПРОГРАММЫ И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ОПИСАНИЕ МЕР УПРАВЛЕНИЯ РИСКАМИ РЕАЛИЗАЦИИ ПРОГРАММЫ </w:t>
      </w:r>
      <w:r w:rsidRPr="008D12AC">
        <w:rPr>
          <w:rFonts w:ascii="Times New Roman" w:hAnsi="Times New Roman" w:cs="Times New Roman"/>
        </w:rPr>
        <w:t xml:space="preserve"> </w:t>
      </w:r>
    </w:p>
    <w:p w:rsidR="0066113E" w:rsidRDefault="0066113E" w:rsidP="00AD271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602582">
        <w:rPr>
          <w:rFonts w:ascii="Times New Roman" w:hAnsi="Times New Roman" w:cs="Times New Roman"/>
          <w:b w:val="0"/>
        </w:rPr>
        <w:t xml:space="preserve">При реализации </w:t>
      </w:r>
      <w:r>
        <w:rPr>
          <w:rFonts w:ascii="Times New Roman" w:hAnsi="Times New Roman" w:cs="Times New Roman"/>
          <w:b w:val="0"/>
        </w:rPr>
        <w:t>Программы необходимо учитывать возможные риски: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 xml:space="preserve">- финансово-экономические риски, связанные с   сокращением или несистемным  бюджетным финансированием, выделенным на выполнение Программы, что повлечет, исходя из новых бюджетных параметров, пересмотр задач Программы с точки зрения </w:t>
      </w:r>
      <w:proofErr w:type="gramStart"/>
      <w:r w:rsidRPr="00702596"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 w:rsidRPr="00702596">
        <w:rPr>
          <w:rFonts w:ascii="Times New Roman" w:hAnsi="Times New Roman" w:cs="Times New Roman"/>
          <w:sz w:val="24"/>
          <w:szCs w:val="24"/>
        </w:rPr>
        <w:t xml:space="preserve"> ожидаемых результатов, запланированных сроков выполнения мероприятий и в конечном итоге снижение численности молодежи, вовлеченной в реализацию мероприятий Программы;</w:t>
      </w:r>
    </w:p>
    <w:p w:rsidR="00A3093D" w:rsidRDefault="00A3093D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риски – неприятие или несвоевременное принятие необходимых нормативных актов;</w:t>
      </w:r>
    </w:p>
    <w:p w:rsidR="0066113E" w:rsidRPr="00702596" w:rsidRDefault="00D93B5C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</w:rPr>
        <w:t xml:space="preserve"> повышение цен на отдельные виды услуг, предусмотренных в рамках  программных мероприятий, что повлечет увеличение затрат на их реализацию;</w:t>
      </w:r>
    </w:p>
    <w:p w:rsidR="0066113E" w:rsidRPr="00702596" w:rsidRDefault="00D93B5C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</w:rPr>
        <w:t xml:space="preserve"> организационные и управленческие риски – недостаточная проработка вопросов, решаемых в рамках Программы, недостаточная подготовка специалистов по работе с молодежью, отсутствие специалистов систем профилактики наркомании и гражданско-патриотического воспитания;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 xml:space="preserve"> -</w:t>
      </w:r>
      <w:r w:rsidR="00D93B5C" w:rsidRPr="00702596">
        <w:rPr>
          <w:rFonts w:ascii="Times New Roman" w:hAnsi="Times New Roman" w:cs="Times New Roman"/>
          <w:sz w:val="24"/>
          <w:szCs w:val="24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</w:rPr>
        <w:t>социальные риски,</w:t>
      </w:r>
      <w:r w:rsidR="00D93B5C" w:rsidRPr="00702596">
        <w:rPr>
          <w:rFonts w:ascii="Times New Roman" w:hAnsi="Times New Roman" w:cs="Times New Roman"/>
          <w:sz w:val="24"/>
          <w:szCs w:val="24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</w:rPr>
        <w:t xml:space="preserve">связанные с недостаточной активностью и </w:t>
      </w:r>
      <w:r w:rsidR="00D93B5C" w:rsidRPr="00702596">
        <w:rPr>
          <w:rFonts w:ascii="Times New Roman" w:hAnsi="Times New Roman" w:cs="Times New Roman"/>
          <w:sz w:val="24"/>
          <w:szCs w:val="24"/>
        </w:rPr>
        <w:t>ин</w:t>
      </w:r>
      <w:r w:rsidRPr="00702596">
        <w:rPr>
          <w:rFonts w:ascii="Times New Roman" w:hAnsi="Times New Roman" w:cs="Times New Roman"/>
          <w:sz w:val="24"/>
          <w:szCs w:val="24"/>
        </w:rPr>
        <w:t>формированностью молодежи.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минимизации вышеперечисленных рисков реализации Программы запланированы следующие мероприятия: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постоянный и оперативный  мониторинг реализации программных мероприятий и их результатов;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ежегодная корректировка ожидаемых результатов исполнения Программы и объемов финансирования;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информационное, организационно-методическое и экспертно-аналитическое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66113E" w:rsidRPr="00702596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Отчетность по реализации мероприятий Программы осуществляется в соответствии с Порядком разработки, утверждения, реализации и оценки эффективности муниципальных программ муниципального образования г. Бодайбо и района</w:t>
      </w:r>
      <w:r w:rsidR="00D93B5C" w:rsidRPr="00702596">
        <w:rPr>
          <w:rFonts w:ascii="Times New Roman" w:hAnsi="Times New Roman" w:cs="Times New Roman"/>
          <w:sz w:val="24"/>
          <w:szCs w:val="24"/>
        </w:rPr>
        <w:t>,</w:t>
      </w:r>
      <w:r w:rsidRPr="00702596">
        <w:rPr>
          <w:rFonts w:ascii="Times New Roman" w:hAnsi="Times New Roman" w:cs="Times New Roman"/>
          <w:sz w:val="24"/>
          <w:szCs w:val="24"/>
        </w:rPr>
        <w:t xml:space="preserve">  утвержденным постановлением </w:t>
      </w:r>
      <w:r w:rsidR="00062802">
        <w:rPr>
          <w:rFonts w:ascii="Times New Roman" w:hAnsi="Times New Roman" w:cs="Times New Roman"/>
          <w:sz w:val="24"/>
          <w:szCs w:val="24"/>
        </w:rPr>
        <w:t>А</w:t>
      </w:r>
      <w:r w:rsidRPr="00702596">
        <w:rPr>
          <w:rFonts w:ascii="Times New Roman" w:hAnsi="Times New Roman" w:cs="Times New Roman"/>
          <w:sz w:val="24"/>
          <w:szCs w:val="24"/>
        </w:rPr>
        <w:t>дминистрации г. Бодайбо и района от 10.07.2014 г. № 338-пп (с изменениями).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реализации Программы осуществляется через средства массовой информации и информационные ресурсы в информационно-телекоммуникационной сети «Интернет».</w:t>
      </w:r>
    </w:p>
    <w:p w:rsidR="0066113E" w:rsidRDefault="0066113E" w:rsidP="0066113E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66113E" w:rsidRPr="004F7747" w:rsidRDefault="00A3093D" w:rsidP="005A780D">
      <w:pPr>
        <w:pStyle w:val="1"/>
        <w:spacing w:before="0" w:after="0"/>
        <w:rPr>
          <w:rFonts w:ascii="Times New Roman" w:hAnsi="Times New Roman" w:cs="Times New Roman"/>
        </w:rPr>
      </w:pPr>
      <w:r w:rsidRPr="004F7747">
        <w:rPr>
          <w:rFonts w:ascii="Times New Roman" w:hAnsi="Times New Roman" w:cs="Times New Roman"/>
        </w:rPr>
        <w:lastRenderedPageBreak/>
        <w:t xml:space="preserve">РАЗДЕЛ </w:t>
      </w:r>
      <w:r w:rsidR="0066113E" w:rsidRPr="004F7747">
        <w:rPr>
          <w:rFonts w:ascii="Times New Roman" w:hAnsi="Times New Roman" w:cs="Times New Roman"/>
          <w:lang w:val="en-US"/>
        </w:rPr>
        <w:t>V</w:t>
      </w:r>
      <w:r w:rsidR="0066113E" w:rsidRPr="004F7747">
        <w:rPr>
          <w:rFonts w:ascii="Times New Roman" w:hAnsi="Times New Roman" w:cs="Times New Roman"/>
        </w:rPr>
        <w:t>. РЕСУРСНОЕ ОБЕСПЕЧЕНИЕ ПРОГРАММЫ</w:t>
      </w:r>
    </w:p>
    <w:p w:rsidR="0066113E" w:rsidRDefault="0066113E" w:rsidP="008F644C">
      <w:pPr>
        <w:pStyle w:val="a3"/>
        <w:ind w:firstLine="567"/>
        <w:jc w:val="both"/>
      </w:pPr>
      <w:r w:rsidRPr="00992892">
        <w:t>Источниками финансирования Программ</w:t>
      </w:r>
      <w:r>
        <w:t>ы является бюджет МО г. Бодайбо и района.</w:t>
      </w:r>
    </w:p>
    <w:p w:rsidR="0066113E" w:rsidRDefault="00702596" w:rsidP="0066113E">
      <w:pPr>
        <w:pStyle w:val="a3"/>
        <w:jc w:val="both"/>
      </w:pPr>
      <w:r>
        <w:t xml:space="preserve">          </w:t>
      </w:r>
      <w:r w:rsidR="00BD205D">
        <w:t>Выполнение работ, оказание услуг, предусмотренных мероприятиями Подпрограммы, осуществляется на основании муниципальных контрактов (договоров), заключенных в порядке, предусмотренным действующим законодательством о контрактной системе в сфере закупок товаров и услуг.</w:t>
      </w:r>
      <w:r w:rsidR="0066113E" w:rsidRPr="00406D2C">
        <w:t xml:space="preserve"> </w:t>
      </w:r>
    </w:p>
    <w:p w:rsidR="0066113E" w:rsidRDefault="004610EB" w:rsidP="0066113E">
      <w:pPr>
        <w:pStyle w:val="a3"/>
        <w:jc w:val="both"/>
      </w:pPr>
      <w:r>
        <w:t xml:space="preserve">         </w:t>
      </w:r>
      <w:r w:rsidR="0066113E">
        <w:t>Объемы финансирования Программы ежегодно уточняются при формировании бюджета МО г. Бодайбо и района на соответствующий финансовый год и плановый период</w:t>
      </w:r>
      <w:r w:rsidR="00062802">
        <w:t>, исходя из возможностей бюджета и затрат, необходимых для реализации Программы.</w:t>
      </w:r>
    </w:p>
    <w:p w:rsidR="0066113E" w:rsidRPr="00406D2C" w:rsidRDefault="0066113E" w:rsidP="0066113E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Программы</w:t>
      </w:r>
      <w:r w:rsidR="00062802">
        <w:t xml:space="preserve"> и прогнозная (справочная) оценка ресурсного обеспечения реализации Программы за счет всех источников финансирования</w:t>
      </w:r>
      <w:r>
        <w:t xml:space="preserve"> представлены в пр</w:t>
      </w:r>
      <w:r w:rsidR="003F539C">
        <w:t>иложениях</w:t>
      </w:r>
      <w:r>
        <w:t xml:space="preserve"> 6</w:t>
      </w:r>
      <w:r w:rsidR="002D6384">
        <w:t>,</w:t>
      </w:r>
      <w:r>
        <w:t>7 к Программе</w:t>
      </w:r>
      <w:r w:rsidRPr="00406D2C">
        <w:t>.</w:t>
      </w:r>
    </w:p>
    <w:p w:rsidR="0066113E" w:rsidRPr="00935253" w:rsidRDefault="0066113E" w:rsidP="0066113E">
      <w:pPr>
        <w:pStyle w:val="a3"/>
      </w:pPr>
    </w:p>
    <w:p w:rsidR="0066113E" w:rsidRPr="004F7747" w:rsidRDefault="002D6384" w:rsidP="009C1F7A">
      <w:pPr>
        <w:pStyle w:val="a3"/>
        <w:jc w:val="both"/>
        <w:rPr>
          <w:b/>
        </w:rPr>
      </w:pPr>
      <w:r>
        <w:t xml:space="preserve">                    </w:t>
      </w:r>
      <w:r w:rsidR="0066113E" w:rsidRPr="004F7747">
        <w:rPr>
          <w:b/>
        </w:rPr>
        <w:t xml:space="preserve">Раздел </w:t>
      </w:r>
      <w:r w:rsidR="0066113E" w:rsidRPr="004F7747">
        <w:rPr>
          <w:b/>
          <w:lang w:val="en-US"/>
        </w:rPr>
        <w:t>VI</w:t>
      </w:r>
      <w:r w:rsidR="0066113E" w:rsidRPr="004F7747">
        <w:rPr>
          <w:b/>
        </w:rPr>
        <w:t>. ОЖИДАЕМЫЕ КОНЕЧНЫЕ РЕЗУЛЬТАТЫ</w:t>
      </w:r>
      <w:r w:rsidRPr="004F7747">
        <w:rPr>
          <w:b/>
        </w:rPr>
        <w:t xml:space="preserve"> ПРОГ</w:t>
      </w:r>
      <w:r w:rsidR="0066113E" w:rsidRPr="004F7747">
        <w:rPr>
          <w:b/>
        </w:rPr>
        <w:t>РАММЫ</w:t>
      </w:r>
    </w:p>
    <w:p w:rsidR="00A76B25" w:rsidRPr="00A76B25" w:rsidRDefault="00A76B25" w:rsidP="009C1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к 2026 году обеспечить благоприятные условия для развития молодежи в </w:t>
      </w:r>
      <w:proofErr w:type="spellStart"/>
      <w:r w:rsidRPr="00A76B25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A76B25">
        <w:rPr>
          <w:rFonts w:ascii="Times New Roman" w:hAnsi="Times New Roman" w:cs="Times New Roman"/>
          <w:sz w:val="24"/>
          <w:szCs w:val="24"/>
        </w:rPr>
        <w:t xml:space="preserve"> районе.                              Ожидаемые конечные результаты Программы: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6B25">
        <w:rPr>
          <w:rFonts w:ascii="Times New Roman" w:eastAsiaTheme="minorHAnsi" w:hAnsi="Times New Roman"/>
          <w:sz w:val="24"/>
          <w:szCs w:val="24"/>
          <w:lang w:eastAsia="en-US"/>
        </w:rPr>
        <w:t>1. Количество молодежи, вовлеченной в мероприятия, направленные на гражданское становление и самореализацию молодежи – 500 чел.  к 2026 году.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6B25">
        <w:rPr>
          <w:rFonts w:ascii="Times New Roman" w:eastAsiaTheme="minorHAnsi" w:hAnsi="Times New Roman"/>
          <w:sz w:val="24"/>
          <w:szCs w:val="24"/>
          <w:lang w:eastAsia="en-US"/>
        </w:rPr>
        <w:t>2. Удельный вес молодежи в возрасте от 14 до 35 лет, принимающей участие в  мероприятиях патриотической направленности, от общего числа молодежи в возрасте от 14 до 35 лет  – 44 % к 2026 году;</w:t>
      </w:r>
    </w:p>
    <w:p w:rsidR="005A780D" w:rsidRPr="009C1F7A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6B25">
        <w:rPr>
          <w:rFonts w:ascii="Times New Roman" w:eastAsiaTheme="minorHAnsi" w:hAnsi="Times New Roman"/>
          <w:sz w:val="24"/>
          <w:szCs w:val="24"/>
          <w:lang w:eastAsia="en-US"/>
        </w:rPr>
        <w:t xml:space="preserve">3. Количество  молодых семей, вовлеченных в мероприятия, направленные на </w:t>
      </w:r>
      <w:r w:rsidRPr="009C1F7A">
        <w:rPr>
          <w:rFonts w:ascii="Times New Roman" w:eastAsiaTheme="minorHAnsi" w:hAnsi="Times New Roman"/>
          <w:sz w:val="24"/>
          <w:szCs w:val="24"/>
          <w:lang w:eastAsia="en-US"/>
        </w:rPr>
        <w:t>формирование позитивного отношения к институту семьи – 100 ед. к 2026 году;</w:t>
      </w:r>
    </w:p>
    <w:p w:rsidR="005A780D" w:rsidRPr="009C1F7A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4.Количество граждан, принявших участие в мероприятиях, направленных на мотивацию к прохождению </w:t>
      </w:r>
      <w:proofErr w:type="gramStart"/>
      <w:r w:rsidRPr="009C1F7A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Pr="009C1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реабилитации – 120 чел.</w:t>
      </w:r>
      <w:r w:rsidRPr="009C1F7A">
        <w:rPr>
          <w:rFonts w:ascii="Times New Roman" w:eastAsiaTheme="minorHAnsi" w:hAnsi="Times New Roman"/>
          <w:sz w:val="24"/>
          <w:szCs w:val="24"/>
          <w:lang w:eastAsia="en-US"/>
        </w:rPr>
        <w:t xml:space="preserve"> к 2026 году;</w:t>
      </w:r>
      <w:r w:rsidRPr="009C1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F7A">
        <w:rPr>
          <w:rFonts w:ascii="Times New Roman" w:eastAsiaTheme="minorHAnsi" w:hAnsi="Times New Roman" w:cs="Times New Roman"/>
          <w:sz w:val="24"/>
          <w:szCs w:val="24"/>
          <w:lang w:eastAsia="en-US"/>
        </w:rPr>
        <w:t>5.Удельный вес численности обучающихся, принявших участие в социально-</w:t>
      </w:r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психологическом тестировании, к общей численности обучающихся, подлежащих тестированию – 99% к 2026 году;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- 50% к 2026 году;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. Удельный вес численности детей, состоящих на различных видах учета (</w:t>
      </w:r>
      <w:proofErr w:type="spellStart"/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 -  90% к 2026 году;</w:t>
      </w:r>
    </w:p>
    <w:p w:rsidR="005A780D" w:rsidRPr="00A76B25" w:rsidRDefault="005A780D" w:rsidP="009C1F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A76B25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Количество экземпляров информационного, агитационного, раздаточного материала, распространенного среди населения г. Бодайбо и района - 3000 экземпляров к 2026 году;</w:t>
      </w:r>
    </w:p>
    <w:p w:rsidR="00FE59AA" w:rsidRDefault="005A780D" w:rsidP="009C1F7A">
      <w:pPr>
        <w:pStyle w:val="a3"/>
        <w:ind w:firstLine="567"/>
        <w:jc w:val="both"/>
      </w:pPr>
      <w:r>
        <w:rPr>
          <w:rFonts w:eastAsiaTheme="minorHAnsi" w:cs="Times New Roman"/>
          <w:szCs w:val="24"/>
          <w:lang w:eastAsia="en-US"/>
        </w:rPr>
        <w:t>9.</w:t>
      </w:r>
      <w:r w:rsidRPr="00A76B25">
        <w:rPr>
          <w:rFonts w:eastAsiaTheme="minorHAnsi" w:cs="Times New Roman"/>
          <w:szCs w:val="24"/>
          <w:lang w:eastAsia="en-US"/>
        </w:rPr>
        <w:t xml:space="preserve">Количество лиц, замеченных в употреблении наркотических средств и психотропных веществ, проживающих на территории </w:t>
      </w:r>
      <w:proofErr w:type="spellStart"/>
      <w:r w:rsidRPr="00A76B25">
        <w:rPr>
          <w:rFonts w:eastAsiaTheme="minorHAnsi" w:cs="Times New Roman"/>
          <w:szCs w:val="24"/>
          <w:lang w:eastAsia="en-US"/>
        </w:rPr>
        <w:t>Бодайбинского</w:t>
      </w:r>
      <w:proofErr w:type="spellEnd"/>
      <w:r w:rsidRPr="00A76B25">
        <w:rPr>
          <w:rFonts w:eastAsiaTheme="minorHAnsi" w:cs="Times New Roman"/>
          <w:szCs w:val="24"/>
          <w:lang w:eastAsia="en-US"/>
        </w:rPr>
        <w:t xml:space="preserve"> района – 15 чел. к 2026 году.</w:t>
      </w:r>
      <w:r w:rsidR="0066113E">
        <w:t xml:space="preserve">                                                                                          </w:t>
      </w:r>
      <w:r w:rsidR="00B124DF">
        <w:t xml:space="preserve">                         </w:t>
      </w:r>
      <w:r w:rsidR="0066113E">
        <w:t xml:space="preserve">                                                                  </w:t>
      </w:r>
      <w:r w:rsidR="00B124DF">
        <w:t xml:space="preserve">                              </w:t>
      </w:r>
      <w:r w:rsidR="00637B41">
        <w:t xml:space="preserve">                                                                                                                                </w:t>
      </w:r>
      <w:r w:rsidR="00702596">
        <w:t xml:space="preserve">                                                                                                                      </w:t>
      </w:r>
      <w:r w:rsidR="00684D3A">
        <w:t xml:space="preserve">                                                                                                                </w:t>
      </w:r>
      <w:r w:rsidR="000437D4">
        <w:t xml:space="preserve">                                                                                                   </w:t>
      </w:r>
      <w:r w:rsidR="00214210">
        <w:t xml:space="preserve">                          </w:t>
      </w:r>
    </w:p>
    <w:p w:rsidR="00FE59AA" w:rsidRDefault="00FE59AA" w:rsidP="004633F4">
      <w:pPr>
        <w:pStyle w:val="a3"/>
        <w:jc w:val="right"/>
      </w:pPr>
    </w:p>
    <w:p w:rsidR="00E82B12" w:rsidRDefault="00E82B12" w:rsidP="00E82B12">
      <w:pPr>
        <w:pStyle w:val="a3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2C0531" w:rsidRDefault="002C0531" w:rsidP="00E82B12">
      <w:pPr>
        <w:pStyle w:val="a3"/>
        <w:jc w:val="right"/>
      </w:pPr>
    </w:p>
    <w:p w:rsidR="0066113E" w:rsidRDefault="0066113E" w:rsidP="00E82B12">
      <w:pPr>
        <w:pStyle w:val="a3"/>
        <w:jc w:val="right"/>
      </w:pPr>
      <w:r>
        <w:t>Приложение 1</w:t>
      </w:r>
    </w:p>
    <w:p w:rsidR="0066113E" w:rsidRPr="006848A3" w:rsidRDefault="0066113E" w:rsidP="0066113E">
      <w:pPr>
        <w:pStyle w:val="a3"/>
        <w:jc w:val="right"/>
      </w:pPr>
      <w:r>
        <w:t xml:space="preserve">                                                                   </w:t>
      </w:r>
      <w:r w:rsidR="00FE79F1">
        <w:t xml:space="preserve">                        </w:t>
      </w:r>
      <w:r w:rsidRPr="006848A3">
        <w:t>к Программе</w:t>
      </w:r>
    </w:p>
    <w:p w:rsidR="00214210" w:rsidRDefault="00214210" w:rsidP="00214210">
      <w:pPr>
        <w:pStyle w:val="a3"/>
        <w:jc w:val="center"/>
        <w:rPr>
          <w:b/>
          <w:color w:val="FF0000"/>
        </w:rPr>
      </w:pPr>
    </w:p>
    <w:p w:rsidR="0066113E" w:rsidRPr="00214210" w:rsidRDefault="0066113E" w:rsidP="00214210">
      <w:pPr>
        <w:pStyle w:val="a3"/>
        <w:jc w:val="center"/>
        <w:rPr>
          <w:b/>
          <w:color w:val="FF0000"/>
        </w:rPr>
      </w:pPr>
      <w:r w:rsidRPr="006B3F34">
        <w:rPr>
          <w:b/>
        </w:rPr>
        <w:t>ПАСПОРТ</w:t>
      </w:r>
    </w:p>
    <w:p w:rsidR="0066113E" w:rsidRPr="006B3F34" w:rsidRDefault="00214210" w:rsidP="0066113E">
      <w:pPr>
        <w:pStyle w:val="a3"/>
        <w:jc w:val="center"/>
        <w:rPr>
          <w:b/>
        </w:rPr>
      </w:pPr>
      <w:r>
        <w:rPr>
          <w:b/>
        </w:rPr>
        <w:t>П</w:t>
      </w:r>
      <w:r w:rsidR="0066113E" w:rsidRPr="006B3F34">
        <w:rPr>
          <w:b/>
        </w:rPr>
        <w:t>одпрограммы</w:t>
      </w:r>
      <w:r>
        <w:rPr>
          <w:b/>
        </w:rPr>
        <w:t xml:space="preserve"> 1</w:t>
      </w:r>
      <w:r w:rsidR="0066113E" w:rsidRPr="006B3F34">
        <w:rPr>
          <w:b/>
        </w:rPr>
        <w:t xml:space="preserve"> «Молодежь </w:t>
      </w:r>
      <w:proofErr w:type="spellStart"/>
      <w:r w:rsidR="0066113E" w:rsidRPr="006B3F34">
        <w:rPr>
          <w:b/>
        </w:rPr>
        <w:t>Бодайбинского</w:t>
      </w:r>
      <w:proofErr w:type="spellEnd"/>
      <w:r w:rsidR="0066113E" w:rsidRPr="006B3F34">
        <w:rPr>
          <w:b/>
        </w:rPr>
        <w:t xml:space="preserve"> района» на 20</w:t>
      </w:r>
      <w:r w:rsidR="00504BE3" w:rsidRPr="006B3F34">
        <w:rPr>
          <w:b/>
        </w:rPr>
        <w:t>20</w:t>
      </w:r>
      <w:r w:rsidR="00AE23F6" w:rsidRPr="006B3F34">
        <w:rPr>
          <w:b/>
        </w:rPr>
        <w:t xml:space="preserve"> </w:t>
      </w:r>
      <w:r w:rsidR="0066113E" w:rsidRPr="006B3F34">
        <w:rPr>
          <w:b/>
        </w:rPr>
        <w:t>–</w:t>
      </w:r>
      <w:r w:rsidR="00AE23F6" w:rsidRPr="006B3F34">
        <w:rPr>
          <w:b/>
        </w:rPr>
        <w:t xml:space="preserve"> </w:t>
      </w:r>
      <w:r w:rsidR="0066113E" w:rsidRPr="006B3F34">
        <w:rPr>
          <w:b/>
        </w:rPr>
        <w:t>20</w:t>
      </w:r>
      <w:r w:rsidR="00AE23F6" w:rsidRPr="006B3F34">
        <w:rPr>
          <w:b/>
        </w:rPr>
        <w:t>2</w:t>
      </w:r>
      <w:r w:rsidR="00504BE3" w:rsidRPr="006B3F34">
        <w:rPr>
          <w:b/>
        </w:rPr>
        <w:t>5</w:t>
      </w:r>
      <w:r w:rsidR="0066113E" w:rsidRPr="006B3F34">
        <w:rPr>
          <w:b/>
        </w:rPr>
        <w:t xml:space="preserve"> годы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 xml:space="preserve">муниципальной программы «Развитие молодежной политики 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>в  Бодайбинском   районе» на 20</w:t>
      </w:r>
      <w:r w:rsidR="00504BE3" w:rsidRPr="006B3F34">
        <w:rPr>
          <w:b/>
        </w:rPr>
        <w:t>20</w:t>
      </w:r>
      <w:r w:rsidR="00AE23F6" w:rsidRPr="006B3F34">
        <w:rPr>
          <w:b/>
        </w:rPr>
        <w:t xml:space="preserve"> </w:t>
      </w:r>
      <w:r w:rsidRPr="006B3F34">
        <w:rPr>
          <w:b/>
        </w:rPr>
        <w:t>–20</w:t>
      </w:r>
      <w:r w:rsidR="00AE23F6" w:rsidRPr="006B3F34">
        <w:rPr>
          <w:b/>
        </w:rPr>
        <w:t>2</w:t>
      </w:r>
      <w:r w:rsidR="00504BE3" w:rsidRPr="006B3F34">
        <w:rPr>
          <w:b/>
        </w:rPr>
        <w:t>5</w:t>
      </w:r>
      <w:r w:rsidRPr="006B3F34">
        <w:rPr>
          <w:b/>
        </w:rPr>
        <w:t xml:space="preserve"> годы</w:t>
      </w:r>
    </w:p>
    <w:p w:rsidR="0066113E" w:rsidRPr="001C31A1" w:rsidRDefault="0066113E" w:rsidP="0066113E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10"/>
        <w:gridCol w:w="4275"/>
        <w:gridCol w:w="4769"/>
      </w:tblGrid>
      <w:tr w:rsidR="0066113E" w:rsidRPr="00552C84" w:rsidTr="00DB478F">
        <w:tc>
          <w:tcPr>
            <w:tcW w:w="4784" w:type="dxa"/>
            <w:gridSpan w:val="3"/>
          </w:tcPr>
          <w:p w:rsidR="0066113E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113E" w:rsidRPr="00552C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66113E" w:rsidRPr="00552C84" w:rsidRDefault="0066113E" w:rsidP="0050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504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5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50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2020 – 2025 годы (далее – Подпрограмма)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65577E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Отдел по молодежной политике и спорту Администрации МО г. Бодайбо  и района (далее -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ОМПиС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65577E" w:rsidRPr="0065577E" w:rsidRDefault="0065577E" w:rsidP="006557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1. Управление образования Администрации МО </w:t>
            </w:r>
            <w:proofErr w:type="spell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.Б</w:t>
            </w:r>
            <w:proofErr w:type="gram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одайбо</w:t>
            </w:r>
            <w:proofErr w:type="spell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района (далее - Управление образования);</w:t>
            </w:r>
          </w:p>
          <w:p w:rsidR="00755DA4" w:rsidRPr="00552C84" w:rsidRDefault="0065577E" w:rsidP="006557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2. Управление культуры Администрации МО </w:t>
            </w:r>
            <w:proofErr w:type="spell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.Б</w:t>
            </w:r>
            <w:proofErr w:type="gram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одайбо</w:t>
            </w:r>
            <w:proofErr w:type="spell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района (далее - Управление культуры).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BE30AA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      </w:r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Pr="00552C84" w:rsidRDefault="00BE30AA" w:rsidP="00102F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и воспитания молодежи, направленное на гражданско-патриотическое становление и самореализацию молодежи, формирование семейных ценностей и позитивного отношения к институту семьи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B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2025 годы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BE30AA" w:rsidRPr="00BE30AA" w:rsidRDefault="00BE30AA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Количество  молодежи, вовлеченной в мероприятия, направленные на гражданское становление и самореализацию молодежи, (чел.);</w:t>
            </w:r>
          </w:p>
          <w:p w:rsidR="00BE30AA" w:rsidRPr="00BE30AA" w:rsidRDefault="00BE30AA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лет, проживающей на территории </w:t>
            </w:r>
            <w:proofErr w:type="spellStart"/>
            <w:r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(в %);</w:t>
            </w:r>
          </w:p>
          <w:p w:rsidR="00755DA4" w:rsidRPr="00102F92" w:rsidRDefault="00BE30AA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Количество молодых семей, охваченных мероприятиями, направленными на формирование позитивного отношения к институту семьи, (ед.).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0437D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 w:rsidR="00102F9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02F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102F92" w:rsidRPr="00102F92" w:rsidRDefault="00102F92" w:rsidP="0010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 гражданское становление и самореализацию молодежи.</w:t>
            </w:r>
          </w:p>
          <w:p w:rsidR="00102F92" w:rsidRPr="00102F92" w:rsidRDefault="00102F92" w:rsidP="0010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2.Патриотическое воспитание молодежи и </w:t>
            </w:r>
            <w:r w:rsidRPr="0010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допризывная подготовка молодежи.</w:t>
            </w:r>
          </w:p>
          <w:p w:rsidR="00FE59AA" w:rsidRPr="00FE59AA" w:rsidRDefault="00102F92" w:rsidP="00FE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семей, формирование позитивного отношения к институту семьи.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осуществляется за счет средств бюджета МО г. Бодайбо и района и составляет – 3247,6 тыс. руб., в том числе по годам:</w:t>
            </w:r>
          </w:p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2020 год – 536,7 тыс. руб.;</w:t>
            </w:r>
          </w:p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2021 год – 678,0 тыс. руб.;</w:t>
            </w:r>
          </w:p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2022 год – 920,8 тыс. руб.;</w:t>
            </w:r>
          </w:p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2023 год – 370,7 тыс. руб.;</w:t>
            </w:r>
          </w:p>
          <w:p w:rsidR="0065577E" w:rsidRPr="0065577E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2024 год – 370,7 тыс. руб.;</w:t>
            </w:r>
          </w:p>
          <w:p w:rsidR="00755DA4" w:rsidRDefault="0065577E" w:rsidP="0065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hAnsi="Times New Roman" w:cs="Times New Roman"/>
                <w:sz w:val="24"/>
                <w:szCs w:val="24"/>
              </w:rPr>
              <w:t>2025 год – 370,7 тыс. руб.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BE30AA" w:rsidRPr="00BE30AA" w:rsidRDefault="00BE30AA" w:rsidP="00BE3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1.Количество молодежи, вовлеченной в мероприятия, направленные на гражданское становление и самореализацию молодежи – 500 чел.  к 2026 году.</w:t>
            </w:r>
          </w:p>
          <w:p w:rsidR="000D697F" w:rsidRPr="00A76B25" w:rsidRDefault="000D697F" w:rsidP="000D69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76B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A76B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Удельный вес молодежи в возрасте от 14 до 35 лет, принимающей участие в  мероприятиях патриотической направленности, от общего числа молодежи в возрасте от 14 до 35 лет  – 44 % к 2026 году;</w:t>
            </w:r>
            <w:proofErr w:type="gramEnd"/>
          </w:p>
          <w:p w:rsidR="00755DA4" w:rsidRDefault="00BE30AA" w:rsidP="00BE3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3.Количество  молодых семей, вовлеченных в мероприятия, направленные на формирование позитивного отношения к институту семьи – 100 ед. к 2026 году.</w:t>
            </w:r>
          </w:p>
        </w:tc>
      </w:tr>
    </w:tbl>
    <w:p w:rsidR="002921CA" w:rsidRDefault="002921CA" w:rsidP="002921CA">
      <w:pPr>
        <w:pStyle w:val="a3"/>
      </w:pPr>
    </w:p>
    <w:p w:rsidR="006B3F34" w:rsidRDefault="0066113E" w:rsidP="006B3F34">
      <w:pPr>
        <w:pStyle w:val="a3"/>
        <w:jc w:val="center"/>
        <w:rPr>
          <w:b/>
        </w:rPr>
      </w:pPr>
      <w:r w:rsidRPr="006B3F34">
        <w:rPr>
          <w:b/>
        </w:rPr>
        <w:t>Раздел 1. Цель и задачи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 целевые показатели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</w:t>
      </w:r>
      <w:r w:rsidR="006B3F34">
        <w:rPr>
          <w:b/>
        </w:rPr>
        <w:t xml:space="preserve"> </w:t>
      </w:r>
    </w:p>
    <w:p w:rsidR="0066113E" w:rsidRDefault="0066113E" w:rsidP="002F4D58">
      <w:pPr>
        <w:pStyle w:val="a3"/>
        <w:jc w:val="center"/>
        <w:rPr>
          <w:b/>
        </w:rPr>
      </w:pPr>
      <w:r w:rsidRPr="006B3F34">
        <w:rPr>
          <w:b/>
        </w:rPr>
        <w:t>сроки реализации</w:t>
      </w:r>
    </w:p>
    <w:p w:rsidR="00A3665F" w:rsidRDefault="004B09B2" w:rsidP="00BE30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66113E" w:rsidRPr="00E4171D">
        <w:rPr>
          <w:rFonts w:ascii="Times New Roman" w:hAnsi="Times New Roman" w:cs="Times New Roman"/>
          <w:i/>
          <w:sz w:val="24"/>
          <w:szCs w:val="24"/>
        </w:rPr>
        <w:t xml:space="preserve"> Подпрограммы</w:t>
      </w:r>
      <w:r w:rsidR="0017340B" w:rsidRPr="00E4171D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3665F" w:rsidRPr="00BE30AA">
        <w:rPr>
          <w:rFonts w:ascii="Times New Roman" w:hAnsi="Times New Roman" w:cs="Times New Roman"/>
          <w:sz w:val="24"/>
          <w:szCs w:val="24"/>
        </w:rPr>
        <w:t>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BE30AA" w:rsidRDefault="00E4171D" w:rsidP="00BE30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66113E" w:rsidRPr="00E4171D">
        <w:rPr>
          <w:rFonts w:ascii="Times New Roman" w:hAnsi="Times New Roman" w:cs="Times New Roman"/>
          <w:i/>
          <w:sz w:val="24"/>
          <w:szCs w:val="24"/>
        </w:rPr>
        <w:t>Для достижения поставленной цели необходимо решение следующих задач:</w:t>
      </w:r>
    </w:p>
    <w:p w:rsidR="00BE30AA" w:rsidRPr="00BE30AA" w:rsidRDefault="00BE30AA" w:rsidP="00BE30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E30AA">
        <w:rPr>
          <w:rFonts w:ascii="Times New Roman" w:hAnsi="Times New Roman" w:cs="Times New Roman"/>
          <w:sz w:val="24"/>
          <w:szCs w:val="24"/>
        </w:rPr>
        <w:t>Развитие потенциала и воспитания молодежи, направленное на гражданско-патриотическое становление и самореализацию молодежи, формирование семейных ценностей и позитивного отношения к институту семьи.</w:t>
      </w:r>
    </w:p>
    <w:p w:rsidR="0066113E" w:rsidRPr="00E4171D" w:rsidRDefault="0066113E" w:rsidP="00E4171D">
      <w:pPr>
        <w:pStyle w:val="a3"/>
        <w:ind w:firstLine="567"/>
        <w:jc w:val="both"/>
        <w:rPr>
          <w:i/>
          <w:szCs w:val="24"/>
        </w:rPr>
      </w:pPr>
      <w:r w:rsidRPr="00E4171D">
        <w:rPr>
          <w:i/>
          <w:szCs w:val="24"/>
        </w:rPr>
        <w:t>Перечень целевых показателей, характеризующих достижение цели и решение задач Подпрограммы:</w:t>
      </w:r>
    </w:p>
    <w:p w:rsidR="00BE30AA" w:rsidRPr="00BE30AA" w:rsidRDefault="00BE30AA" w:rsidP="00BE3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0AA">
        <w:rPr>
          <w:rFonts w:ascii="Times New Roman" w:hAnsi="Times New Roman"/>
          <w:sz w:val="24"/>
          <w:szCs w:val="24"/>
        </w:rPr>
        <w:t>1. Количество  молодежи, вовлеченной в мероприятия, направленные на гражданское становление и самореализацию молодежи, (чел.);</w:t>
      </w:r>
    </w:p>
    <w:p w:rsidR="00BE30AA" w:rsidRPr="00BE30AA" w:rsidRDefault="00BE30AA" w:rsidP="00BE3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0AA">
        <w:rPr>
          <w:rFonts w:ascii="Times New Roman" w:hAnsi="Times New Roman"/>
          <w:sz w:val="24"/>
          <w:szCs w:val="24"/>
        </w:rPr>
        <w:t xml:space="preserve">2. 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лет, проживающей на территории </w:t>
      </w:r>
      <w:proofErr w:type="spellStart"/>
      <w:r w:rsidRPr="00BE30AA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BE30AA">
        <w:rPr>
          <w:rFonts w:ascii="Times New Roman" w:hAnsi="Times New Roman"/>
          <w:sz w:val="24"/>
          <w:szCs w:val="24"/>
        </w:rPr>
        <w:t xml:space="preserve"> района, (в %);</w:t>
      </w:r>
    </w:p>
    <w:p w:rsidR="00BE30AA" w:rsidRPr="00BE30AA" w:rsidRDefault="00BE30AA" w:rsidP="00BE30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0AA">
        <w:rPr>
          <w:rFonts w:ascii="Times New Roman" w:hAnsi="Times New Roman"/>
          <w:sz w:val="24"/>
          <w:szCs w:val="24"/>
        </w:rPr>
        <w:t xml:space="preserve">3. Количество молодых семей, охваченных мероприятиями, направленными на формирование позитивного отношения к институту семьи, (ед.).         </w:t>
      </w:r>
    </w:p>
    <w:p w:rsidR="00935CE2" w:rsidRDefault="0066113E" w:rsidP="00BE30AA">
      <w:pPr>
        <w:pStyle w:val="a3"/>
        <w:ind w:firstLine="567"/>
        <w:jc w:val="both"/>
      </w:pPr>
      <w:r w:rsidRPr="00E4171D">
        <w:rPr>
          <w:i/>
        </w:rPr>
        <w:lastRenderedPageBreak/>
        <w:t>Срок реализации Подпрограммы</w:t>
      </w:r>
      <w:r w:rsidR="0017340B" w:rsidRPr="00E4171D">
        <w:rPr>
          <w:i/>
        </w:rPr>
        <w:t xml:space="preserve"> 1:</w:t>
      </w:r>
      <w:r>
        <w:t xml:space="preserve"> 20</w:t>
      </w:r>
      <w:r w:rsidR="00935CE2">
        <w:t>20</w:t>
      </w:r>
      <w:r>
        <w:t xml:space="preserve"> – 20</w:t>
      </w:r>
      <w:r w:rsidR="00BC3D0B">
        <w:t>2</w:t>
      </w:r>
      <w:r w:rsidR="00935CE2">
        <w:t>5</w:t>
      </w:r>
      <w:r>
        <w:t xml:space="preserve"> годы.</w:t>
      </w:r>
    </w:p>
    <w:p w:rsidR="0066113E" w:rsidRDefault="00935CE2" w:rsidP="00654761">
      <w:pPr>
        <w:pStyle w:val="a3"/>
        <w:jc w:val="both"/>
      </w:pPr>
      <w:r>
        <w:t xml:space="preserve">           </w:t>
      </w:r>
      <w:r w:rsidR="0066113E">
        <w:t>Взаимосвязь цел</w:t>
      </w:r>
      <w:r w:rsidR="0017340B">
        <w:t>ей</w:t>
      </w:r>
      <w:r w:rsidR="0066113E">
        <w:t>, задач и целевых показателей Подпрограммы</w:t>
      </w:r>
      <w:r w:rsidR="0017340B">
        <w:t xml:space="preserve"> 1</w:t>
      </w:r>
      <w:r w:rsidR="0066113E">
        <w:t xml:space="preserve"> представлены в приложении 3 к Программе.</w:t>
      </w:r>
    </w:p>
    <w:p w:rsidR="0066113E" w:rsidRDefault="0066113E" w:rsidP="00654761">
      <w:pPr>
        <w:pStyle w:val="a3"/>
        <w:jc w:val="both"/>
      </w:pPr>
      <w:r>
        <w:t xml:space="preserve">           Сведения о составе и значениях целевых показателей Подпрограммы</w:t>
      </w:r>
      <w:r w:rsidR="0017340B">
        <w:t xml:space="preserve"> 1</w:t>
      </w:r>
      <w:r>
        <w:t xml:space="preserve"> представлены в приложении 4 к Программе.</w:t>
      </w:r>
    </w:p>
    <w:p w:rsidR="004B09B2" w:rsidRDefault="004B09B2" w:rsidP="004B09B2">
      <w:pPr>
        <w:pStyle w:val="a3"/>
        <w:jc w:val="center"/>
      </w:pPr>
    </w:p>
    <w:p w:rsidR="002F4D58" w:rsidRPr="002F4D58" w:rsidRDefault="0066113E" w:rsidP="004B09B2">
      <w:pPr>
        <w:pStyle w:val="a3"/>
        <w:jc w:val="center"/>
        <w:rPr>
          <w:b/>
        </w:rPr>
      </w:pPr>
      <w:r w:rsidRPr="002F4D58">
        <w:rPr>
          <w:b/>
        </w:rPr>
        <w:t xml:space="preserve">Раздел 2. </w:t>
      </w:r>
      <w:r w:rsidR="00DB478F" w:rsidRPr="002F4D58">
        <w:rPr>
          <w:b/>
        </w:rPr>
        <w:t xml:space="preserve">Основные </w:t>
      </w:r>
      <w:r w:rsidRPr="002F4D58">
        <w:rPr>
          <w:b/>
        </w:rPr>
        <w:t>мероприятия Подпрограммы</w:t>
      </w:r>
      <w:r w:rsidR="0017340B">
        <w:rPr>
          <w:b/>
        </w:rPr>
        <w:t xml:space="preserve"> 1</w:t>
      </w:r>
    </w:p>
    <w:p w:rsidR="0066113E" w:rsidRPr="00EC1443" w:rsidRDefault="0066113E" w:rsidP="00E4171D">
      <w:pPr>
        <w:pStyle w:val="a3"/>
        <w:ind w:firstLine="567"/>
        <w:jc w:val="both"/>
        <w:rPr>
          <w:i/>
        </w:rPr>
      </w:pPr>
      <w:r w:rsidRPr="00EC1443">
        <w:rPr>
          <w:i/>
        </w:rPr>
        <w:t>Основн</w:t>
      </w:r>
      <w:r w:rsidR="00EC1443" w:rsidRPr="00EC1443">
        <w:rPr>
          <w:i/>
        </w:rPr>
        <w:t>ы</w:t>
      </w:r>
      <w:r w:rsidR="00935CE2" w:rsidRPr="00EC1443">
        <w:rPr>
          <w:i/>
        </w:rPr>
        <w:t>е</w:t>
      </w:r>
      <w:r w:rsidRPr="00EC1443">
        <w:rPr>
          <w:i/>
        </w:rPr>
        <w:t xml:space="preserve"> мероприяти</w:t>
      </w:r>
      <w:r w:rsidR="00EC1443" w:rsidRPr="00EC1443">
        <w:rPr>
          <w:i/>
        </w:rPr>
        <w:t>я</w:t>
      </w:r>
      <w:r w:rsidRPr="00EC1443">
        <w:rPr>
          <w:i/>
        </w:rPr>
        <w:t xml:space="preserve"> Подпрограммы</w:t>
      </w:r>
      <w:r w:rsidR="0017340B" w:rsidRPr="00EC1443">
        <w:rPr>
          <w:i/>
        </w:rPr>
        <w:t xml:space="preserve"> 1</w:t>
      </w:r>
      <w:r w:rsidRPr="00EC1443">
        <w:rPr>
          <w:i/>
        </w:rPr>
        <w:t>:</w:t>
      </w:r>
    </w:p>
    <w:p w:rsidR="00EC1443" w:rsidRPr="00102F92" w:rsidRDefault="00EC1443" w:rsidP="00EC1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02F92">
        <w:rPr>
          <w:rFonts w:ascii="Times New Roman" w:hAnsi="Times New Roman" w:cs="Times New Roman"/>
          <w:sz w:val="24"/>
          <w:szCs w:val="24"/>
        </w:rPr>
        <w:t>Комплекс мер, направленных на гражданское становление и самореализацию молодежи.</w:t>
      </w:r>
    </w:p>
    <w:p w:rsidR="00EC1443" w:rsidRPr="00102F92" w:rsidRDefault="00EC1443" w:rsidP="00EC1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92">
        <w:rPr>
          <w:rFonts w:ascii="Times New Roman" w:hAnsi="Times New Roman" w:cs="Times New Roman"/>
          <w:sz w:val="24"/>
          <w:szCs w:val="24"/>
        </w:rPr>
        <w:t>2.Патриотическое воспитание молодежи и допризывная подготовка молодежи.</w:t>
      </w:r>
    </w:p>
    <w:p w:rsidR="00EC1443" w:rsidRDefault="00EC1443" w:rsidP="00EC1443">
      <w:pPr>
        <w:pStyle w:val="a3"/>
        <w:ind w:firstLine="567"/>
        <w:jc w:val="both"/>
      </w:pPr>
      <w:r>
        <w:rPr>
          <w:rFonts w:cs="Times New Roman"/>
          <w:szCs w:val="24"/>
        </w:rPr>
        <w:t>3.</w:t>
      </w:r>
      <w:r w:rsidRPr="00102F92">
        <w:rPr>
          <w:rFonts w:cs="Times New Roman"/>
          <w:szCs w:val="24"/>
        </w:rPr>
        <w:t>Поддержка молодых семей, формирование позитивного отношения к институту семьи.</w:t>
      </w:r>
      <w:r w:rsidR="00E42611">
        <w:t xml:space="preserve">           </w:t>
      </w:r>
    </w:p>
    <w:p w:rsidR="0066113E" w:rsidRPr="00935CE2" w:rsidRDefault="0066113E" w:rsidP="00EC1443">
      <w:pPr>
        <w:pStyle w:val="a3"/>
        <w:ind w:firstLine="567"/>
        <w:jc w:val="both"/>
        <w:rPr>
          <w:rFonts w:cs="Times New Roman"/>
          <w:szCs w:val="24"/>
        </w:rPr>
      </w:pPr>
      <w:r>
        <w:t>Основн</w:t>
      </w:r>
      <w:r w:rsidR="00F277A1">
        <w:t>ы</w:t>
      </w:r>
      <w:r w:rsidR="00E42611">
        <w:t>е</w:t>
      </w:r>
      <w:r>
        <w:t xml:space="preserve"> мероприяти</w:t>
      </w:r>
      <w:r w:rsidR="004B09B2">
        <w:t>я</w:t>
      </w:r>
      <w:r>
        <w:t xml:space="preserve"> Подпрограммы</w:t>
      </w:r>
      <w:r w:rsidR="0017340B">
        <w:t xml:space="preserve"> 1</w:t>
      </w:r>
      <w:r>
        <w:t xml:space="preserve"> предусматрива</w:t>
      </w:r>
      <w:r w:rsidR="00F277A1">
        <w:t>ю</w:t>
      </w:r>
      <w:r>
        <w:t>т проведение комплекса мер, направленных на выполнение задачи Подпрограммы.</w:t>
      </w:r>
    </w:p>
    <w:p w:rsidR="0066113E" w:rsidRDefault="0066113E" w:rsidP="00EC1443">
      <w:pPr>
        <w:pStyle w:val="a3"/>
        <w:ind w:firstLine="567"/>
        <w:jc w:val="both"/>
      </w:pPr>
      <w:r>
        <w:t>Перечень основн</w:t>
      </w:r>
      <w:r w:rsidR="00EC1443">
        <w:t>ых</w:t>
      </w:r>
      <w:r w:rsidR="00E42611">
        <w:t xml:space="preserve"> мероприяти</w:t>
      </w:r>
      <w:r w:rsidR="00EC1443">
        <w:t>й</w:t>
      </w:r>
      <w:r w:rsidR="00E42611">
        <w:t xml:space="preserve"> и</w:t>
      </w:r>
      <w:r>
        <w:t xml:space="preserve"> мероприятий Подпрограммы</w:t>
      </w:r>
      <w:r w:rsidR="0017340B">
        <w:t xml:space="preserve"> 1</w:t>
      </w:r>
      <w:r>
        <w:t xml:space="preserve"> приведен</w:t>
      </w:r>
      <w:r w:rsidR="00EC1443">
        <w:t>ы</w:t>
      </w:r>
      <w:r>
        <w:t xml:space="preserve"> в приложении 5 </w:t>
      </w:r>
      <w:r w:rsidR="00F703DA">
        <w:t xml:space="preserve">к </w:t>
      </w:r>
      <w:r>
        <w:t>Программе</w:t>
      </w:r>
      <w:r w:rsidR="00F703DA">
        <w:t>.</w:t>
      </w:r>
    </w:p>
    <w:p w:rsidR="00F703DA" w:rsidRDefault="00F703DA" w:rsidP="00654761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 xml:space="preserve">Раздел 3. Меры муниципального регулирования, направленные </w:t>
      </w:r>
      <w:proofErr w:type="gramStart"/>
      <w:r w:rsidRPr="002F4D58">
        <w:rPr>
          <w:b/>
        </w:rPr>
        <w:t>на</w:t>
      </w:r>
      <w:proofErr w:type="gramEnd"/>
    </w:p>
    <w:p w:rsidR="00F703DA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достижение цели и задач Подпрограммы</w:t>
      </w:r>
      <w:r w:rsidR="0017340B">
        <w:rPr>
          <w:b/>
        </w:rPr>
        <w:t xml:space="preserve"> 1</w:t>
      </w:r>
    </w:p>
    <w:p w:rsidR="0066113E" w:rsidRDefault="0066113E" w:rsidP="00EC1443">
      <w:pPr>
        <w:pStyle w:val="a3"/>
        <w:ind w:firstLine="567"/>
        <w:jc w:val="both"/>
      </w:pPr>
      <w:r>
        <w:t xml:space="preserve">Разработка, реализация и оценка эффективности </w:t>
      </w:r>
      <w:r w:rsidR="008977AA">
        <w:t>Подп</w:t>
      </w:r>
      <w:r>
        <w:t>рограммы</w:t>
      </w:r>
      <w:r w:rsidR="0017340B">
        <w:t xml:space="preserve"> 1</w:t>
      </w:r>
      <w:r>
        <w:t xml:space="preserve"> будут осуществляться в соответствии с Порядком, утвержденном </w:t>
      </w:r>
      <w:r w:rsidR="008977AA">
        <w:t>п</w:t>
      </w:r>
      <w:r>
        <w:t xml:space="preserve">остановлением </w:t>
      </w:r>
      <w:r w:rsidR="00A9776B">
        <w:t>А</w:t>
      </w:r>
      <w:r>
        <w:t>дминистрации г. Бодайбо и района от 1</w:t>
      </w:r>
      <w:r w:rsidR="00F703DA">
        <w:t>0</w:t>
      </w:r>
      <w:r>
        <w:t>.0</w:t>
      </w:r>
      <w:r w:rsidR="00F703DA">
        <w:t>7.2014 года № 338</w:t>
      </w:r>
      <w:r>
        <w:t>-п</w:t>
      </w:r>
      <w:r w:rsidR="00F703DA">
        <w:t>п (</w:t>
      </w:r>
      <w:r w:rsidR="0017340B">
        <w:t>с изменениями</w:t>
      </w:r>
      <w:r>
        <w:t>).</w:t>
      </w:r>
    </w:p>
    <w:p w:rsidR="0066113E" w:rsidRDefault="0066113E" w:rsidP="00EC1443">
      <w:pPr>
        <w:pStyle w:val="a3"/>
        <w:ind w:firstLine="567"/>
        <w:jc w:val="both"/>
      </w:pPr>
      <w: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для реализации Подпрограммы</w:t>
      </w:r>
      <w:r w:rsidR="0017340B">
        <w:t xml:space="preserve"> 1</w:t>
      </w:r>
      <w:r>
        <w:t>.</w:t>
      </w:r>
    </w:p>
    <w:p w:rsidR="0066113E" w:rsidRDefault="0066113E" w:rsidP="00EC1443">
      <w:pPr>
        <w:pStyle w:val="a3"/>
        <w:ind w:firstLine="567"/>
        <w:jc w:val="both"/>
      </w:pPr>
      <w: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17340B">
        <w:t xml:space="preserve"> 1</w:t>
      </w:r>
      <w:r>
        <w:t xml:space="preserve"> субъектов.</w:t>
      </w:r>
    </w:p>
    <w:p w:rsidR="0066113E" w:rsidRDefault="0066113E" w:rsidP="0065577E">
      <w:pPr>
        <w:pStyle w:val="a3"/>
        <w:jc w:val="center"/>
        <w:rPr>
          <w:b/>
        </w:rPr>
      </w:pPr>
      <w:r w:rsidRPr="002F4D58">
        <w:rPr>
          <w:b/>
        </w:rPr>
        <w:t>Раздел 4. Ресурсное обеспечение Подпрограммы</w:t>
      </w:r>
      <w:r w:rsidR="0017340B">
        <w:rPr>
          <w:b/>
        </w:rPr>
        <w:t xml:space="preserve"> 1</w:t>
      </w:r>
    </w:p>
    <w:p w:rsidR="0066113E" w:rsidRDefault="0066113E" w:rsidP="00654761">
      <w:pPr>
        <w:pStyle w:val="a3"/>
        <w:jc w:val="both"/>
      </w:pPr>
      <w:r>
        <w:t xml:space="preserve">            Источником финансирования Подпрограммы</w:t>
      </w:r>
      <w:r w:rsidR="0017340B">
        <w:t xml:space="preserve"> 1</w:t>
      </w:r>
      <w:r>
        <w:t xml:space="preserve"> явля</w:t>
      </w:r>
      <w:r w:rsidR="00DB478F">
        <w:t>ю</w:t>
      </w:r>
      <w:r>
        <w:t>тся</w:t>
      </w:r>
      <w:r w:rsidR="00DB478F">
        <w:t xml:space="preserve"> средства</w:t>
      </w:r>
      <w:r>
        <w:t xml:space="preserve"> б</w:t>
      </w:r>
      <w:r w:rsidR="00F703DA">
        <w:t>юджет</w:t>
      </w:r>
      <w:r w:rsidR="00DB478F">
        <w:t>а</w:t>
      </w:r>
      <w:r w:rsidR="00F703DA">
        <w:t xml:space="preserve"> МО</w:t>
      </w:r>
      <w:r>
        <w:t xml:space="preserve"> г. Бодайбо и района.</w:t>
      </w:r>
    </w:p>
    <w:p w:rsidR="0066113E" w:rsidRDefault="0066113E" w:rsidP="00EC1443">
      <w:pPr>
        <w:pStyle w:val="a3"/>
        <w:ind w:firstLine="567"/>
        <w:jc w:val="both"/>
      </w:pPr>
      <w:r>
        <w:t>Объемы финансирования ежегодно уточняются при формировании бю</w:t>
      </w:r>
      <w:r w:rsidR="00F703DA">
        <w:t>джета МО</w:t>
      </w:r>
      <w:r>
        <w:t xml:space="preserve"> г. Бодайбо и района на соответствующий финансовый год и плановый период</w:t>
      </w:r>
      <w:r w:rsidR="008D5DEB">
        <w:t>, исходя из возможностей бюджета и затрат, необходимых для реализации Подпрограммы</w:t>
      </w:r>
      <w:r w:rsidR="0017340B">
        <w:t xml:space="preserve"> 1</w:t>
      </w:r>
      <w:r>
        <w:t>.</w:t>
      </w:r>
    </w:p>
    <w:p w:rsidR="000437D4" w:rsidRPr="00406D2C" w:rsidRDefault="000437D4" w:rsidP="000437D4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и прогнозная (справочная) оценка ресурсного обеспечения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F703DA" w:rsidRDefault="00F703DA" w:rsidP="00654761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5. Объемы финансирования мероприятий Подпрограммы</w:t>
      </w:r>
      <w:r w:rsidR="0017340B">
        <w:rPr>
          <w:b/>
        </w:rPr>
        <w:t xml:space="preserve"> 1</w:t>
      </w:r>
      <w:r w:rsidRPr="002F4D58">
        <w:rPr>
          <w:b/>
        </w:rPr>
        <w:t xml:space="preserve"> за счет средств</w:t>
      </w:r>
    </w:p>
    <w:p w:rsidR="0066113E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областного и федерального бюджетов</w:t>
      </w:r>
    </w:p>
    <w:p w:rsidR="0066113E" w:rsidRDefault="0066113E" w:rsidP="006A674E">
      <w:pPr>
        <w:pStyle w:val="a3"/>
        <w:ind w:firstLine="567"/>
        <w:jc w:val="both"/>
      </w:pPr>
      <w:r>
        <w:t>Финансирование Подпрограммы за счет средств областного и федерального бюджетов не предусмотрено.</w:t>
      </w:r>
    </w:p>
    <w:p w:rsidR="0066113E" w:rsidRDefault="0066113E" w:rsidP="0066113E">
      <w:pPr>
        <w:pStyle w:val="a3"/>
        <w:jc w:val="both"/>
      </w:pPr>
    </w:p>
    <w:p w:rsidR="0066113E" w:rsidRPr="002F4D58" w:rsidRDefault="0066113E" w:rsidP="00E9025B">
      <w:pPr>
        <w:pStyle w:val="a3"/>
        <w:jc w:val="center"/>
        <w:rPr>
          <w:b/>
        </w:rPr>
      </w:pPr>
      <w:r w:rsidRPr="002F4D58">
        <w:rPr>
          <w:b/>
        </w:rPr>
        <w:t>Раздел 6. Сведения об участии внебюджетных источников, включая данные о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 xml:space="preserve">прогнозных </w:t>
      </w:r>
      <w:proofErr w:type="gramStart"/>
      <w:r w:rsidRPr="002F4D58">
        <w:rPr>
          <w:b/>
        </w:rPr>
        <w:t>расходах</w:t>
      </w:r>
      <w:proofErr w:type="gramEnd"/>
      <w:r w:rsidRPr="002F4D58">
        <w:rPr>
          <w:b/>
        </w:rPr>
        <w:t xml:space="preserve"> на реализацию Подпрограммы</w:t>
      </w:r>
      <w:r w:rsidR="0017340B">
        <w:rPr>
          <w:b/>
        </w:rPr>
        <w:t xml:space="preserve"> 1</w:t>
      </w:r>
    </w:p>
    <w:p w:rsidR="0066113E" w:rsidRPr="00873C38" w:rsidRDefault="0066113E" w:rsidP="00E9025B">
      <w:pPr>
        <w:pStyle w:val="a3"/>
        <w:ind w:firstLine="567"/>
        <w:jc w:val="both"/>
      </w:pPr>
      <w:r w:rsidRPr="00873C38">
        <w:t xml:space="preserve">     Участие внебюджетных источников на реализацию Подпрограммы</w:t>
      </w:r>
      <w:r w:rsidR="0017340B">
        <w:t xml:space="preserve"> 1</w:t>
      </w:r>
      <w:r w:rsidRPr="00873C38">
        <w:t xml:space="preserve"> не предусмотрено.</w:t>
      </w:r>
    </w:p>
    <w:p w:rsidR="0066113E" w:rsidRPr="00873C38" w:rsidRDefault="0066113E" w:rsidP="0066113E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7. Сведения об участии организаций, включая данные о прогнозных расходах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указанных организаций на реализацию Подпрограммы</w:t>
      </w:r>
      <w:r w:rsidR="0017340B">
        <w:rPr>
          <w:b/>
        </w:rPr>
        <w:t xml:space="preserve"> 1</w:t>
      </w:r>
    </w:p>
    <w:p w:rsidR="009121F7" w:rsidRDefault="0066113E" w:rsidP="0065577E">
      <w:pPr>
        <w:pStyle w:val="a3"/>
        <w:jc w:val="both"/>
      </w:pPr>
      <w:r w:rsidRPr="00873C38">
        <w:t xml:space="preserve"> </w:t>
      </w:r>
      <w:r w:rsidR="005328BD">
        <w:t xml:space="preserve">     </w:t>
      </w:r>
      <w:r w:rsidR="008D5DEB">
        <w:t xml:space="preserve">   </w:t>
      </w:r>
      <w:r w:rsidR="005328BD">
        <w:t xml:space="preserve"> </w:t>
      </w:r>
      <w:r w:rsidRPr="00873C38">
        <w:t>В реализации Подпрограммы</w:t>
      </w:r>
      <w:r w:rsidR="0017340B">
        <w:t xml:space="preserve"> 1</w:t>
      </w:r>
      <w:r w:rsidRPr="00873C38">
        <w:t xml:space="preserve"> организации участие не принимают.</w:t>
      </w:r>
      <w:r>
        <w:t xml:space="preserve">                                                                                                                  </w:t>
      </w:r>
    </w:p>
    <w:p w:rsidR="0066113E" w:rsidRDefault="0066113E" w:rsidP="0066113E">
      <w:pPr>
        <w:pStyle w:val="a3"/>
        <w:jc w:val="both"/>
      </w:pPr>
      <w:r>
        <w:lastRenderedPageBreak/>
        <w:t xml:space="preserve">                                                                 </w:t>
      </w:r>
      <w:r w:rsidR="002F4D58">
        <w:t xml:space="preserve">        </w:t>
      </w:r>
    </w:p>
    <w:p w:rsidR="0066113E" w:rsidRDefault="0066113E" w:rsidP="00BE30AA">
      <w:pPr>
        <w:pStyle w:val="a3"/>
        <w:jc w:val="right"/>
      </w:pPr>
      <w:r>
        <w:t xml:space="preserve">                                                                 </w:t>
      </w:r>
      <w:r w:rsidR="002F4D58">
        <w:t xml:space="preserve">      </w:t>
      </w:r>
      <w:r>
        <w:t xml:space="preserve">Приложение 2                                                                                                         </w:t>
      </w:r>
    </w:p>
    <w:p w:rsidR="0066113E" w:rsidRDefault="0066113E" w:rsidP="009121F7">
      <w:pPr>
        <w:pStyle w:val="a3"/>
        <w:jc w:val="right"/>
      </w:pPr>
      <w:r>
        <w:t xml:space="preserve">                                                                                    </w:t>
      </w:r>
      <w:r w:rsidR="009121F7">
        <w:t xml:space="preserve">                к </w:t>
      </w:r>
      <w:r>
        <w:t>Программе</w:t>
      </w:r>
    </w:p>
    <w:p w:rsidR="0066113E" w:rsidRPr="0027614C" w:rsidRDefault="0027614C" w:rsidP="0066113E">
      <w:pPr>
        <w:pStyle w:val="a3"/>
        <w:jc w:val="both"/>
        <w:rPr>
          <w:b/>
        </w:rPr>
      </w:pPr>
      <w:r>
        <w:t xml:space="preserve">    </w:t>
      </w:r>
      <w:r w:rsidR="0066113E">
        <w:t xml:space="preserve">                                                                                          </w:t>
      </w:r>
    </w:p>
    <w:p w:rsidR="0066113E" w:rsidRPr="002F4D58" w:rsidRDefault="009121F7" w:rsidP="0027614C">
      <w:pPr>
        <w:pStyle w:val="a3"/>
        <w:jc w:val="center"/>
        <w:rPr>
          <w:b/>
        </w:rPr>
      </w:pPr>
      <w:r w:rsidRPr="002F4D58">
        <w:rPr>
          <w:b/>
        </w:rPr>
        <w:t>ПАСПОРТ</w:t>
      </w:r>
    </w:p>
    <w:p w:rsidR="0066113E" w:rsidRPr="002F4D58" w:rsidRDefault="002F4D58" w:rsidP="009121F7">
      <w:pPr>
        <w:pStyle w:val="a3"/>
        <w:jc w:val="center"/>
        <w:rPr>
          <w:b/>
        </w:rPr>
      </w:pPr>
      <w:r>
        <w:rPr>
          <w:b/>
        </w:rPr>
        <w:t>п</w:t>
      </w:r>
      <w:r w:rsidR="0066113E" w:rsidRPr="002F4D58">
        <w:rPr>
          <w:b/>
        </w:rPr>
        <w:t>одпрограммы «Комплексные меры  профилактики злоупотребления наркотическими средствами и психотропными веществами в Бодайбинском районе»</w:t>
      </w:r>
    </w:p>
    <w:p w:rsidR="0066113E" w:rsidRPr="002F4D58" w:rsidRDefault="0066113E" w:rsidP="009121F7">
      <w:pPr>
        <w:pStyle w:val="a3"/>
        <w:jc w:val="center"/>
        <w:rPr>
          <w:b/>
        </w:rPr>
      </w:pPr>
      <w:r w:rsidRPr="002F4D58">
        <w:rPr>
          <w:b/>
        </w:rPr>
        <w:t>на 20</w:t>
      </w:r>
      <w:r w:rsidR="008D5DEB" w:rsidRPr="002F4D58">
        <w:rPr>
          <w:b/>
        </w:rPr>
        <w:t>20</w:t>
      </w:r>
      <w:r w:rsidRPr="002F4D58">
        <w:rPr>
          <w:b/>
        </w:rPr>
        <w:t>–20</w:t>
      </w:r>
      <w:r w:rsidR="002242C2" w:rsidRPr="002F4D58">
        <w:rPr>
          <w:b/>
        </w:rPr>
        <w:t>2</w:t>
      </w:r>
      <w:r w:rsidR="008D5DEB" w:rsidRPr="002F4D58">
        <w:rPr>
          <w:b/>
        </w:rPr>
        <w:t>5</w:t>
      </w:r>
      <w:r w:rsidRPr="002F4D58">
        <w:rPr>
          <w:b/>
        </w:rPr>
        <w:t xml:space="preserve"> годы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м</w:t>
      </w:r>
      <w:r w:rsidR="009121F7" w:rsidRPr="002F4D58">
        <w:rPr>
          <w:b/>
        </w:rPr>
        <w:t>униципальной программы «Развитие молодежной политики в Бодайбинском районе</w:t>
      </w:r>
      <w:r w:rsidRPr="002F4D58">
        <w:rPr>
          <w:b/>
        </w:rPr>
        <w:t>»</w:t>
      </w:r>
      <w:r w:rsidR="002F4D58">
        <w:rPr>
          <w:b/>
        </w:rPr>
        <w:t xml:space="preserve"> </w:t>
      </w:r>
      <w:r w:rsidRPr="002F4D58">
        <w:rPr>
          <w:b/>
        </w:rPr>
        <w:t xml:space="preserve"> на 20</w:t>
      </w:r>
      <w:r w:rsidR="008D5DEB" w:rsidRPr="002F4D58">
        <w:rPr>
          <w:b/>
        </w:rPr>
        <w:t>20</w:t>
      </w:r>
      <w:r w:rsidR="002242C2" w:rsidRPr="002F4D58">
        <w:rPr>
          <w:b/>
        </w:rPr>
        <w:t xml:space="preserve"> </w:t>
      </w:r>
      <w:r w:rsidRPr="002F4D58">
        <w:rPr>
          <w:b/>
        </w:rPr>
        <w:t>–20</w:t>
      </w:r>
      <w:r w:rsidR="002242C2" w:rsidRPr="002F4D58">
        <w:rPr>
          <w:b/>
        </w:rPr>
        <w:t>2</w:t>
      </w:r>
      <w:r w:rsidR="008D5DEB" w:rsidRPr="002F4D58">
        <w:rPr>
          <w:b/>
        </w:rPr>
        <w:t>5</w:t>
      </w:r>
      <w:r w:rsidRPr="002F4D58">
        <w:rPr>
          <w:b/>
        </w:rPr>
        <w:t xml:space="preserve"> годы</w:t>
      </w:r>
    </w:p>
    <w:p w:rsidR="0066113E" w:rsidRPr="00FB5936" w:rsidRDefault="0066113E" w:rsidP="0066113E">
      <w:pPr>
        <w:pStyle w:val="a3"/>
        <w:rPr>
          <w:rFonts w:cs="Times New Roman"/>
          <w:szCs w:val="24"/>
        </w:rPr>
      </w:pPr>
      <w:r w:rsidRPr="00FB5936">
        <w:t xml:space="preserve">                                                           </w:t>
      </w:r>
      <w:r w:rsidRPr="00FB5936">
        <w:rPr>
          <w:rFonts w:cs="Times New Roman"/>
          <w:szCs w:val="24"/>
        </w:rPr>
        <w:t xml:space="preserve">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5918"/>
      </w:tblGrid>
      <w:tr w:rsidR="0066113E" w:rsidRPr="00CD1E6A" w:rsidTr="0065129F">
        <w:tc>
          <w:tcPr>
            <w:tcW w:w="3652" w:type="dxa"/>
            <w:gridSpan w:val="2"/>
          </w:tcPr>
          <w:p w:rsidR="0066113E" w:rsidRPr="00CD1E6A" w:rsidRDefault="0066113E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8" w:type="dxa"/>
          </w:tcPr>
          <w:p w:rsidR="0066113E" w:rsidRPr="00CD1E6A" w:rsidRDefault="0066113E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 в  Бодайбинском 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24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«Комплексные меры  профилактики злоупотребления наркотическими средствами и психотропными веществами в Бодайбинском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65577E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Отдел по молодежной политике и спорту Администрации МО г. Бодайбо  и района (далее -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ОМПиС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65577E" w:rsidRPr="0065577E" w:rsidRDefault="0065577E" w:rsidP="0065577E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Управление образования Администрации МО </w:t>
            </w:r>
            <w:proofErr w:type="spell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Start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.Б</w:t>
            </w:r>
            <w:proofErr w:type="gram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одайбо</w:t>
            </w:r>
            <w:proofErr w:type="spellEnd"/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района (далее - Управление образования);</w:t>
            </w:r>
          </w:p>
          <w:p w:rsidR="008D5DEB" w:rsidRPr="00CD1E6A" w:rsidRDefault="0065577E" w:rsidP="0065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2.Комиссия по делам несовершеннолетних и защите их прав МО г. Бодайбо и района (далее – КДН и ЗП).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BE30AA" w:rsidP="00E90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эффективности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совместной работы субъектов антинаркотической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деятельности по линии предупреждения, выявления,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пресечения и раскрытия правонарушений и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преступлений в сфере незаконного оборота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наркотиков.</w:t>
            </w:r>
          </w:p>
          <w:p w:rsidR="008D5DEB" w:rsidRPr="00CD1E6A" w:rsidRDefault="00BE30AA" w:rsidP="00BE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2.Повышение уровня информационно - пропагандистской кампании среди населения  о негативных последствиях немедицинского потребления наркотиков.</w:t>
            </w:r>
          </w:p>
        </w:tc>
      </w:tr>
      <w:tr w:rsidR="008F5A89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F5A89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F5A89" w:rsidRPr="00CD1E6A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F5A89" w:rsidRPr="00CD1E6A" w:rsidRDefault="008F5A89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F5A89" w:rsidRPr="00CD1E6A" w:rsidRDefault="008F5A89" w:rsidP="008F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-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5D4251" w:rsidRPr="005D4251" w:rsidRDefault="005D4251" w:rsidP="005D425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Численность граждан, принявших участие в мероприятиях, направленных на мотивацию к прохождению </w:t>
            </w:r>
            <w:proofErr w:type="gramStart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реабилитации, (чел.);</w:t>
            </w:r>
          </w:p>
          <w:p w:rsidR="00BE30AA" w:rsidRPr="00BE30AA" w:rsidRDefault="005D4251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(в %);</w:t>
            </w:r>
          </w:p>
          <w:p w:rsidR="00BE30AA" w:rsidRPr="00BE30AA" w:rsidRDefault="005D4251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лет (</w:t>
            </w:r>
            <w:proofErr w:type="gram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  <w:p w:rsidR="00BE30AA" w:rsidRPr="00BE30AA" w:rsidRDefault="005D4251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детей, состоящих на различных видах учета (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 (в %);</w:t>
            </w:r>
          </w:p>
          <w:p w:rsidR="00BE30AA" w:rsidRPr="00BE30AA" w:rsidRDefault="005D4251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Количество экземпляров информационного, агитационного, раздаточного материала, распространенного среди населения г. Бодайбо и района (ед.);</w:t>
            </w:r>
          </w:p>
          <w:p w:rsidR="008A62C0" w:rsidRPr="00CD1E6A" w:rsidRDefault="005D4251" w:rsidP="00BE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(чел.).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047F09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5D4251" w:rsidRDefault="00567EB4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29F" w:rsidRPr="009C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251" w:rsidRPr="009C1F7A">
              <w:t xml:space="preserve"> </w:t>
            </w:r>
            <w:r w:rsidR="005D4251" w:rsidRPr="009C1F7A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 профилактическую, социально-реабилитационную работу;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Раннее выявление лиц, незаконно употребляющих наркотические средства и психотропные вещества в немедицинских целях;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      </w:r>
            <w:proofErr w:type="spellStart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одайбо</w:t>
            </w:r>
            <w:proofErr w:type="spellEnd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 xml:space="preserve"> и района;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1073AD" w:rsidRPr="00CD1E6A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процессов и явлений в сфере оборота наркотиков и их </w:t>
            </w:r>
            <w:proofErr w:type="spellStart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, а также в области противодействия их незаконному обороту, профилактики немедицинского потребления наркотиков, лечения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344AAF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8D5DEB" w:rsidRPr="00344AAF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бюджета МО г. Бодайбо и района и составляет – 493,6 тыс. руб., в том числе по годам:</w:t>
            </w:r>
          </w:p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48,0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89,2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89,1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89,1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5577E" w:rsidRPr="0065577E" w:rsidRDefault="0065577E" w:rsidP="00655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89,1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8D5DEB" w:rsidRPr="00344AAF" w:rsidRDefault="0065577E" w:rsidP="0065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89,1 </w:t>
            </w:r>
            <w:proofErr w:type="spell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876390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F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8D5DEB" w:rsidRPr="00344AAF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A71665" w:rsidRPr="00A71665" w:rsidRDefault="00A71665" w:rsidP="00A716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1.Количество граждан, принявших участие в мероприятиях, направленных на мотивацию к прохождению </w:t>
            </w:r>
            <w:proofErr w:type="gramStart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9C1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реабилитации – 120 чел.</w:t>
            </w:r>
            <w:r w:rsidRPr="009C1F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2026 году;</w:t>
            </w:r>
            <w:r w:rsidRPr="00A716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30AA" w:rsidRPr="00A71665" w:rsidRDefault="00A71665" w:rsidP="00A716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="00BE30AA" w:rsidRPr="00A716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– 9</w:t>
            </w:r>
            <w:r w:rsidR="006E7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E30AA" w:rsidRPr="00A716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 к 2026 году;</w:t>
            </w:r>
          </w:p>
          <w:p w:rsidR="00BE30AA" w:rsidRPr="00BE30AA" w:rsidRDefault="00A71665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Удельный вес численности молодежи в возрасте от 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 до 35 лет, принявшей участие в мероприятиях по профилактике социально-негативных явлений, к общей численности молодежи в возрасте от 14 до 35 лет - 50% к 2026 году;</w:t>
            </w:r>
          </w:p>
          <w:p w:rsidR="00BE30AA" w:rsidRPr="00BE30AA" w:rsidRDefault="00A71665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детей, состоящих на различных видах учета (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 -  90% к 2026 году;</w:t>
            </w:r>
          </w:p>
          <w:p w:rsidR="00BE30AA" w:rsidRPr="00BE30AA" w:rsidRDefault="00A71665" w:rsidP="00BE30A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Количество экземпляров информационного, агитационного, раздаточного материала, распространенного среди населения г. Бодайбо и района - 3000 экземпляров к 2026 году;</w:t>
            </w:r>
          </w:p>
          <w:p w:rsidR="008D5DEB" w:rsidRPr="00827229" w:rsidRDefault="00A71665" w:rsidP="00BE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="00BE30AA" w:rsidRPr="00BE30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– 15 чел. к 2026 году.</w:t>
            </w:r>
          </w:p>
        </w:tc>
      </w:tr>
    </w:tbl>
    <w:p w:rsidR="00A5181A" w:rsidRDefault="00A5181A" w:rsidP="005328BD">
      <w:pPr>
        <w:pStyle w:val="a3"/>
        <w:jc w:val="both"/>
        <w:rPr>
          <w:rFonts w:cs="Times New Roman"/>
          <w:b/>
          <w:szCs w:val="24"/>
        </w:rPr>
      </w:pPr>
    </w:p>
    <w:p w:rsidR="0066113E" w:rsidRPr="002F4D58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Раздел 1. Цель и задачи Подпрограммы</w:t>
      </w:r>
      <w:r w:rsidR="00047F09">
        <w:rPr>
          <w:rFonts w:cs="Times New Roman"/>
          <w:b/>
          <w:szCs w:val="24"/>
        </w:rPr>
        <w:t xml:space="preserve"> 2</w:t>
      </w:r>
      <w:r w:rsidRPr="002F4D58">
        <w:rPr>
          <w:rFonts w:cs="Times New Roman"/>
          <w:b/>
          <w:szCs w:val="24"/>
        </w:rPr>
        <w:t xml:space="preserve">, целевые показатели </w:t>
      </w:r>
      <w:r w:rsidR="00047F09">
        <w:rPr>
          <w:rFonts w:cs="Times New Roman"/>
          <w:b/>
          <w:szCs w:val="24"/>
        </w:rPr>
        <w:t>П</w:t>
      </w:r>
      <w:r w:rsidRPr="002F4D58">
        <w:rPr>
          <w:rFonts w:cs="Times New Roman"/>
          <w:b/>
          <w:szCs w:val="24"/>
        </w:rPr>
        <w:t>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344AAF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сроки реализации</w:t>
      </w:r>
    </w:p>
    <w:p w:rsidR="002F4D58" w:rsidRPr="00886DD6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BE30AA" w:rsidRPr="00BE30AA" w:rsidRDefault="00827229" w:rsidP="00BE30AA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7229">
        <w:rPr>
          <w:rFonts w:ascii="Times New Roman" w:hAnsi="Times New Roman" w:cs="Times New Roman"/>
          <w:i/>
          <w:sz w:val="24"/>
          <w:szCs w:val="24"/>
        </w:rPr>
        <w:t>Цель</w:t>
      </w:r>
      <w:r w:rsidR="00344AAF" w:rsidRPr="00827229">
        <w:rPr>
          <w:rFonts w:ascii="Times New Roman" w:hAnsi="Times New Roman" w:cs="Times New Roman"/>
          <w:i/>
          <w:sz w:val="24"/>
          <w:szCs w:val="24"/>
        </w:rPr>
        <w:t xml:space="preserve"> Подпрограммы</w:t>
      </w:r>
      <w:r w:rsidR="00047F09" w:rsidRPr="00827229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344AAF">
        <w:rPr>
          <w:rFonts w:ascii="Times New Roman" w:hAnsi="Times New Roman" w:cs="Times New Roman"/>
          <w:sz w:val="24"/>
          <w:szCs w:val="24"/>
        </w:rPr>
        <w:t xml:space="preserve"> </w:t>
      </w:r>
      <w:r w:rsidR="002F4D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AA" w:rsidRPr="00BE30AA">
        <w:rPr>
          <w:rFonts w:ascii="Times New Roman" w:hAnsi="Times New Roman" w:cs="Times New Roman"/>
          <w:sz w:val="24"/>
          <w:szCs w:val="24"/>
        </w:rPr>
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66113E" w:rsidRPr="00827229" w:rsidRDefault="0066113E" w:rsidP="008272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9">
        <w:rPr>
          <w:rFonts w:ascii="Times New Roman" w:hAnsi="Times New Roman" w:cs="Times New Roman"/>
          <w:i/>
          <w:sz w:val="24"/>
          <w:szCs w:val="24"/>
        </w:rPr>
        <w:t>Задачи Подпрограммы</w:t>
      </w:r>
      <w:r w:rsidR="00047F09" w:rsidRPr="00827229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827229">
        <w:rPr>
          <w:rFonts w:ascii="Times New Roman" w:hAnsi="Times New Roman" w:cs="Times New Roman"/>
          <w:i/>
          <w:sz w:val="24"/>
          <w:szCs w:val="24"/>
        </w:rPr>
        <w:t>:</w:t>
      </w:r>
    </w:p>
    <w:p w:rsidR="00BE30AA" w:rsidRPr="00BE30AA" w:rsidRDefault="00BE30AA" w:rsidP="00BE30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0AA">
        <w:rPr>
          <w:rFonts w:ascii="Times New Roman" w:hAnsi="Times New Roman" w:cs="Times New Roman"/>
          <w:sz w:val="24"/>
          <w:szCs w:val="24"/>
        </w:rPr>
        <w:t>1. Создание условий для повышения эффективности совместной работы субъектов антинаркотической деятельности по линии предупреждения, выявления, пресечения и раскрытия правонарушений и преступлений в сфере незаконного оборота</w:t>
      </w:r>
    </w:p>
    <w:p w:rsidR="00BE30AA" w:rsidRPr="00BE30AA" w:rsidRDefault="00BE30AA" w:rsidP="00BE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AA">
        <w:rPr>
          <w:rFonts w:ascii="Times New Roman" w:hAnsi="Times New Roman" w:cs="Times New Roman"/>
          <w:sz w:val="24"/>
          <w:szCs w:val="24"/>
        </w:rPr>
        <w:t>наркотиков.</w:t>
      </w:r>
    </w:p>
    <w:p w:rsidR="00827229" w:rsidRPr="00BE30AA" w:rsidRDefault="00BE30AA" w:rsidP="00BE30A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30AA">
        <w:rPr>
          <w:rFonts w:ascii="Times New Roman" w:hAnsi="Times New Roman" w:cs="Times New Roman"/>
          <w:sz w:val="24"/>
          <w:szCs w:val="24"/>
        </w:rPr>
        <w:t>2.Повышение уровня информационно - пропагандистской кампании среди населения  о негативных последствиях немедицинского потребления наркотиков.</w:t>
      </w:r>
      <w:r w:rsidRPr="00BE30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6113E" w:rsidRPr="00827229" w:rsidRDefault="0066113E" w:rsidP="00827229">
      <w:pPr>
        <w:pStyle w:val="a3"/>
        <w:ind w:firstLine="567"/>
        <w:jc w:val="both"/>
        <w:rPr>
          <w:i/>
          <w:szCs w:val="24"/>
        </w:rPr>
      </w:pPr>
      <w:r w:rsidRPr="00827229">
        <w:rPr>
          <w:i/>
          <w:szCs w:val="24"/>
        </w:rPr>
        <w:t>Перечень целевых показателей, характеризующих достижение цели и решение задач Подпрограммы</w:t>
      </w:r>
      <w:r w:rsidR="00047F09" w:rsidRPr="00827229">
        <w:rPr>
          <w:i/>
          <w:szCs w:val="24"/>
        </w:rPr>
        <w:t xml:space="preserve"> 2</w:t>
      </w:r>
      <w:r w:rsidRPr="00827229">
        <w:rPr>
          <w:i/>
          <w:szCs w:val="24"/>
        </w:rPr>
        <w:t>:</w:t>
      </w:r>
    </w:p>
    <w:p w:rsidR="00A71665" w:rsidRP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9C1F7A">
        <w:rPr>
          <w:rFonts w:eastAsia="Times New Roman" w:cs="Times New Roman"/>
          <w:szCs w:val="24"/>
        </w:rPr>
        <w:t xml:space="preserve">1. Численность граждан, принявших участие в мероприятиях, направленных на мотивацию к прохождению </w:t>
      </w:r>
      <w:proofErr w:type="gramStart"/>
      <w:r w:rsidRPr="009C1F7A">
        <w:rPr>
          <w:rFonts w:eastAsia="Times New Roman" w:cs="Times New Roman"/>
          <w:szCs w:val="24"/>
        </w:rPr>
        <w:t>медико-социальной</w:t>
      </w:r>
      <w:proofErr w:type="gramEnd"/>
      <w:r w:rsidRPr="009C1F7A">
        <w:rPr>
          <w:rFonts w:eastAsia="Times New Roman" w:cs="Times New Roman"/>
          <w:szCs w:val="24"/>
        </w:rPr>
        <w:t xml:space="preserve"> реабилитации, (чел.);</w:t>
      </w:r>
    </w:p>
    <w:p w:rsidR="00A71665" w:rsidRP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A71665">
        <w:rPr>
          <w:rFonts w:eastAsia="Times New Roman" w:cs="Times New Roman"/>
          <w:szCs w:val="24"/>
        </w:rPr>
        <w:t>2. 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(в %);</w:t>
      </w:r>
    </w:p>
    <w:p w:rsidR="00A71665" w:rsidRP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A71665">
        <w:rPr>
          <w:rFonts w:eastAsia="Times New Roman" w:cs="Times New Roman"/>
          <w:szCs w:val="24"/>
        </w:rPr>
        <w:t>3.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(в %);</w:t>
      </w:r>
    </w:p>
    <w:p w:rsidR="00A71665" w:rsidRP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A71665">
        <w:rPr>
          <w:rFonts w:eastAsia="Times New Roman" w:cs="Times New Roman"/>
          <w:szCs w:val="24"/>
        </w:rPr>
        <w:t>4. Удельный вес численности детей, состоящих на различных видах учета (</w:t>
      </w:r>
      <w:proofErr w:type="spellStart"/>
      <w:r w:rsidRPr="00A71665">
        <w:rPr>
          <w:rFonts w:eastAsia="Times New Roman" w:cs="Times New Roman"/>
          <w:szCs w:val="24"/>
        </w:rPr>
        <w:t>внутришкольном</w:t>
      </w:r>
      <w:proofErr w:type="spellEnd"/>
      <w:r w:rsidRPr="00A71665">
        <w:rPr>
          <w:rFonts w:eastAsia="Times New Roman" w:cs="Times New Roman"/>
          <w:szCs w:val="24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A71665">
        <w:rPr>
          <w:rFonts w:eastAsia="Times New Roman" w:cs="Times New Roman"/>
          <w:szCs w:val="24"/>
        </w:rPr>
        <w:t>внутришкольном</w:t>
      </w:r>
      <w:proofErr w:type="spellEnd"/>
      <w:r w:rsidRPr="00A71665">
        <w:rPr>
          <w:rFonts w:eastAsia="Times New Roman" w:cs="Times New Roman"/>
          <w:szCs w:val="24"/>
        </w:rPr>
        <w:t>, КДН, ПДН) (в %);</w:t>
      </w:r>
    </w:p>
    <w:p w:rsidR="00A71665" w:rsidRP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A71665">
        <w:rPr>
          <w:rFonts w:eastAsia="Times New Roman" w:cs="Times New Roman"/>
          <w:szCs w:val="24"/>
        </w:rPr>
        <w:t>5. Количество экземпляров информационного, агитационного, раздаточного материала, распространенного среди населения г. Бодайбо и района (ед.);</w:t>
      </w:r>
    </w:p>
    <w:p w:rsidR="00A71665" w:rsidRDefault="00A71665" w:rsidP="00A71665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A71665">
        <w:rPr>
          <w:rFonts w:eastAsia="Times New Roman" w:cs="Times New Roman"/>
          <w:szCs w:val="24"/>
        </w:rPr>
        <w:t xml:space="preserve">6.Количество лиц, замеченных в употреблении наркотических средств и психотропных веществ, проживающих на территории </w:t>
      </w:r>
      <w:proofErr w:type="spellStart"/>
      <w:r w:rsidRPr="00A71665">
        <w:rPr>
          <w:rFonts w:eastAsia="Times New Roman" w:cs="Times New Roman"/>
          <w:szCs w:val="24"/>
        </w:rPr>
        <w:t>Бодайбинского</w:t>
      </w:r>
      <w:proofErr w:type="spellEnd"/>
      <w:r w:rsidRPr="00A71665">
        <w:rPr>
          <w:rFonts w:eastAsia="Times New Roman" w:cs="Times New Roman"/>
          <w:szCs w:val="24"/>
        </w:rPr>
        <w:t xml:space="preserve"> района, (чел.).</w:t>
      </w:r>
    </w:p>
    <w:p w:rsidR="0066113E" w:rsidRDefault="0066113E" w:rsidP="00A71665">
      <w:pPr>
        <w:pStyle w:val="a3"/>
        <w:ind w:firstLine="567"/>
        <w:jc w:val="both"/>
        <w:rPr>
          <w:rFonts w:cs="Times New Roman"/>
          <w:szCs w:val="24"/>
        </w:rPr>
      </w:pPr>
      <w:r w:rsidRPr="00827229">
        <w:rPr>
          <w:rFonts w:cs="Times New Roman"/>
          <w:i/>
          <w:szCs w:val="24"/>
        </w:rPr>
        <w:t>Срок реализации Подпрограммы</w:t>
      </w:r>
      <w:r w:rsidR="00047F09" w:rsidRPr="00827229">
        <w:rPr>
          <w:rFonts w:cs="Times New Roman"/>
          <w:i/>
          <w:szCs w:val="24"/>
        </w:rPr>
        <w:t xml:space="preserve"> 2</w:t>
      </w:r>
      <w:r w:rsidRPr="00827229">
        <w:rPr>
          <w:rFonts w:cs="Times New Roman"/>
          <w:i/>
          <w:szCs w:val="24"/>
        </w:rPr>
        <w:t>:</w:t>
      </w:r>
      <w:r w:rsidRPr="00886DD6">
        <w:rPr>
          <w:rFonts w:cs="Times New Roman"/>
          <w:szCs w:val="24"/>
        </w:rPr>
        <w:t xml:space="preserve"> 20</w:t>
      </w:r>
      <w:r w:rsidR="00BA2A88">
        <w:rPr>
          <w:rFonts w:cs="Times New Roman"/>
          <w:szCs w:val="24"/>
        </w:rPr>
        <w:t>20</w:t>
      </w:r>
      <w:r w:rsidRPr="00886DD6">
        <w:rPr>
          <w:rFonts w:cs="Times New Roman"/>
          <w:szCs w:val="24"/>
        </w:rPr>
        <w:t>–20</w:t>
      </w:r>
      <w:r w:rsidR="009C0925">
        <w:rPr>
          <w:rFonts w:cs="Times New Roman"/>
          <w:szCs w:val="24"/>
        </w:rPr>
        <w:t>2</w:t>
      </w:r>
      <w:r w:rsidR="00BA2A88">
        <w:rPr>
          <w:rFonts w:cs="Times New Roman"/>
          <w:szCs w:val="24"/>
        </w:rPr>
        <w:t>5</w:t>
      </w:r>
      <w:r w:rsidRPr="00886DD6">
        <w:rPr>
          <w:rFonts w:cs="Times New Roman"/>
          <w:szCs w:val="24"/>
        </w:rPr>
        <w:t xml:space="preserve"> годы.</w:t>
      </w:r>
    </w:p>
    <w:p w:rsidR="00344AAF" w:rsidRDefault="0066113E" w:rsidP="00827229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Взаимосвязь цели, задач и целевых показателей Подпрограммы</w:t>
      </w:r>
      <w:r w:rsidR="00047F09"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 xml:space="preserve"> представлены в приложении 3</w:t>
      </w:r>
      <w:r w:rsidR="00344AAF">
        <w:rPr>
          <w:rFonts w:cs="Times New Roman"/>
          <w:szCs w:val="24"/>
        </w:rPr>
        <w:t xml:space="preserve"> к Программе.</w:t>
      </w:r>
    </w:p>
    <w:p w:rsidR="00A5181A" w:rsidRDefault="0066113E" w:rsidP="00827229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 составе и значениях целевых показателей Подпрограммы</w:t>
      </w:r>
      <w:r w:rsidR="00047F09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представлен</w:t>
      </w:r>
      <w:r w:rsidR="00344AAF">
        <w:rPr>
          <w:rFonts w:cs="Times New Roman"/>
          <w:szCs w:val="24"/>
        </w:rPr>
        <w:t>ы в приложении 4 к</w:t>
      </w:r>
      <w:r>
        <w:rPr>
          <w:rFonts w:cs="Times New Roman"/>
          <w:szCs w:val="24"/>
        </w:rPr>
        <w:t xml:space="preserve"> Программе</w:t>
      </w:r>
      <w:r w:rsidR="002777C9">
        <w:rPr>
          <w:rFonts w:cs="Times New Roman"/>
          <w:szCs w:val="24"/>
        </w:rPr>
        <w:t>.</w:t>
      </w:r>
    </w:p>
    <w:p w:rsidR="00A5181A" w:rsidRDefault="00A5181A" w:rsidP="00A5181A">
      <w:pPr>
        <w:pStyle w:val="a3"/>
        <w:jc w:val="both"/>
        <w:rPr>
          <w:rFonts w:cs="Times New Roman"/>
          <w:szCs w:val="24"/>
        </w:rPr>
      </w:pPr>
    </w:p>
    <w:p w:rsidR="00344AAF" w:rsidRDefault="00A5181A" w:rsidP="005D101F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 xml:space="preserve">Раздел 2. Основные </w:t>
      </w:r>
      <w:r w:rsidR="0066113E" w:rsidRPr="002F4D58">
        <w:rPr>
          <w:rFonts w:cs="Times New Roman"/>
          <w:b/>
          <w:szCs w:val="24"/>
        </w:rPr>
        <w:t>мероприятия Подпрограммы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827229" w:rsidRDefault="00827229" w:rsidP="00827229">
      <w:pPr>
        <w:pStyle w:val="a3"/>
        <w:ind w:firstLine="567"/>
        <w:jc w:val="both"/>
        <w:rPr>
          <w:i/>
        </w:rPr>
      </w:pPr>
      <w:r w:rsidRPr="00EC1443">
        <w:rPr>
          <w:i/>
        </w:rPr>
        <w:t xml:space="preserve">Основные мероприятия Подпрограммы </w:t>
      </w:r>
      <w:r>
        <w:rPr>
          <w:i/>
        </w:rPr>
        <w:t>2</w:t>
      </w:r>
      <w:r w:rsidRPr="00EC1443">
        <w:rPr>
          <w:i/>
        </w:rPr>
        <w:t>:</w:t>
      </w:r>
    </w:p>
    <w:p w:rsidR="00A71665" w:rsidRPr="00A71665" w:rsidRDefault="00A71665" w:rsidP="00A71665">
      <w:pPr>
        <w:pStyle w:val="a3"/>
        <w:ind w:firstLine="567"/>
        <w:rPr>
          <w:szCs w:val="24"/>
        </w:rPr>
      </w:pPr>
      <w:r w:rsidRPr="009C1F7A">
        <w:rPr>
          <w:szCs w:val="24"/>
        </w:rPr>
        <w:t>1. Комплекс мер, направленных на профилактическую, социально-реабилитационную работу;</w:t>
      </w:r>
    </w:p>
    <w:p w:rsidR="00A71665" w:rsidRPr="00A71665" w:rsidRDefault="00A71665" w:rsidP="00A71665">
      <w:pPr>
        <w:pStyle w:val="a3"/>
        <w:ind w:firstLine="567"/>
        <w:rPr>
          <w:szCs w:val="24"/>
        </w:rPr>
      </w:pPr>
      <w:r w:rsidRPr="00A71665">
        <w:rPr>
          <w:szCs w:val="24"/>
        </w:rPr>
        <w:t>2.Раннее выявление лиц, незаконно употребляющих наркотические средства и психотропные вещества в немедицинских целях;</w:t>
      </w:r>
    </w:p>
    <w:p w:rsidR="00A71665" w:rsidRPr="00A71665" w:rsidRDefault="00A71665" w:rsidP="00A71665">
      <w:pPr>
        <w:pStyle w:val="a3"/>
        <w:ind w:firstLine="567"/>
        <w:rPr>
          <w:szCs w:val="24"/>
        </w:rPr>
      </w:pPr>
      <w:r w:rsidRPr="00A71665">
        <w:rPr>
          <w:szCs w:val="24"/>
        </w:rPr>
        <w:t xml:space="preserve">3.Организация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</w:r>
      <w:proofErr w:type="spellStart"/>
      <w:r w:rsidRPr="00A71665">
        <w:rPr>
          <w:szCs w:val="24"/>
        </w:rPr>
        <w:t>г</w:t>
      </w:r>
      <w:proofErr w:type="gramStart"/>
      <w:r w:rsidRPr="00A71665">
        <w:rPr>
          <w:szCs w:val="24"/>
        </w:rPr>
        <w:t>.Б</w:t>
      </w:r>
      <w:proofErr w:type="gramEnd"/>
      <w:r w:rsidRPr="00A71665">
        <w:rPr>
          <w:szCs w:val="24"/>
        </w:rPr>
        <w:t>одайбо</w:t>
      </w:r>
      <w:proofErr w:type="spellEnd"/>
      <w:r w:rsidRPr="00A71665">
        <w:rPr>
          <w:szCs w:val="24"/>
        </w:rPr>
        <w:t xml:space="preserve"> и района;</w:t>
      </w:r>
    </w:p>
    <w:p w:rsidR="00A71665" w:rsidRPr="00A71665" w:rsidRDefault="00A71665" w:rsidP="00A71665">
      <w:pPr>
        <w:pStyle w:val="a3"/>
        <w:ind w:firstLine="567"/>
        <w:rPr>
          <w:szCs w:val="24"/>
        </w:rPr>
      </w:pPr>
      <w:r w:rsidRPr="00A71665">
        <w:rPr>
          <w:szCs w:val="24"/>
        </w:rPr>
        <w:t>4.Реализация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</w:r>
    </w:p>
    <w:p w:rsidR="00A71665" w:rsidRDefault="00A71665" w:rsidP="00A71665">
      <w:pPr>
        <w:pStyle w:val="a3"/>
        <w:ind w:firstLine="567"/>
        <w:jc w:val="both"/>
        <w:rPr>
          <w:rFonts w:cs="Times New Roman"/>
          <w:szCs w:val="24"/>
        </w:rPr>
      </w:pPr>
      <w:r w:rsidRPr="00A71665">
        <w:rPr>
          <w:szCs w:val="24"/>
        </w:rPr>
        <w:t xml:space="preserve">5.Анализ состояния процессов и явлений в сфере оборота наркотиков и их </w:t>
      </w:r>
      <w:proofErr w:type="spellStart"/>
      <w:r w:rsidRPr="00A71665">
        <w:rPr>
          <w:szCs w:val="24"/>
        </w:rPr>
        <w:t>прекурсоров</w:t>
      </w:r>
      <w:proofErr w:type="spellEnd"/>
      <w:r w:rsidRPr="00A71665">
        <w:rPr>
          <w:szCs w:val="24"/>
        </w:rPr>
        <w:t>, а также в области противодействия их незаконному обороту, профилактики немедицинского потребления наркотиков, лечения.</w:t>
      </w:r>
      <w:r w:rsidR="005D101F">
        <w:rPr>
          <w:rFonts w:cs="Times New Roman"/>
          <w:szCs w:val="24"/>
        </w:rPr>
        <w:t xml:space="preserve">  </w:t>
      </w:r>
      <w:r w:rsidR="005D101F" w:rsidRPr="005D101F">
        <w:rPr>
          <w:rFonts w:cs="Times New Roman"/>
          <w:szCs w:val="24"/>
        </w:rPr>
        <w:t xml:space="preserve"> </w:t>
      </w:r>
      <w:r w:rsidR="005D101F">
        <w:rPr>
          <w:rFonts w:cs="Times New Roman"/>
          <w:szCs w:val="24"/>
        </w:rPr>
        <w:t xml:space="preserve">    </w:t>
      </w:r>
    </w:p>
    <w:p w:rsidR="005D101F" w:rsidRDefault="005D101F" w:rsidP="00A71665">
      <w:pPr>
        <w:pStyle w:val="a3"/>
        <w:ind w:firstLine="567"/>
        <w:jc w:val="both"/>
        <w:rPr>
          <w:rFonts w:cs="Times New Roman"/>
          <w:szCs w:val="24"/>
        </w:rPr>
      </w:pPr>
      <w:r w:rsidRPr="005D101F">
        <w:rPr>
          <w:rFonts w:cs="Times New Roman"/>
          <w:szCs w:val="24"/>
        </w:rPr>
        <w:t xml:space="preserve">Исполнение данных мероприятий Подпрограммы 2 позволит своевременно выявлять несовершеннолетних и молодежь, допускающих употребление наркотических средств и включать их в систему профилактической и реабилитационной  работы. </w:t>
      </w:r>
      <w:r>
        <w:rPr>
          <w:rFonts w:cs="Times New Roman"/>
          <w:szCs w:val="24"/>
        </w:rPr>
        <w:t xml:space="preserve">        </w:t>
      </w:r>
    </w:p>
    <w:p w:rsidR="0066113E" w:rsidRDefault="005D101F" w:rsidP="005D101F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66113E">
        <w:rPr>
          <w:rFonts w:cs="Times New Roman"/>
          <w:szCs w:val="24"/>
        </w:rPr>
        <w:t>Основные мероприятия Подпрограммы представ</w:t>
      </w:r>
      <w:r w:rsidR="00D76A7E">
        <w:rPr>
          <w:rFonts w:cs="Times New Roman"/>
          <w:szCs w:val="24"/>
        </w:rPr>
        <w:t>лены в приложении 5 к Программе.</w:t>
      </w:r>
    </w:p>
    <w:p w:rsidR="00D76A7E" w:rsidRDefault="00D76A7E" w:rsidP="0010048A">
      <w:pPr>
        <w:pStyle w:val="a3"/>
        <w:jc w:val="both"/>
        <w:rPr>
          <w:rFonts w:cs="Times New Roman"/>
          <w:b/>
          <w:szCs w:val="24"/>
        </w:rPr>
      </w:pPr>
    </w:p>
    <w:p w:rsidR="0066113E" w:rsidRPr="002F4D58" w:rsidRDefault="0066113E" w:rsidP="0010048A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 xml:space="preserve">Раздел 3. Меры муниципального регулирования, направленные </w:t>
      </w:r>
      <w:proofErr w:type="gramStart"/>
      <w:r w:rsidRPr="002F4D58">
        <w:rPr>
          <w:rFonts w:cs="Times New Roman"/>
          <w:b/>
          <w:szCs w:val="24"/>
        </w:rPr>
        <w:t>на</w:t>
      </w:r>
      <w:proofErr w:type="gramEnd"/>
    </w:p>
    <w:p w:rsidR="00D76A7E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достижение цели и задач Подпрограммы</w:t>
      </w:r>
      <w:r w:rsidR="00573B6E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66113E" w:rsidRDefault="0066113E" w:rsidP="00827229">
      <w:pPr>
        <w:pStyle w:val="a3"/>
        <w:ind w:firstLine="567"/>
        <w:jc w:val="both"/>
      </w:pPr>
      <w:r>
        <w:t>Разработка, реализация и оц</w:t>
      </w:r>
      <w:r w:rsidR="00D76A7E">
        <w:t xml:space="preserve">енка эффективности </w:t>
      </w:r>
      <w:r>
        <w:t xml:space="preserve"> П</w:t>
      </w:r>
      <w:r w:rsidR="00D76A7E">
        <w:t>одп</w:t>
      </w:r>
      <w:r>
        <w:t xml:space="preserve">рограммы будут осуществляться в соответствии с Порядком, утвержденном постановлением </w:t>
      </w:r>
      <w:r w:rsidR="002777C9">
        <w:t>А</w:t>
      </w:r>
      <w:r>
        <w:t>дминис</w:t>
      </w:r>
      <w:r w:rsidR="00D76A7E">
        <w:t>трации г. Бодайбо и района от 10.07.2014 года № 338</w:t>
      </w:r>
      <w:r>
        <w:t>-п</w:t>
      </w:r>
      <w:r w:rsidR="00D76A7E">
        <w:t>п</w:t>
      </w:r>
      <w:r>
        <w:t xml:space="preserve"> (</w:t>
      </w:r>
      <w:r w:rsidR="00573B6E">
        <w:t>с изменениями</w:t>
      </w:r>
      <w:r>
        <w:t>).</w:t>
      </w:r>
    </w:p>
    <w:p w:rsidR="0066113E" w:rsidRDefault="0066113E" w:rsidP="00827229">
      <w:pPr>
        <w:pStyle w:val="a3"/>
        <w:ind w:firstLine="567"/>
        <w:jc w:val="both"/>
      </w:pPr>
      <w: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реализации Подпрограммы</w:t>
      </w:r>
      <w:r w:rsidR="00573B6E">
        <w:t xml:space="preserve"> 2</w:t>
      </w:r>
      <w:r>
        <w:t>.</w:t>
      </w:r>
    </w:p>
    <w:p w:rsidR="0066113E" w:rsidRDefault="0066113E" w:rsidP="00827229">
      <w:pPr>
        <w:pStyle w:val="a3"/>
        <w:ind w:firstLine="567"/>
        <w:jc w:val="both"/>
      </w:pPr>
      <w: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573B6E">
        <w:t xml:space="preserve"> 2</w:t>
      </w:r>
      <w:r>
        <w:t xml:space="preserve"> субъектов</w:t>
      </w:r>
      <w:r w:rsidR="00573B6E">
        <w:t>.</w:t>
      </w:r>
    </w:p>
    <w:p w:rsidR="0066113E" w:rsidRPr="002F4D58" w:rsidRDefault="0066113E" w:rsidP="00E24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58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  <w:r w:rsidR="00573B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6113E" w:rsidRDefault="002F4D58" w:rsidP="002F4D58">
      <w:pPr>
        <w:pStyle w:val="a3"/>
        <w:jc w:val="both"/>
      </w:pPr>
      <w:r>
        <w:t xml:space="preserve">          </w:t>
      </w:r>
      <w:r w:rsidR="0066113E">
        <w:t>Источником финансирования Подпрограммы</w:t>
      </w:r>
      <w:r w:rsidR="00573B6E">
        <w:t xml:space="preserve"> 2</w:t>
      </w:r>
      <w:r w:rsidR="0066113E">
        <w:t xml:space="preserve"> является б</w:t>
      </w:r>
      <w:r w:rsidR="00926654">
        <w:t>юджет МО</w:t>
      </w:r>
      <w:r w:rsidR="0066113E">
        <w:t xml:space="preserve"> г. Бодайбо и района.</w:t>
      </w:r>
    </w:p>
    <w:p w:rsidR="00BA2A88" w:rsidRDefault="0066113E" w:rsidP="00827229">
      <w:pPr>
        <w:pStyle w:val="a3"/>
        <w:ind w:firstLine="567"/>
        <w:jc w:val="both"/>
      </w:pPr>
      <w:r>
        <w:t>Объемы финансирования ежегодно уточняются при формировании бю</w:t>
      </w:r>
      <w:r w:rsidR="00926654">
        <w:t>джета МО</w:t>
      </w:r>
      <w:r>
        <w:t xml:space="preserve"> г. Бодайбо и района на соответствующий финансовый год и плановый период</w:t>
      </w:r>
      <w:r w:rsidR="00BA2A88">
        <w:t>, исходя из возможностей бюджета и затрат, необходимых для реализации Подпрограммы</w:t>
      </w:r>
      <w:r w:rsidR="00573B6E">
        <w:t xml:space="preserve"> 2</w:t>
      </w:r>
      <w:r w:rsidR="00BA2A88">
        <w:t>.</w:t>
      </w:r>
    </w:p>
    <w:p w:rsidR="002777C9" w:rsidRPr="00406D2C" w:rsidRDefault="002777C9" w:rsidP="002777C9">
      <w:pPr>
        <w:pStyle w:val="a3"/>
        <w:jc w:val="both"/>
        <w:rPr>
          <w:rFonts w:cs="Times New Roman"/>
          <w:szCs w:val="24"/>
        </w:rPr>
      </w:pPr>
      <w:r>
        <w:t xml:space="preserve">            Ресурсное обеспечение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и прогнозная (справочная) оценка ресурсного обеспечения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66113E" w:rsidRDefault="0066113E" w:rsidP="002F4D58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5. Объемы финансирования мероприятий Подпрограммы</w:t>
      </w:r>
      <w:r w:rsidR="00573B6E">
        <w:rPr>
          <w:b/>
        </w:rPr>
        <w:t xml:space="preserve"> 2</w:t>
      </w:r>
      <w:r w:rsidRPr="002F4D58">
        <w:rPr>
          <w:b/>
        </w:rPr>
        <w:t xml:space="preserve"> за счет средств</w:t>
      </w:r>
      <w:r w:rsidR="002F4D58">
        <w:rPr>
          <w:b/>
        </w:rPr>
        <w:t xml:space="preserve"> </w:t>
      </w:r>
      <w:r w:rsidRPr="002F4D58">
        <w:rPr>
          <w:b/>
        </w:rPr>
        <w:t>областного и федерального бюджетов</w:t>
      </w:r>
    </w:p>
    <w:p w:rsidR="0066113E" w:rsidRDefault="0066113E" w:rsidP="0010048A">
      <w:pPr>
        <w:pStyle w:val="a3"/>
        <w:jc w:val="both"/>
        <w:rPr>
          <w:b/>
        </w:rPr>
      </w:pPr>
    </w:p>
    <w:p w:rsidR="0066113E" w:rsidRDefault="0066113E" w:rsidP="00827229">
      <w:pPr>
        <w:pStyle w:val="a3"/>
        <w:ind w:firstLine="567"/>
        <w:jc w:val="both"/>
      </w:pPr>
      <w:r>
        <w:lastRenderedPageBreak/>
        <w:t>Финансирование Подпрограммы</w:t>
      </w:r>
      <w:r w:rsidR="00573B6E">
        <w:t xml:space="preserve"> 2</w:t>
      </w:r>
      <w:r>
        <w:t xml:space="preserve"> за счет средств областного и федерального бюджетов не предусмотрено.</w:t>
      </w:r>
    </w:p>
    <w:p w:rsidR="0066113E" w:rsidRDefault="0066113E" w:rsidP="0010048A">
      <w:pPr>
        <w:pStyle w:val="a3"/>
        <w:jc w:val="both"/>
        <w:rPr>
          <w:b/>
        </w:rPr>
      </w:pPr>
    </w:p>
    <w:p w:rsidR="0066113E" w:rsidRPr="002F4D58" w:rsidRDefault="0066113E" w:rsidP="00573B6E">
      <w:pPr>
        <w:pStyle w:val="a3"/>
        <w:jc w:val="center"/>
        <w:rPr>
          <w:b/>
        </w:rPr>
      </w:pPr>
      <w:r w:rsidRPr="002F4D58">
        <w:rPr>
          <w:b/>
        </w:rPr>
        <w:t xml:space="preserve">Раздел 6. Сведения </w:t>
      </w:r>
      <w:r w:rsidR="00573B6E">
        <w:rPr>
          <w:b/>
        </w:rPr>
        <w:t xml:space="preserve">о привлечении </w:t>
      </w:r>
      <w:r w:rsidRPr="002F4D58">
        <w:rPr>
          <w:b/>
        </w:rPr>
        <w:t>внебюджетных исто</w:t>
      </w:r>
      <w:r w:rsidR="00573B6E">
        <w:rPr>
          <w:b/>
        </w:rPr>
        <w:t xml:space="preserve">чников, включая     </w:t>
      </w:r>
      <w:r w:rsidRPr="002F4D58">
        <w:rPr>
          <w:b/>
        </w:rPr>
        <w:t>данные о</w:t>
      </w:r>
      <w:r w:rsidR="00573B6E">
        <w:rPr>
          <w:b/>
        </w:rPr>
        <w:t xml:space="preserve"> </w:t>
      </w:r>
      <w:r w:rsidRPr="002F4D58">
        <w:rPr>
          <w:b/>
        </w:rPr>
        <w:t>прогнозных расходах на реализацию Подпрограммы</w:t>
      </w:r>
      <w:r w:rsidR="00573B6E">
        <w:rPr>
          <w:b/>
        </w:rPr>
        <w:t xml:space="preserve"> 2</w:t>
      </w:r>
    </w:p>
    <w:p w:rsidR="0066113E" w:rsidRDefault="00573B6E" w:rsidP="005D4251">
      <w:pPr>
        <w:pStyle w:val="a3"/>
        <w:ind w:firstLine="567"/>
        <w:jc w:val="both"/>
      </w:pPr>
      <w:r>
        <w:t xml:space="preserve">Привлечение </w:t>
      </w:r>
      <w:r w:rsidR="0066113E" w:rsidRPr="0075144D">
        <w:t>внебюджетных источников</w:t>
      </w:r>
      <w:r w:rsidR="0066113E">
        <w:t xml:space="preserve"> на реализаци</w:t>
      </w:r>
      <w:r w:rsidR="002F4D58">
        <w:t>ю Подпрограммы</w:t>
      </w:r>
      <w:r>
        <w:t xml:space="preserve"> 2</w:t>
      </w:r>
      <w:r w:rsidR="002F4D58">
        <w:t xml:space="preserve"> не предусмотрено.</w:t>
      </w:r>
    </w:p>
    <w:p w:rsidR="0066113E" w:rsidRDefault="0066113E" w:rsidP="0010048A">
      <w:pPr>
        <w:pStyle w:val="a3"/>
      </w:pPr>
    </w:p>
    <w:p w:rsidR="006A0E92" w:rsidRPr="002F4D58" w:rsidRDefault="006A0E92" w:rsidP="006A0E92">
      <w:pPr>
        <w:pStyle w:val="a3"/>
        <w:jc w:val="center"/>
        <w:rPr>
          <w:b/>
        </w:rPr>
      </w:pPr>
      <w:r w:rsidRPr="002F4D58">
        <w:rPr>
          <w:b/>
        </w:rPr>
        <w:t>Раздел 7. Сведения об участии организаций, включая данные о прогнозных расходах</w:t>
      </w:r>
    </w:p>
    <w:p w:rsidR="006A0E92" w:rsidRPr="002F4D58" w:rsidRDefault="006A0E92" w:rsidP="006A0E92">
      <w:pPr>
        <w:pStyle w:val="a3"/>
        <w:jc w:val="center"/>
        <w:rPr>
          <w:b/>
        </w:rPr>
      </w:pPr>
      <w:r w:rsidRPr="002F4D58">
        <w:rPr>
          <w:b/>
        </w:rPr>
        <w:t>указанных организаций на реализацию Подпрограммы</w:t>
      </w:r>
      <w:r>
        <w:rPr>
          <w:b/>
        </w:rPr>
        <w:t xml:space="preserve"> 1</w:t>
      </w:r>
    </w:p>
    <w:p w:rsidR="006A0E92" w:rsidRDefault="006A0E92" w:rsidP="006A0E92">
      <w:pPr>
        <w:pStyle w:val="a3"/>
        <w:jc w:val="both"/>
      </w:pPr>
      <w:r w:rsidRPr="00873C38">
        <w:t xml:space="preserve"> </w:t>
      </w:r>
      <w:r>
        <w:t xml:space="preserve">         </w:t>
      </w:r>
    </w:p>
    <w:p w:rsidR="006A0E92" w:rsidRDefault="006A0E92" w:rsidP="006A0E92">
      <w:pPr>
        <w:pStyle w:val="a3"/>
        <w:ind w:firstLine="567"/>
        <w:jc w:val="both"/>
      </w:pPr>
      <w:r w:rsidRPr="00873C38">
        <w:t>В реализации Подпрограммы</w:t>
      </w:r>
      <w:r>
        <w:t xml:space="preserve"> 1</w:t>
      </w:r>
      <w:r w:rsidRPr="00873C38">
        <w:t xml:space="preserve"> организации участие не принимают.</w:t>
      </w:r>
      <w:r>
        <w:t xml:space="preserve">                                                                                                                  </w:t>
      </w:r>
    </w:p>
    <w:p w:rsidR="00F82D32" w:rsidRDefault="00F82D32" w:rsidP="002F4D58">
      <w:pPr>
        <w:pStyle w:val="a3"/>
        <w:jc w:val="right"/>
        <w:sectPr w:rsidR="00F82D32" w:rsidSect="00312A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2F4D58">
        <w:t xml:space="preserve">                              </w:t>
      </w:r>
    </w:p>
    <w:p w:rsidR="003020E0" w:rsidRPr="003020E0" w:rsidRDefault="003020E0" w:rsidP="002601EB">
      <w:pPr>
        <w:pStyle w:val="a3"/>
        <w:jc w:val="right"/>
      </w:pPr>
      <w:r w:rsidRPr="003020E0">
        <w:lastRenderedPageBreak/>
        <w:t>Приложение 1</w:t>
      </w:r>
    </w:p>
    <w:p w:rsidR="003020E0" w:rsidRPr="003020E0" w:rsidRDefault="003020E0" w:rsidP="002601EB">
      <w:pPr>
        <w:pStyle w:val="a3"/>
        <w:jc w:val="right"/>
      </w:pPr>
      <w:r w:rsidRPr="003020E0">
        <w:t>к постановлению</w:t>
      </w:r>
    </w:p>
    <w:p w:rsidR="003020E0" w:rsidRPr="003020E0" w:rsidRDefault="003020E0" w:rsidP="002601EB">
      <w:pPr>
        <w:pStyle w:val="a3"/>
        <w:jc w:val="right"/>
      </w:pPr>
      <w:r w:rsidRPr="003020E0">
        <w:t xml:space="preserve">Администрации </w:t>
      </w:r>
      <w:proofErr w:type="spellStart"/>
      <w:r w:rsidRPr="003020E0">
        <w:t>г</w:t>
      </w:r>
      <w:proofErr w:type="gramStart"/>
      <w:r w:rsidRPr="003020E0">
        <w:t>.Б</w:t>
      </w:r>
      <w:proofErr w:type="gramEnd"/>
      <w:r w:rsidRPr="003020E0">
        <w:t>одайбо</w:t>
      </w:r>
      <w:proofErr w:type="spellEnd"/>
      <w:r w:rsidRPr="003020E0">
        <w:t xml:space="preserve"> и района</w:t>
      </w:r>
    </w:p>
    <w:p w:rsidR="003020E0" w:rsidRPr="003020E0" w:rsidRDefault="00827229" w:rsidP="002601EB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342F15">
        <w:t xml:space="preserve">    </w:t>
      </w:r>
      <w:r w:rsidR="009C1F7A" w:rsidRPr="009C1F7A">
        <w:t xml:space="preserve">от </w:t>
      </w:r>
      <w:r w:rsidR="006E7D39">
        <w:rPr>
          <w:u w:val="single"/>
        </w:rPr>
        <w:t>26.12.2022</w:t>
      </w:r>
      <w:r w:rsidR="000C48A5" w:rsidRPr="000C48A5">
        <w:rPr>
          <w:u w:val="single"/>
        </w:rPr>
        <w:t xml:space="preserve"> № </w:t>
      </w:r>
      <w:r w:rsidR="006E7D39">
        <w:rPr>
          <w:u w:val="single"/>
        </w:rPr>
        <w:t>325-пп</w:t>
      </w:r>
    </w:p>
    <w:p w:rsidR="003020E0" w:rsidRPr="003020E0" w:rsidRDefault="003020E0" w:rsidP="002601EB">
      <w:pPr>
        <w:pStyle w:val="a3"/>
        <w:jc w:val="right"/>
      </w:pPr>
    </w:p>
    <w:p w:rsidR="003020E0" w:rsidRPr="003020E0" w:rsidRDefault="003020E0" w:rsidP="002601EB">
      <w:pPr>
        <w:pStyle w:val="a3"/>
        <w:jc w:val="right"/>
      </w:pPr>
      <w:r w:rsidRPr="003020E0">
        <w:t>«Приложение 3</w:t>
      </w:r>
    </w:p>
    <w:p w:rsidR="003020E0" w:rsidRPr="003020E0" w:rsidRDefault="003020E0" w:rsidP="002601EB">
      <w:pPr>
        <w:pStyle w:val="a3"/>
        <w:jc w:val="right"/>
      </w:pPr>
      <w:r w:rsidRPr="003020E0">
        <w:t>к  Программе</w:t>
      </w:r>
    </w:p>
    <w:p w:rsidR="003020E0" w:rsidRPr="003020E0" w:rsidRDefault="003020E0" w:rsidP="003020E0">
      <w:pPr>
        <w:pStyle w:val="a3"/>
      </w:pPr>
      <w:r w:rsidRPr="003020E0">
        <w:t xml:space="preserve">                                                                                                                                                                                         </w:t>
      </w:r>
    </w:p>
    <w:p w:rsidR="003020E0" w:rsidRPr="003020E0" w:rsidRDefault="003020E0" w:rsidP="003020E0">
      <w:pPr>
        <w:pStyle w:val="a3"/>
      </w:pPr>
    </w:p>
    <w:p w:rsidR="003020E0" w:rsidRDefault="003020E0" w:rsidP="003020E0">
      <w:pPr>
        <w:pStyle w:val="a3"/>
        <w:jc w:val="center"/>
        <w:rPr>
          <w:b/>
        </w:rPr>
      </w:pPr>
      <w:r w:rsidRPr="003020E0">
        <w:rPr>
          <w:b/>
        </w:rPr>
        <w:t>ВЗАИМОСВЯЗЬ ЦЕЛЕЙ, ЗАДАЧ И ЦЕЛЕВЫХ ПОКАЗАТЕЛЕЙ ПРОГРАММЫ</w:t>
      </w:r>
    </w:p>
    <w:p w:rsidR="003020E0" w:rsidRPr="003020E0" w:rsidRDefault="003020E0" w:rsidP="003020E0">
      <w:pPr>
        <w:pStyle w:val="a3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354"/>
        <w:gridCol w:w="4929"/>
      </w:tblGrid>
      <w:tr w:rsidR="003020E0" w:rsidRPr="003020E0" w:rsidTr="003020E0">
        <w:tc>
          <w:tcPr>
            <w:tcW w:w="4503" w:type="dxa"/>
          </w:tcPr>
          <w:p w:rsidR="003020E0" w:rsidRPr="003020E0" w:rsidRDefault="003020E0" w:rsidP="00FE79F1">
            <w:pPr>
              <w:pStyle w:val="a3"/>
              <w:jc w:val="center"/>
            </w:pPr>
            <w:r w:rsidRPr="003020E0">
              <w:t>Формулировка цели</w:t>
            </w:r>
          </w:p>
        </w:tc>
        <w:tc>
          <w:tcPr>
            <w:tcW w:w="5354" w:type="dxa"/>
          </w:tcPr>
          <w:p w:rsidR="003020E0" w:rsidRPr="003020E0" w:rsidRDefault="003020E0" w:rsidP="00FE79F1">
            <w:pPr>
              <w:pStyle w:val="a3"/>
              <w:jc w:val="center"/>
            </w:pPr>
            <w:r w:rsidRPr="003020E0">
              <w:t>Формулировка задач</w:t>
            </w:r>
          </w:p>
        </w:tc>
        <w:tc>
          <w:tcPr>
            <w:tcW w:w="4929" w:type="dxa"/>
          </w:tcPr>
          <w:p w:rsidR="003020E0" w:rsidRPr="003020E0" w:rsidRDefault="003020E0" w:rsidP="00FE79F1">
            <w:pPr>
              <w:pStyle w:val="a3"/>
              <w:jc w:val="center"/>
            </w:pPr>
            <w:r w:rsidRPr="003020E0">
              <w:t>Наименование целевых показателей</w:t>
            </w:r>
          </w:p>
        </w:tc>
      </w:tr>
      <w:tr w:rsidR="003020E0" w:rsidRPr="003020E0" w:rsidTr="003020E0">
        <w:tc>
          <w:tcPr>
            <w:tcW w:w="14786" w:type="dxa"/>
            <w:gridSpan w:val="3"/>
          </w:tcPr>
          <w:p w:rsidR="003020E0" w:rsidRPr="003020E0" w:rsidRDefault="003020E0" w:rsidP="00FE79F1">
            <w:pPr>
              <w:pStyle w:val="a3"/>
              <w:jc w:val="center"/>
              <w:rPr>
                <w:b/>
              </w:rPr>
            </w:pPr>
            <w:r w:rsidRPr="003020E0">
              <w:rPr>
                <w:b/>
              </w:rPr>
              <w:t xml:space="preserve">Программа « Развитие молодежной политики в </w:t>
            </w:r>
            <w:proofErr w:type="spellStart"/>
            <w:r w:rsidRPr="003020E0">
              <w:rPr>
                <w:b/>
              </w:rPr>
              <w:t>Бодайбинском</w:t>
            </w:r>
            <w:proofErr w:type="spellEnd"/>
            <w:r w:rsidRPr="003020E0">
              <w:rPr>
                <w:b/>
              </w:rPr>
              <w:t xml:space="preserve"> районе» на 2020 – 2025 годы</w:t>
            </w:r>
          </w:p>
        </w:tc>
      </w:tr>
      <w:tr w:rsidR="001E2FB0" w:rsidRPr="003020E0" w:rsidTr="003020E0">
        <w:trPr>
          <w:trHeight w:val="816"/>
        </w:trPr>
        <w:tc>
          <w:tcPr>
            <w:tcW w:w="4503" w:type="dxa"/>
            <w:vMerge w:val="restart"/>
          </w:tcPr>
          <w:p w:rsidR="001E2FB0" w:rsidRPr="003020E0" w:rsidRDefault="002601EB" w:rsidP="00342F15">
            <w:pPr>
              <w:pStyle w:val="a3"/>
            </w:pPr>
            <w:r>
              <w:t>С</w:t>
            </w:r>
            <w:r w:rsidRPr="00832D11">
              <w:t>оздание условий для успешной социализации и эффективной самореализации молодежи</w:t>
            </w:r>
            <w:r w:rsidRPr="00B44F34">
              <w:t xml:space="preserve"> с доминированием ценностей здорового образа жизни, действенной установки на отказ от приема </w:t>
            </w:r>
            <w:proofErr w:type="spellStart"/>
            <w:r w:rsidRPr="00B44F34">
              <w:t>психоактивных</w:t>
            </w:r>
            <w:proofErr w:type="spellEnd"/>
            <w:r w:rsidRPr="00B44F34">
              <w:t xml:space="preserve"> веществ, формирования сознательного отношения к своему здоровью</w:t>
            </w:r>
            <w:r w:rsidRPr="00832D11">
              <w:t>,</w:t>
            </w:r>
            <w:r>
              <w:t xml:space="preserve"> а также</w:t>
            </w:r>
            <w:r w:rsidRPr="00832D11">
              <w:t xml:space="preserve"> развитие потенциала молодежи и его использование в интересах инновационного развития</w:t>
            </w:r>
          </w:p>
        </w:tc>
        <w:tc>
          <w:tcPr>
            <w:tcW w:w="5354" w:type="dxa"/>
            <w:vMerge w:val="restart"/>
          </w:tcPr>
          <w:p w:rsidR="001E2FB0" w:rsidRPr="00342F15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01EB" w:rsidRPr="002601EB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образования и патриотического воспитания молодежи, содействие формированию правовых, культурных и нравст</w:t>
            </w:r>
            <w:r w:rsidR="002601EB">
              <w:rPr>
                <w:rFonts w:ascii="Times New Roman" w:hAnsi="Times New Roman" w:cs="Times New Roman"/>
                <w:sz w:val="24"/>
                <w:szCs w:val="24"/>
              </w:rPr>
              <w:t>венных ценностей среди молодежи</w:t>
            </w:r>
          </w:p>
        </w:tc>
        <w:tc>
          <w:tcPr>
            <w:tcW w:w="4929" w:type="dxa"/>
          </w:tcPr>
          <w:p w:rsidR="001E2FB0" w:rsidRPr="00342F15" w:rsidRDefault="001E2FB0" w:rsidP="00342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20E0">
              <w:t xml:space="preserve"> </w:t>
            </w:r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Количество  молодежи, вовлеченной в мероприятия, направленные на гражданское становление и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амореализацию молодежи, (чел.);</w:t>
            </w:r>
          </w:p>
        </w:tc>
      </w:tr>
      <w:tr w:rsidR="001E2FB0" w:rsidRPr="003020E0" w:rsidTr="00137093">
        <w:trPr>
          <w:trHeight w:val="1502"/>
        </w:trPr>
        <w:tc>
          <w:tcPr>
            <w:tcW w:w="4503" w:type="dxa"/>
            <w:vMerge/>
            <w:tcBorders>
              <w:bottom w:val="single" w:sz="4" w:space="0" w:color="000000" w:themeColor="text1"/>
            </w:tcBorders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Pr="00342F15" w:rsidRDefault="001E2FB0" w:rsidP="001E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E2FB0" w:rsidRPr="00342F15" w:rsidRDefault="001E2FB0" w:rsidP="00342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A3665F"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лет, проживающей на территории </w:t>
            </w:r>
            <w:proofErr w:type="spellStart"/>
            <w:r w:rsidR="00A3665F"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="00A3665F"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(</w:t>
            </w:r>
            <w:proofErr w:type="gramStart"/>
            <w:r w:rsidR="00A3665F"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A3665F"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</w:tc>
      </w:tr>
      <w:tr w:rsidR="001E2FB0" w:rsidRPr="003020E0" w:rsidTr="003B3CDD">
        <w:trPr>
          <w:trHeight w:val="1111"/>
        </w:trPr>
        <w:tc>
          <w:tcPr>
            <w:tcW w:w="4503" w:type="dxa"/>
            <w:vMerge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Pr="00342F15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E2FB0" w:rsidRPr="003020E0" w:rsidRDefault="001E2FB0" w:rsidP="00342F15"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Количество молодых семей, охваченных мероприятиями, направленными на формирование позитивного отно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к институту семьи, (ед.);</w:t>
            </w:r>
          </w:p>
        </w:tc>
      </w:tr>
      <w:tr w:rsidR="001E2FB0" w:rsidRPr="003020E0" w:rsidTr="00A3665F">
        <w:trPr>
          <w:trHeight w:val="1305"/>
        </w:trPr>
        <w:tc>
          <w:tcPr>
            <w:tcW w:w="4503" w:type="dxa"/>
            <w:vMerge w:val="restart"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 w:val="restart"/>
          </w:tcPr>
          <w:p w:rsidR="001E2FB0" w:rsidRPr="001E2FB0" w:rsidRDefault="001E2FB0" w:rsidP="001E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B0">
              <w:rPr>
                <w:rFonts w:ascii="Times New Roman" w:hAnsi="Times New Roman" w:cs="Times New Roman"/>
                <w:sz w:val="24"/>
                <w:szCs w:val="24"/>
              </w:rPr>
      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  <w:p w:rsidR="001E2FB0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3665F" w:rsidRDefault="00A3665F" w:rsidP="00342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  <w:r w:rsidRPr="00A3665F"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Численность граждан, принявших участие в мероприятиях, направленных на мотивацию к прохождению </w:t>
            </w:r>
            <w:proofErr w:type="gramStart"/>
            <w:r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 w:rsidRPr="00A36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реабилитации, (чел.);</w:t>
            </w:r>
          </w:p>
          <w:p w:rsidR="001E2FB0" w:rsidRPr="003020E0" w:rsidRDefault="001E2FB0" w:rsidP="003020E0">
            <w:pPr>
              <w:pStyle w:val="a3"/>
            </w:pPr>
          </w:p>
        </w:tc>
      </w:tr>
      <w:tr w:rsidR="00A3665F" w:rsidRPr="003020E0" w:rsidTr="00A3665F">
        <w:trPr>
          <w:trHeight w:val="1716"/>
        </w:trPr>
        <w:tc>
          <w:tcPr>
            <w:tcW w:w="4503" w:type="dxa"/>
            <w:vMerge/>
          </w:tcPr>
          <w:p w:rsidR="00A3665F" w:rsidRPr="003020E0" w:rsidRDefault="00A3665F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A3665F" w:rsidRPr="001E2FB0" w:rsidRDefault="00A3665F" w:rsidP="001E2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3665F" w:rsidRPr="00AA7244" w:rsidRDefault="00A3665F" w:rsidP="00342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  <w:p w:rsidR="00A3665F" w:rsidRDefault="00A3665F" w:rsidP="003020E0">
            <w:pPr>
              <w:pStyle w:val="a3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1E2FB0" w:rsidRPr="003020E0" w:rsidTr="00342F15">
        <w:trPr>
          <w:trHeight w:val="988"/>
        </w:trPr>
        <w:tc>
          <w:tcPr>
            <w:tcW w:w="4503" w:type="dxa"/>
            <w:vMerge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E2FB0" w:rsidRPr="003B3CDD" w:rsidRDefault="00A3665F" w:rsidP="003B3C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</w:t>
            </w:r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</w:tc>
      </w:tr>
      <w:tr w:rsidR="001E2FB0" w:rsidRPr="003020E0" w:rsidTr="00342F15">
        <w:trPr>
          <w:trHeight w:val="988"/>
        </w:trPr>
        <w:tc>
          <w:tcPr>
            <w:tcW w:w="4503" w:type="dxa"/>
            <w:vMerge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E2FB0" w:rsidRPr="003B3CDD" w:rsidRDefault="00A3665F" w:rsidP="003B3C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Удельный вес численности детей, состоящих на различных видах учета (</w:t>
            </w:r>
            <w:proofErr w:type="spellStart"/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нутришкольном</w:t>
            </w:r>
            <w:proofErr w:type="spellEnd"/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КДН, ПДН) (</w:t>
            </w:r>
            <w:proofErr w:type="gramStart"/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%);</w:t>
            </w:r>
          </w:p>
        </w:tc>
      </w:tr>
      <w:tr w:rsidR="001E2FB0" w:rsidRPr="003020E0" w:rsidTr="00342F15">
        <w:trPr>
          <w:trHeight w:val="988"/>
        </w:trPr>
        <w:tc>
          <w:tcPr>
            <w:tcW w:w="4503" w:type="dxa"/>
            <w:vMerge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E2FB0" w:rsidRPr="003B3CDD" w:rsidRDefault="00A3665F" w:rsidP="003B3C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1E2FB0" w:rsidRPr="00AA7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Количество экземпляров информационного, агитационного, раздаточного материала, распространенного среди населения г. Бодайбо и района (</w:t>
            </w:r>
            <w:r w:rsidR="001E2F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ед.);</w:t>
            </w:r>
          </w:p>
        </w:tc>
      </w:tr>
      <w:tr w:rsidR="001E2FB0" w:rsidRPr="003020E0" w:rsidTr="00342F15">
        <w:trPr>
          <w:trHeight w:val="988"/>
        </w:trPr>
        <w:tc>
          <w:tcPr>
            <w:tcW w:w="4503" w:type="dxa"/>
            <w:vMerge/>
          </w:tcPr>
          <w:p w:rsidR="001E2FB0" w:rsidRPr="003020E0" w:rsidRDefault="001E2FB0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E2FB0" w:rsidRDefault="001E2FB0" w:rsidP="00342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E2FB0" w:rsidRPr="003020E0" w:rsidRDefault="00A3665F" w:rsidP="003020E0">
            <w:pPr>
              <w:pStyle w:val="a3"/>
            </w:pPr>
            <w:r>
              <w:rPr>
                <w:rFonts w:eastAsiaTheme="minorHAnsi" w:cs="Times New Roman"/>
                <w:szCs w:val="24"/>
                <w:lang w:eastAsia="en-US"/>
              </w:rPr>
              <w:t>9</w:t>
            </w:r>
            <w:r w:rsidR="001E2FB0" w:rsidRPr="00AA7244">
              <w:rPr>
                <w:rFonts w:eastAsiaTheme="minorHAnsi" w:cs="Times New Roman"/>
                <w:szCs w:val="24"/>
                <w:lang w:eastAsia="en-US"/>
              </w:rPr>
              <w:t xml:space="preserve">. 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1E2FB0" w:rsidRPr="00AA7244">
              <w:rPr>
                <w:rFonts w:eastAsiaTheme="minorHAnsi" w:cs="Times New Roman"/>
                <w:szCs w:val="24"/>
                <w:lang w:eastAsia="en-US"/>
              </w:rPr>
              <w:t>Бодайбинского</w:t>
            </w:r>
            <w:proofErr w:type="spellEnd"/>
            <w:r w:rsidR="001E2FB0" w:rsidRPr="00AA7244">
              <w:rPr>
                <w:rFonts w:eastAsiaTheme="minorHAnsi" w:cs="Times New Roman"/>
                <w:szCs w:val="24"/>
                <w:lang w:eastAsia="en-US"/>
              </w:rPr>
              <w:t xml:space="preserve"> района, (чел.).</w:t>
            </w:r>
          </w:p>
        </w:tc>
      </w:tr>
      <w:tr w:rsidR="003020E0" w:rsidRPr="003020E0" w:rsidTr="003020E0">
        <w:tc>
          <w:tcPr>
            <w:tcW w:w="14786" w:type="dxa"/>
            <w:gridSpan w:val="3"/>
          </w:tcPr>
          <w:p w:rsidR="003020E0" w:rsidRPr="003020E0" w:rsidRDefault="003020E0" w:rsidP="00FE79F1">
            <w:pPr>
              <w:pStyle w:val="a3"/>
              <w:jc w:val="center"/>
              <w:rPr>
                <w:b/>
              </w:rPr>
            </w:pPr>
            <w:r w:rsidRPr="003020E0">
              <w:rPr>
                <w:b/>
              </w:rPr>
              <w:t xml:space="preserve">Подпрограмма 1 «Молодежь </w:t>
            </w:r>
            <w:proofErr w:type="spellStart"/>
            <w:r w:rsidRPr="003020E0">
              <w:rPr>
                <w:b/>
              </w:rPr>
              <w:t>Бодайбинского</w:t>
            </w:r>
            <w:proofErr w:type="spellEnd"/>
            <w:r w:rsidRPr="003020E0">
              <w:rPr>
                <w:b/>
              </w:rPr>
              <w:t xml:space="preserve"> района» на 2020-2025 годы</w:t>
            </w:r>
          </w:p>
        </w:tc>
      </w:tr>
      <w:tr w:rsidR="00137093" w:rsidRPr="003020E0" w:rsidTr="00053826">
        <w:trPr>
          <w:trHeight w:val="1094"/>
        </w:trPr>
        <w:tc>
          <w:tcPr>
            <w:tcW w:w="4503" w:type="dxa"/>
            <w:vMerge w:val="restart"/>
          </w:tcPr>
          <w:p w:rsidR="00137093" w:rsidRPr="003020E0" w:rsidRDefault="00137093" w:rsidP="003020E0">
            <w:pPr>
              <w:pStyle w:val="a3"/>
            </w:pPr>
            <w:r>
              <w:t>Развитие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F1B1A">
              <w:t>гражданско</w:t>
            </w:r>
            <w:r>
              <w:t>го</w:t>
            </w:r>
            <w:r w:rsidRPr="00FF1B1A">
              <w:t xml:space="preserve"> образовани</w:t>
            </w:r>
            <w:r>
              <w:t>я</w:t>
            </w:r>
            <w:r w:rsidRPr="00FF1B1A">
              <w:t xml:space="preserve"> и патриотическо</w:t>
            </w:r>
            <w:r>
              <w:t>го</w:t>
            </w:r>
            <w:r w:rsidRPr="00FF1B1A">
              <w:t xml:space="preserve"> воспитани</w:t>
            </w:r>
            <w:r>
              <w:t>я</w:t>
            </w:r>
            <w:r w:rsidRPr="00FF1B1A">
              <w:t xml:space="preserve"> молодежи, содействие формированию правовых, культурных и нравст</w:t>
            </w:r>
            <w:r>
              <w:t>венных ценностей среди молодежи</w:t>
            </w:r>
          </w:p>
        </w:tc>
        <w:tc>
          <w:tcPr>
            <w:tcW w:w="5354" w:type="dxa"/>
            <w:vMerge w:val="restart"/>
          </w:tcPr>
          <w:p w:rsidR="00137093" w:rsidRPr="001E2FB0" w:rsidRDefault="00137093" w:rsidP="003020E0">
            <w:pPr>
              <w:pStyle w:val="a3"/>
              <w:rPr>
                <w:rFonts w:cs="Times New Roman"/>
                <w:szCs w:val="24"/>
              </w:rPr>
            </w:pPr>
            <w:r>
              <w:t>Р</w:t>
            </w:r>
            <w:r w:rsidRPr="00B44F34">
              <w:t>азвитие потенциала и воспитания молодежи, направленное на гражданско-патриотическо</w:t>
            </w:r>
            <w:r>
              <w:t>е</w:t>
            </w:r>
            <w:r w:rsidRPr="00B44F34">
              <w:t xml:space="preserve"> станов</w:t>
            </w:r>
            <w:r>
              <w:t xml:space="preserve">ление и самореализацию молодежи, формирование семейных ценностей и </w:t>
            </w:r>
            <w:r w:rsidRPr="00B44F34">
              <w:t>позитивного отношения к институту семьи</w:t>
            </w:r>
          </w:p>
        </w:tc>
        <w:tc>
          <w:tcPr>
            <w:tcW w:w="4929" w:type="dxa"/>
          </w:tcPr>
          <w:p w:rsidR="00137093" w:rsidRPr="003020E0" w:rsidRDefault="00137093" w:rsidP="003020E0">
            <w:pPr>
              <w:pStyle w:val="a3"/>
            </w:pPr>
            <w:r w:rsidRPr="00AA7244">
              <w:rPr>
                <w:rFonts w:eastAsiaTheme="minorHAnsi" w:cs="Times New Roman"/>
                <w:szCs w:val="24"/>
                <w:lang w:eastAsia="en-US"/>
              </w:rPr>
              <w:t>1. Количество  молодежи, вовлеченной в мероприятия, направленные на гражданское становление и с</w:t>
            </w:r>
            <w:r>
              <w:rPr>
                <w:rFonts w:eastAsiaTheme="minorHAnsi" w:cs="Times New Roman"/>
                <w:szCs w:val="24"/>
                <w:lang w:eastAsia="en-US"/>
              </w:rPr>
              <w:t>амореализацию молодежи, (чел.);</w:t>
            </w:r>
          </w:p>
        </w:tc>
      </w:tr>
      <w:tr w:rsidR="00137093" w:rsidRPr="003020E0" w:rsidTr="003020E0">
        <w:trPr>
          <w:trHeight w:val="560"/>
        </w:trPr>
        <w:tc>
          <w:tcPr>
            <w:tcW w:w="4503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4929" w:type="dxa"/>
          </w:tcPr>
          <w:p w:rsidR="00137093" w:rsidRPr="003020E0" w:rsidRDefault="00137093" w:rsidP="003020E0">
            <w:pPr>
              <w:pStyle w:val="a3"/>
            </w:pPr>
            <w:r w:rsidRPr="00AA7244">
              <w:rPr>
                <w:rFonts w:eastAsiaTheme="minorHAnsi" w:cs="Times New Roman"/>
                <w:szCs w:val="24"/>
                <w:lang w:eastAsia="en-US"/>
              </w:rPr>
              <w:t xml:space="preserve">2. Удельный вес молодежи в возрасте от 14 до 35 лет, принимающей участие в </w:t>
            </w:r>
            <w:r w:rsidRPr="00AA7244">
              <w:rPr>
                <w:rFonts w:eastAsiaTheme="minorHAnsi" w:cs="Times New Roman"/>
                <w:szCs w:val="24"/>
                <w:lang w:eastAsia="en-US"/>
              </w:rPr>
              <w:lastRenderedPageBreak/>
              <w:t>мероприятиях патрио</w:t>
            </w:r>
            <w:r>
              <w:rPr>
                <w:rFonts w:eastAsiaTheme="minorHAnsi" w:cs="Times New Roman"/>
                <w:szCs w:val="24"/>
                <w:lang w:eastAsia="en-US"/>
              </w:rPr>
              <w:t>тической направленности, от общего числа молодежи в возрасте от 14 до 35 лет, (</w:t>
            </w:r>
            <w:proofErr w:type="gramStart"/>
            <w:r>
              <w:rPr>
                <w:rFonts w:eastAsiaTheme="minorHAnsi" w:cs="Times New Roman"/>
                <w:szCs w:val="24"/>
                <w:lang w:eastAsia="en-US"/>
              </w:rPr>
              <w:t>в</w:t>
            </w:r>
            <w:proofErr w:type="gramEnd"/>
            <w:r>
              <w:rPr>
                <w:rFonts w:eastAsiaTheme="minorHAnsi" w:cs="Times New Roman"/>
                <w:szCs w:val="24"/>
                <w:lang w:eastAsia="en-US"/>
              </w:rPr>
              <w:t xml:space="preserve"> %);</w:t>
            </w:r>
          </w:p>
        </w:tc>
      </w:tr>
      <w:tr w:rsidR="00137093" w:rsidRPr="003020E0" w:rsidTr="003020E0">
        <w:trPr>
          <w:trHeight w:val="855"/>
        </w:trPr>
        <w:tc>
          <w:tcPr>
            <w:tcW w:w="4503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4929" w:type="dxa"/>
          </w:tcPr>
          <w:p w:rsidR="00137093" w:rsidRPr="003020E0" w:rsidRDefault="00137093" w:rsidP="003020E0">
            <w:pPr>
              <w:pStyle w:val="a3"/>
            </w:pPr>
            <w:r>
              <w:t xml:space="preserve"> </w:t>
            </w:r>
            <w:r w:rsidRPr="00AA7244">
              <w:rPr>
                <w:rFonts w:eastAsiaTheme="minorHAnsi" w:cs="Times New Roman"/>
                <w:szCs w:val="24"/>
                <w:lang w:eastAsia="en-US"/>
              </w:rPr>
              <w:t>3. Количество молодых семей, охваченных мероприятиями, направленными на формирование позитивного отно</w:t>
            </w:r>
            <w:r>
              <w:rPr>
                <w:rFonts w:eastAsiaTheme="minorHAnsi" w:cs="Times New Roman"/>
                <w:szCs w:val="24"/>
                <w:lang w:eastAsia="en-US"/>
              </w:rPr>
              <w:t>шения к институту семьи, (ед.);</w:t>
            </w:r>
          </w:p>
        </w:tc>
      </w:tr>
      <w:tr w:rsidR="003020E0" w:rsidRPr="003020E0" w:rsidTr="003B3CDD">
        <w:trPr>
          <w:trHeight w:val="656"/>
        </w:trPr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3020E0" w:rsidRPr="003020E0" w:rsidRDefault="003020E0" w:rsidP="00FE79F1">
            <w:pPr>
              <w:pStyle w:val="a3"/>
              <w:jc w:val="center"/>
              <w:rPr>
                <w:b/>
              </w:rPr>
            </w:pPr>
            <w:r w:rsidRPr="003020E0">
              <w:rPr>
                <w:b/>
              </w:rPr>
              <w:t xml:space="preserve">Подпрограмма 2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3020E0">
              <w:rPr>
                <w:b/>
              </w:rPr>
              <w:t>Бодайбинском</w:t>
            </w:r>
            <w:proofErr w:type="spellEnd"/>
            <w:r w:rsidRPr="003020E0">
              <w:rPr>
                <w:b/>
              </w:rPr>
              <w:t xml:space="preserve"> районе» на 2020-2025 годы</w:t>
            </w:r>
          </w:p>
        </w:tc>
      </w:tr>
      <w:tr w:rsidR="00137093" w:rsidRPr="003020E0" w:rsidTr="004533FD">
        <w:trPr>
          <w:trHeight w:val="1305"/>
        </w:trPr>
        <w:tc>
          <w:tcPr>
            <w:tcW w:w="4503" w:type="dxa"/>
            <w:vMerge w:val="restart"/>
          </w:tcPr>
          <w:p w:rsidR="00137093" w:rsidRPr="003020E0" w:rsidRDefault="00137093" w:rsidP="003020E0">
            <w:pPr>
              <w:pStyle w:val="a3"/>
            </w:pPr>
            <w:r w:rsidRPr="00B44F34">
              <w:t>Формирование негативного отношения к незаконному обороту и потреблению психотропных веществ и существенное снижение спроса на них сред</w:t>
            </w:r>
            <w:r>
              <w:t>и несовершеннолетних и молодежи</w:t>
            </w:r>
          </w:p>
        </w:tc>
        <w:tc>
          <w:tcPr>
            <w:tcW w:w="5354" w:type="dxa"/>
            <w:vMerge w:val="restart"/>
          </w:tcPr>
          <w:p w:rsidR="00845601" w:rsidRPr="00845601" w:rsidRDefault="00845601" w:rsidP="0084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01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эффективности совместной работы субъектов антинаркотической деятельности по линии предупреждения, выявления, пресечения и раскрытия правонарушений и преступлений в сфере незаконного оборота</w:t>
            </w:r>
          </w:p>
          <w:p w:rsidR="00845601" w:rsidRPr="00845601" w:rsidRDefault="00845601" w:rsidP="0084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01">
              <w:rPr>
                <w:rFonts w:ascii="Times New Roman" w:hAnsi="Times New Roman" w:cs="Times New Roman"/>
                <w:sz w:val="24"/>
                <w:szCs w:val="24"/>
              </w:rPr>
              <w:t>наркотиков.</w:t>
            </w: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  <w:p w:rsidR="00137093" w:rsidRPr="003B3CDD" w:rsidRDefault="00137093" w:rsidP="00137093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4533FD" w:rsidRPr="004533FD" w:rsidRDefault="004533FD" w:rsidP="004533FD">
            <w:pPr>
              <w:pStyle w:val="a3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1.</w:t>
            </w:r>
            <w:r w:rsidRPr="004533FD">
              <w:rPr>
                <w:rFonts w:eastAsiaTheme="minorHAnsi" w:cs="Times New Roman"/>
                <w:szCs w:val="24"/>
                <w:lang w:eastAsia="en-US"/>
              </w:rPr>
              <w:t xml:space="preserve"> Численность граждан, принявших участие в мероприятиях, направленных на мотивацию к прохождению </w:t>
            </w:r>
            <w:proofErr w:type="gramStart"/>
            <w:r w:rsidRPr="004533FD">
              <w:rPr>
                <w:rFonts w:eastAsiaTheme="minorHAnsi" w:cs="Times New Roman"/>
                <w:szCs w:val="24"/>
                <w:lang w:eastAsia="en-US"/>
              </w:rPr>
              <w:t>медико-социальной</w:t>
            </w:r>
            <w:proofErr w:type="gramEnd"/>
            <w:r w:rsidRPr="004533FD">
              <w:rPr>
                <w:rFonts w:eastAsiaTheme="minorHAnsi" w:cs="Times New Roman"/>
                <w:szCs w:val="24"/>
                <w:lang w:eastAsia="en-US"/>
              </w:rPr>
              <w:t xml:space="preserve"> реабилитации, (чел.);</w:t>
            </w:r>
          </w:p>
          <w:p w:rsidR="00137093" w:rsidRPr="003020E0" w:rsidRDefault="00137093" w:rsidP="003020E0">
            <w:pPr>
              <w:pStyle w:val="a3"/>
            </w:pPr>
          </w:p>
        </w:tc>
      </w:tr>
      <w:tr w:rsidR="004533FD" w:rsidRPr="003020E0" w:rsidTr="004533FD">
        <w:trPr>
          <w:trHeight w:val="1440"/>
        </w:trPr>
        <w:tc>
          <w:tcPr>
            <w:tcW w:w="4503" w:type="dxa"/>
            <w:vMerge/>
          </w:tcPr>
          <w:p w:rsidR="004533FD" w:rsidRPr="00B44F34" w:rsidRDefault="004533FD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4533FD" w:rsidRPr="00845601" w:rsidRDefault="004533FD" w:rsidP="00845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4533FD" w:rsidRDefault="004533FD" w:rsidP="003020E0">
            <w:pPr>
              <w:pStyle w:val="a3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2.</w:t>
            </w:r>
            <w:r w:rsidRPr="00AA7244">
              <w:rPr>
                <w:rFonts w:eastAsiaTheme="minorHAnsi" w:cs="Times New Roman"/>
                <w:szCs w:val="24"/>
                <w:lang w:eastAsia="en-US"/>
              </w:rPr>
      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      </w:r>
            <w:r>
              <w:rPr>
                <w:rFonts w:eastAsiaTheme="minorHAnsi" w:cs="Times New Roman"/>
                <w:szCs w:val="24"/>
                <w:lang w:eastAsia="en-US"/>
              </w:rPr>
              <w:t xml:space="preserve"> </w:t>
            </w:r>
            <w:r w:rsidRPr="00AA7244">
              <w:rPr>
                <w:rFonts w:eastAsiaTheme="minorHAnsi" w:cs="Times New Roman"/>
                <w:szCs w:val="24"/>
                <w:lang w:eastAsia="en-US"/>
              </w:rPr>
              <w:t>(</w:t>
            </w:r>
            <w:proofErr w:type="gramStart"/>
            <w:r w:rsidRPr="00AA7244">
              <w:rPr>
                <w:rFonts w:eastAsiaTheme="minorHAnsi" w:cs="Times New Roman"/>
                <w:szCs w:val="24"/>
                <w:lang w:eastAsia="en-US"/>
              </w:rPr>
              <w:t>в</w:t>
            </w:r>
            <w:proofErr w:type="gramEnd"/>
            <w:r w:rsidRPr="00AA7244">
              <w:rPr>
                <w:rFonts w:eastAsiaTheme="minorHAnsi" w:cs="Times New Roman"/>
                <w:szCs w:val="24"/>
                <w:lang w:eastAsia="en-US"/>
              </w:rPr>
              <w:t xml:space="preserve"> %);</w:t>
            </w:r>
          </w:p>
        </w:tc>
      </w:tr>
      <w:tr w:rsidR="00137093" w:rsidRPr="003020E0" w:rsidTr="00137093">
        <w:trPr>
          <w:trHeight w:val="828"/>
        </w:trPr>
        <w:tc>
          <w:tcPr>
            <w:tcW w:w="4503" w:type="dxa"/>
            <w:vMerge/>
            <w:tcBorders>
              <w:bottom w:val="single" w:sz="4" w:space="0" w:color="000000" w:themeColor="text1"/>
            </w:tcBorders>
          </w:tcPr>
          <w:p w:rsidR="00137093" w:rsidRDefault="00137093" w:rsidP="003020E0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5354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137093" w:rsidRPr="003020E0" w:rsidRDefault="004533FD" w:rsidP="003020E0">
            <w:pPr>
              <w:pStyle w:val="a3"/>
            </w:pPr>
            <w:r>
              <w:rPr>
                <w:rFonts w:eastAsiaTheme="minorHAnsi" w:cs="Times New Roman"/>
                <w:szCs w:val="24"/>
                <w:lang w:eastAsia="en-US"/>
              </w:rPr>
              <w:t>3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 xml:space="preserve"> (</w:t>
            </w:r>
            <w:proofErr w:type="gramStart"/>
            <w:r w:rsidR="00137093">
              <w:rPr>
                <w:rFonts w:eastAsiaTheme="minorHAnsi" w:cs="Times New Roman"/>
                <w:szCs w:val="24"/>
                <w:lang w:eastAsia="en-US"/>
              </w:rPr>
              <w:t>в</w:t>
            </w:r>
            <w:proofErr w:type="gramEnd"/>
            <w:r w:rsidR="00137093">
              <w:rPr>
                <w:rFonts w:eastAsiaTheme="minorHAnsi" w:cs="Times New Roman"/>
                <w:szCs w:val="24"/>
                <w:lang w:eastAsia="en-US"/>
              </w:rPr>
              <w:t xml:space="preserve"> %);</w:t>
            </w:r>
          </w:p>
        </w:tc>
      </w:tr>
      <w:tr w:rsidR="00137093" w:rsidRPr="003020E0" w:rsidTr="00137093">
        <w:trPr>
          <w:trHeight w:val="465"/>
        </w:trPr>
        <w:tc>
          <w:tcPr>
            <w:tcW w:w="4503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137093" w:rsidRPr="003020E0" w:rsidRDefault="004533FD" w:rsidP="003020E0">
            <w:pPr>
              <w:pStyle w:val="a3"/>
            </w:pPr>
            <w:r>
              <w:rPr>
                <w:rFonts w:eastAsiaTheme="minorHAnsi" w:cs="Times New Roman"/>
                <w:szCs w:val="24"/>
                <w:lang w:eastAsia="en-US"/>
              </w:rPr>
              <w:t>4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Удельный вес численности детей, состоящих на различных видах учета (</w:t>
            </w:r>
            <w:proofErr w:type="spellStart"/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внутришкольном</w:t>
            </w:r>
            <w:proofErr w:type="spellEnd"/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в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нутришкольном</w:t>
            </w:r>
            <w:proofErr w:type="spellEnd"/>
            <w:r w:rsidR="00137093">
              <w:rPr>
                <w:rFonts w:eastAsiaTheme="minorHAnsi" w:cs="Times New Roman"/>
                <w:szCs w:val="24"/>
                <w:lang w:eastAsia="en-US"/>
              </w:rPr>
              <w:t>, КДН, ПДН) (</w:t>
            </w:r>
            <w:proofErr w:type="gramStart"/>
            <w:r w:rsidR="00137093">
              <w:rPr>
                <w:rFonts w:eastAsiaTheme="minorHAnsi" w:cs="Times New Roman"/>
                <w:szCs w:val="24"/>
                <w:lang w:eastAsia="en-US"/>
              </w:rPr>
              <w:t>в</w:t>
            </w:r>
            <w:proofErr w:type="gramEnd"/>
            <w:r w:rsidR="00137093">
              <w:rPr>
                <w:rFonts w:eastAsiaTheme="minorHAnsi" w:cs="Times New Roman"/>
                <w:szCs w:val="24"/>
                <w:lang w:eastAsia="en-US"/>
              </w:rPr>
              <w:t xml:space="preserve"> %);</w:t>
            </w:r>
          </w:p>
        </w:tc>
      </w:tr>
      <w:tr w:rsidR="00137093" w:rsidRPr="003020E0" w:rsidTr="00137093">
        <w:trPr>
          <w:trHeight w:val="480"/>
        </w:trPr>
        <w:tc>
          <w:tcPr>
            <w:tcW w:w="4503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5354" w:type="dxa"/>
            <w:vMerge w:val="restart"/>
            <w:tcBorders>
              <w:top w:val="single" w:sz="4" w:space="0" w:color="auto"/>
            </w:tcBorders>
          </w:tcPr>
          <w:p w:rsidR="00137093" w:rsidRPr="003020E0" w:rsidRDefault="00137093" w:rsidP="00137093">
            <w:pPr>
              <w:pStyle w:val="a3"/>
            </w:pPr>
            <w:r w:rsidRPr="00137093">
              <w:rPr>
                <w:rFonts w:cs="Times New Roman"/>
                <w:szCs w:val="24"/>
              </w:rPr>
              <w:t xml:space="preserve">2.Повышение уровня информационно - пропагандистской кампании среди населения  о </w:t>
            </w:r>
            <w:r w:rsidRPr="00137093">
              <w:rPr>
                <w:rFonts w:cs="Times New Roman"/>
                <w:szCs w:val="24"/>
              </w:rPr>
              <w:lastRenderedPageBreak/>
              <w:t>негативных последствиях немедицинского потребления наркотиков.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137093" w:rsidRPr="003020E0" w:rsidRDefault="008B3E1B" w:rsidP="003020E0">
            <w:pPr>
              <w:pStyle w:val="a3"/>
            </w:pPr>
            <w:r>
              <w:rPr>
                <w:rFonts w:eastAsiaTheme="minorHAnsi" w:cs="Times New Roman"/>
                <w:szCs w:val="24"/>
                <w:lang w:eastAsia="en-US"/>
              </w:rPr>
              <w:lastRenderedPageBreak/>
              <w:t>5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 xml:space="preserve">Количество экземпляров информационного, агитационного, </w:t>
            </w:r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lastRenderedPageBreak/>
              <w:t>раздаточного материала, распространенного среди населения г. Бодайбо и района (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ед.);</w:t>
            </w:r>
          </w:p>
        </w:tc>
      </w:tr>
      <w:tr w:rsidR="00137093" w:rsidRPr="003020E0" w:rsidTr="0095286A">
        <w:trPr>
          <w:trHeight w:val="2269"/>
        </w:trPr>
        <w:tc>
          <w:tcPr>
            <w:tcW w:w="4503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5354" w:type="dxa"/>
            <w:vMerge/>
          </w:tcPr>
          <w:p w:rsidR="00137093" w:rsidRPr="003020E0" w:rsidRDefault="00137093" w:rsidP="003020E0">
            <w:pPr>
              <w:pStyle w:val="a3"/>
            </w:pPr>
          </w:p>
        </w:tc>
        <w:tc>
          <w:tcPr>
            <w:tcW w:w="4929" w:type="dxa"/>
          </w:tcPr>
          <w:p w:rsidR="00137093" w:rsidRPr="003020E0" w:rsidRDefault="008B3E1B" w:rsidP="003020E0">
            <w:pPr>
              <w:pStyle w:val="a3"/>
            </w:pPr>
            <w:r>
              <w:rPr>
                <w:rFonts w:eastAsiaTheme="minorHAnsi" w:cs="Times New Roman"/>
                <w:szCs w:val="24"/>
                <w:lang w:eastAsia="en-US"/>
              </w:rPr>
              <w:t>6</w:t>
            </w:r>
            <w:r w:rsidR="00137093">
              <w:rPr>
                <w:rFonts w:eastAsiaTheme="minorHAnsi" w:cs="Times New Roman"/>
                <w:szCs w:val="24"/>
                <w:lang w:eastAsia="en-US"/>
              </w:rPr>
              <w:t>.</w:t>
            </w:r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 xml:space="preserve">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>Бодайбинского</w:t>
            </w:r>
            <w:proofErr w:type="spellEnd"/>
            <w:r w:rsidR="00137093" w:rsidRPr="00AA7244">
              <w:rPr>
                <w:rFonts w:eastAsiaTheme="minorHAnsi" w:cs="Times New Roman"/>
                <w:szCs w:val="24"/>
                <w:lang w:eastAsia="en-US"/>
              </w:rPr>
              <w:t xml:space="preserve"> района, (чел.).</w:t>
            </w:r>
          </w:p>
        </w:tc>
      </w:tr>
    </w:tbl>
    <w:p w:rsidR="00F82D32" w:rsidRDefault="00F82D32" w:rsidP="002F4D58">
      <w:pPr>
        <w:pStyle w:val="a3"/>
      </w:pPr>
    </w:p>
    <w:p w:rsidR="00053826" w:rsidRDefault="00053826" w:rsidP="00053826">
      <w:pPr>
        <w:spacing w:after="0" w:line="240" w:lineRule="auto"/>
        <w:rPr>
          <w:rFonts w:ascii="Times New Roman" w:hAnsi="Times New Roman"/>
          <w:sz w:val="24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8B3E1B" w:rsidRDefault="008B3E1B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>Приложение 2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>к постановлению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>Администрации г. Бодайбо и района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E7D39" w:rsidRPr="006E7D39"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6E7D39" w:rsidRPr="006E7D39">
        <w:rPr>
          <w:rFonts w:ascii="Times New Roman" w:eastAsiaTheme="minorHAnsi" w:hAnsi="Times New Roman"/>
          <w:sz w:val="24"/>
          <w:u w:val="single"/>
          <w:lang w:eastAsia="en-US"/>
        </w:rPr>
        <w:t>26.12.2022 № 325-пп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>«Приложение 4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1739D8">
        <w:rPr>
          <w:rFonts w:ascii="Times New Roman" w:eastAsiaTheme="minorHAnsi" w:hAnsi="Times New Roman"/>
          <w:sz w:val="24"/>
          <w:lang w:eastAsia="en-US"/>
        </w:rPr>
        <w:t>к  Программе</w:t>
      </w:r>
    </w:p>
    <w:p w:rsidR="001739D8" w:rsidRPr="001739D8" w:rsidRDefault="001739D8" w:rsidP="001739D8">
      <w:pPr>
        <w:spacing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A3665F">
        <w:rPr>
          <w:rFonts w:ascii="Times New Roman" w:eastAsiaTheme="minorHAnsi" w:hAnsi="Times New Roman"/>
          <w:b/>
          <w:sz w:val="24"/>
          <w:lang w:eastAsia="en-US"/>
        </w:rPr>
        <w:t>СВЕДЕНИЯ</w:t>
      </w:r>
    </w:p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A3665F">
        <w:rPr>
          <w:rFonts w:ascii="Times New Roman" w:eastAsiaTheme="minorHAnsi" w:hAnsi="Times New Roman"/>
          <w:b/>
          <w:sz w:val="24"/>
          <w:lang w:eastAsia="en-US"/>
        </w:rPr>
        <w:t>О СОСТАВЕ И ЗНАЧЕНИЯХ ЦЕЛЕВЫХ ПОКАЗАТЕЛЕЙ ПРОГРАММЫ</w:t>
      </w:r>
    </w:p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A3665F">
        <w:rPr>
          <w:rFonts w:ascii="Times New Roman" w:eastAsiaTheme="minorHAnsi" w:hAnsi="Times New Roman"/>
          <w:b/>
          <w:sz w:val="24"/>
          <w:lang w:eastAsia="en-US"/>
        </w:rPr>
        <w:t xml:space="preserve"> «Развитие молодежной политики в </w:t>
      </w:r>
      <w:proofErr w:type="spellStart"/>
      <w:r w:rsidRPr="00A3665F">
        <w:rPr>
          <w:rFonts w:ascii="Times New Roman" w:eastAsiaTheme="minorHAnsi" w:hAnsi="Times New Roman"/>
          <w:b/>
          <w:sz w:val="24"/>
          <w:lang w:eastAsia="en-US"/>
        </w:rPr>
        <w:t>Бодайбинском</w:t>
      </w:r>
      <w:proofErr w:type="spellEnd"/>
      <w:r w:rsidRPr="00A3665F">
        <w:rPr>
          <w:rFonts w:ascii="Times New Roman" w:eastAsiaTheme="minorHAnsi" w:hAnsi="Times New Roman"/>
          <w:b/>
          <w:sz w:val="24"/>
          <w:lang w:eastAsia="en-US"/>
        </w:rPr>
        <w:t xml:space="preserve"> районе» на 2020 – 2025 годы</w:t>
      </w:r>
    </w:p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14"/>
        <w:tblW w:w="14518" w:type="dxa"/>
        <w:tblLook w:val="04A0" w:firstRow="1" w:lastRow="0" w:firstColumn="1" w:lastColumn="0" w:noHBand="0" w:noVBand="1"/>
      </w:tblPr>
      <w:tblGrid>
        <w:gridCol w:w="547"/>
        <w:gridCol w:w="5006"/>
        <w:gridCol w:w="976"/>
        <w:gridCol w:w="1206"/>
        <w:gridCol w:w="936"/>
        <w:gridCol w:w="833"/>
        <w:gridCol w:w="846"/>
        <w:gridCol w:w="984"/>
        <w:gridCol w:w="983"/>
        <w:gridCol w:w="983"/>
        <w:gridCol w:w="983"/>
        <w:gridCol w:w="235"/>
      </w:tblGrid>
      <w:tr w:rsidR="00A3665F" w:rsidRPr="00A3665F" w:rsidTr="00A3665F">
        <w:trPr>
          <w:gridAfter w:val="1"/>
          <w:wAfter w:w="235" w:type="dxa"/>
          <w:trHeight w:val="70"/>
        </w:trPr>
        <w:tc>
          <w:tcPr>
            <w:tcW w:w="547" w:type="dxa"/>
            <w:vMerge w:val="restart"/>
          </w:tcPr>
          <w:p w:rsidR="00A3665F" w:rsidRPr="00A3665F" w:rsidRDefault="00A3665F" w:rsidP="00A3665F">
            <w:r w:rsidRPr="00A3665F">
              <w:t xml:space="preserve">№ </w:t>
            </w:r>
            <w:proofErr w:type="gramStart"/>
            <w:r w:rsidRPr="00A3665F">
              <w:t>п</w:t>
            </w:r>
            <w:proofErr w:type="gramEnd"/>
            <w:r w:rsidRPr="00A3665F">
              <w:t>/п</w:t>
            </w:r>
          </w:p>
        </w:tc>
        <w:tc>
          <w:tcPr>
            <w:tcW w:w="5006" w:type="dxa"/>
            <w:vMerge w:val="restart"/>
          </w:tcPr>
          <w:p w:rsidR="00A3665F" w:rsidRPr="00A3665F" w:rsidRDefault="00A3665F" w:rsidP="00A3665F">
            <w:pPr>
              <w:jc w:val="center"/>
            </w:pPr>
            <w:r w:rsidRPr="00A3665F">
              <w:t>Наименование целевого показателя</w:t>
            </w:r>
          </w:p>
        </w:tc>
        <w:tc>
          <w:tcPr>
            <w:tcW w:w="976" w:type="dxa"/>
            <w:vMerge w:val="restart"/>
          </w:tcPr>
          <w:p w:rsidR="00A3665F" w:rsidRPr="00A3665F" w:rsidRDefault="00A3665F" w:rsidP="00A3665F">
            <w:r w:rsidRPr="00A3665F">
              <w:t>Ед. изм.</w:t>
            </w:r>
          </w:p>
        </w:tc>
        <w:tc>
          <w:tcPr>
            <w:tcW w:w="7754" w:type="dxa"/>
            <w:gridSpan w:val="8"/>
          </w:tcPr>
          <w:p w:rsidR="00A3665F" w:rsidRPr="00A3665F" w:rsidRDefault="00A3665F" w:rsidP="00A3665F">
            <w:r w:rsidRPr="00A3665F">
              <w:t xml:space="preserve">                Значение целевых показателей</w:t>
            </w:r>
          </w:p>
        </w:tc>
      </w:tr>
      <w:tr w:rsidR="00A3665F" w:rsidRPr="00A3665F" w:rsidTr="00A3665F">
        <w:trPr>
          <w:trHeight w:val="856"/>
        </w:trPr>
        <w:tc>
          <w:tcPr>
            <w:tcW w:w="547" w:type="dxa"/>
            <w:vMerge/>
          </w:tcPr>
          <w:p w:rsidR="00A3665F" w:rsidRPr="00A3665F" w:rsidRDefault="00A3665F" w:rsidP="00A3665F"/>
        </w:tc>
        <w:tc>
          <w:tcPr>
            <w:tcW w:w="5006" w:type="dxa"/>
            <w:vMerge/>
          </w:tcPr>
          <w:p w:rsidR="00A3665F" w:rsidRPr="00A3665F" w:rsidRDefault="00A3665F" w:rsidP="00A3665F"/>
        </w:tc>
        <w:tc>
          <w:tcPr>
            <w:tcW w:w="976" w:type="dxa"/>
            <w:vMerge/>
          </w:tcPr>
          <w:p w:rsidR="00A3665F" w:rsidRPr="00A3665F" w:rsidRDefault="00A3665F" w:rsidP="00A3665F"/>
        </w:tc>
        <w:tc>
          <w:tcPr>
            <w:tcW w:w="1206" w:type="dxa"/>
          </w:tcPr>
          <w:p w:rsidR="00A3665F" w:rsidRPr="00A3665F" w:rsidRDefault="00A3665F" w:rsidP="00A3665F">
            <w:pPr>
              <w:jc w:val="center"/>
            </w:pPr>
            <w:r w:rsidRPr="00A3665F">
              <w:t>отчетный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2018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</w:tc>
        <w:tc>
          <w:tcPr>
            <w:tcW w:w="936" w:type="dxa"/>
          </w:tcPr>
          <w:p w:rsidR="00A3665F" w:rsidRPr="00A3665F" w:rsidRDefault="00A3665F" w:rsidP="00A3665F">
            <w:pPr>
              <w:jc w:val="center"/>
            </w:pPr>
            <w:r w:rsidRPr="00A3665F">
              <w:t>оценка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2019 год</w:t>
            </w:r>
          </w:p>
        </w:tc>
        <w:tc>
          <w:tcPr>
            <w:tcW w:w="833" w:type="dxa"/>
          </w:tcPr>
          <w:p w:rsidR="00A3665F" w:rsidRPr="00A3665F" w:rsidRDefault="00A3665F" w:rsidP="00A3665F">
            <w:pPr>
              <w:jc w:val="center"/>
            </w:pPr>
            <w:r w:rsidRPr="00A3665F">
              <w:t xml:space="preserve">2020 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</w:tc>
        <w:tc>
          <w:tcPr>
            <w:tcW w:w="846" w:type="dxa"/>
          </w:tcPr>
          <w:p w:rsidR="00A3665F" w:rsidRPr="00A3665F" w:rsidRDefault="00A3665F" w:rsidP="00A3665F">
            <w:pPr>
              <w:jc w:val="center"/>
            </w:pPr>
            <w:r w:rsidRPr="00A3665F">
              <w:t xml:space="preserve">2021 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</w:tc>
        <w:tc>
          <w:tcPr>
            <w:tcW w:w="984" w:type="dxa"/>
          </w:tcPr>
          <w:p w:rsidR="00A3665F" w:rsidRPr="00A3665F" w:rsidRDefault="00A3665F" w:rsidP="00A3665F">
            <w:pPr>
              <w:jc w:val="center"/>
            </w:pPr>
            <w:r w:rsidRPr="00A3665F">
              <w:t>2022 год</w:t>
            </w: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>2023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  <w:p w:rsidR="00A3665F" w:rsidRPr="00A3665F" w:rsidRDefault="00A3665F" w:rsidP="00A3665F">
            <w:pPr>
              <w:jc w:val="center"/>
            </w:pP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>2024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 xml:space="preserve">2025 </w:t>
            </w:r>
          </w:p>
          <w:p w:rsidR="00A3665F" w:rsidRPr="00A3665F" w:rsidRDefault="00A3665F" w:rsidP="00A3665F">
            <w:pPr>
              <w:jc w:val="center"/>
            </w:pPr>
            <w:r w:rsidRPr="00A3665F">
              <w:t>год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A3665F" w:rsidRPr="00A3665F" w:rsidRDefault="00A3665F" w:rsidP="00A3665F"/>
        </w:tc>
      </w:tr>
      <w:tr w:rsidR="00A3665F" w:rsidRPr="00A3665F" w:rsidTr="00A3665F">
        <w:trPr>
          <w:trHeight w:val="430"/>
        </w:trPr>
        <w:tc>
          <w:tcPr>
            <w:tcW w:w="547" w:type="dxa"/>
          </w:tcPr>
          <w:p w:rsidR="00A3665F" w:rsidRPr="00A3665F" w:rsidRDefault="00A3665F" w:rsidP="00A3665F">
            <w:pPr>
              <w:jc w:val="center"/>
            </w:pPr>
            <w:r w:rsidRPr="00A3665F">
              <w:t>1</w:t>
            </w:r>
          </w:p>
        </w:tc>
        <w:tc>
          <w:tcPr>
            <w:tcW w:w="5006" w:type="dxa"/>
          </w:tcPr>
          <w:p w:rsidR="00A3665F" w:rsidRPr="00A3665F" w:rsidRDefault="00A3665F" w:rsidP="00A3665F">
            <w:pPr>
              <w:jc w:val="center"/>
            </w:pPr>
            <w:r w:rsidRPr="00A3665F">
              <w:t>2</w:t>
            </w:r>
          </w:p>
        </w:tc>
        <w:tc>
          <w:tcPr>
            <w:tcW w:w="976" w:type="dxa"/>
          </w:tcPr>
          <w:p w:rsidR="00A3665F" w:rsidRPr="00A3665F" w:rsidRDefault="00A3665F" w:rsidP="00A3665F">
            <w:pPr>
              <w:jc w:val="center"/>
            </w:pPr>
            <w:r w:rsidRPr="00A3665F">
              <w:t>3</w:t>
            </w:r>
          </w:p>
        </w:tc>
        <w:tc>
          <w:tcPr>
            <w:tcW w:w="1206" w:type="dxa"/>
          </w:tcPr>
          <w:p w:rsidR="00A3665F" w:rsidRPr="00A3665F" w:rsidRDefault="00A3665F" w:rsidP="00A3665F">
            <w:pPr>
              <w:jc w:val="center"/>
            </w:pPr>
            <w:r w:rsidRPr="00A3665F">
              <w:t>4</w:t>
            </w:r>
          </w:p>
        </w:tc>
        <w:tc>
          <w:tcPr>
            <w:tcW w:w="936" w:type="dxa"/>
          </w:tcPr>
          <w:p w:rsidR="00A3665F" w:rsidRPr="00A3665F" w:rsidRDefault="00A3665F" w:rsidP="00A3665F">
            <w:pPr>
              <w:jc w:val="center"/>
            </w:pPr>
            <w:r w:rsidRPr="00A3665F">
              <w:t>5</w:t>
            </w:r>
          </w:p>
        </w:tc>
        <w:tc>
          <w:tcPr>
            <w:tcW w:w="833" w:type="dxa"/>
          </w:tcPr>
          <w:p w:rsidR="00A3665F" w:rsidRPr="00A3665F" w:rsidRDefault="00A3665F" w:rsidP="00A3665F">
            <w:pPr>
              <w:jc w:val="center"/>
            </w:pPr>
            <w:r w:rsidRPr="00A3665F">
              <w:t>6</w:t>
            </w:r>
          </w:p>
        </w:tc>
        <w:tc>
          <w:tcPr>
            <w:tcW w:w="846" w:type="dxa"/>
          </w:tcPr>
          <w:p w:rsidR="00A3665F" w:rsidRPr="00A3665F" w:rsidRDefault="00A3665F" w:rsidP="00A3665F">
            <w:pPr>
              <w:jc w:val="center"/>
            </w:pPr>
            <w:r w:rsidRPr="00A3665F">
              <w:t>7</w:t>
            </w:r>
          </w:p>
        </w:tc>
        <w:tc>
          <w:tcPr>
            <w:tcW w:w="984" w:type="dxa"/>
          </w:tcPr>
          <w:p w:rsidR="00A3665F" w:rsidRPr="00A3665F" w:rsidRDefault="00A3665F" w:rsidP="00A3665F">
            <w:pPr>
              <w:jc w:val="center"/>
            </w:pPr>
            <w:r w:rsidRPr="00A3665F">
              <w:t>8</w:t>
            </w: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>9</w:t>
            </w: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>10</w:t>
            </w:r>
          </w:p>
        </w:tc>
        <w:tc>
          <w:tcPr>
            <w:tcW w:w="983" w:type="dxa"/>
          </w:tcPr>
          <w:p w:rsidR="00A3665F" w:rsidRPr="00A3665F" w:rsidRDefault="00A3665F" w:rsidP="00A3665F">
            <w:pPr>
              <w:jc w:val="center"/>
            </w:pPr>
            <w:r w:rsidRPr="00A3665F">
              <w:t>11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A3665F" w:rsidRPr="00A3665F" w:rsidRDefault="00A3665F" w:rsidP="00A3665F"/>
        </w:tc>
      </w:tr>
      <w:tr w:rsidR="00A3665F" w:rsidRPr="00A3665F" w:rsidTr="00A3665F">
        <w:trPr>
          <w:gridAfter w:val="1"/>
          <w:wAfter w:w="235" w:type="dxa"/>
          <w:trHeight w:val="225"/>
        </w:trPr>
        <w:tc>
          <w:tcPr>
            <w:tcW w:w="14283" w:type="dxa"/>
            <w:gridSpan w:val="11"/>
          </w:tcPr>
          <w:p w:rsidR="00A3665F" w:rsidRPr="00A3665F" w:rsidRDefault="00A3665F" w:rsidP="00A3665F">
            <w:pPr>
              <w:jc w:val="center"/>
              <w:rPr>
                <w:b/>
              </w:rPr>
            </w:pPr>
            <w:r w:rsidRPr="00A3665F">
              <w:rPr>
                <w:b/>
              </w:rPr>
              <w:t xml:space="preserve">Подпрограмма 1  </w:t>
            </w:r>
            <w:r w:rsidRPr="00A3665F">
              <w:rPr>
                <w:rFonts w:cs="Times New Roman"/>
                <w:b/>
              </w:rPr>
              <w:t xml:space="preserve">«Молодежь </w:t>
            </w:r>
            <w:proofErr w:type="spellStart"/>
            <w:r w:rsidRPr="00A3665F">
              <w:rPr>
                <w:rFonts w:cs="Times New Roman"/>
                <w:b/>
              </w:rPr>
              <w:t>Бодайбинского</w:t>
            </w:r>
            <w:proofErr w:type="spellEnd"/>
            <w:r w:rsidRPr="00A3665F">
              <w:rPr>
                <w:rFonts w:cs="Times New Roman"/>
                <w:b/>
              </w:rPr>
              <w:t xml:space="preserve">  района» на 2015-2020 годы</w:t>
            </w:r>
          </w:p>
        </w:tc>
      </w:tr>
    </w:tbl>
    <w:tbl>
      <w:tblPr>
        <w:tblStyle w:val="14"/>
        <w:tblpPr w:leftFromText="180" w:rightFromText="180" w:vertAnchor="text" w:horzAnchor="margin" w:tblpY="128"/>
        <w:tblW w:w="14283" w:type="dxa"/>
        <w:tblLook w:val="04A0" w:firstRow="1" w:lastRow="0" w:firstColumn="1" w:lastColumn="0" w:noHBand="0" w:noVBand="1"/>
      </w:tblPr>
      <w:tblGrid>
        <w:gridCol w:w="530"/>
        <w:gridCol w:w="5107"/>
        <w:gridCol w:w="992"/>
        <w:gridCol w:w="1134"/>
        <w:gridCol w:w="850"/>
        <w:gridCol w:w="851"/>
        <w:gridCol w:w="850"/>
        <w:gridCol w:w="993"/>
        <w:gridCol w:w="992"/>
        <w:gridCol w:w="992"/>
        <w:gridCol w:w="992"/>
      </w:tblGrid>
      <w:tr w:rsidR="00A3665F" w:rsidRPr="00A3665F" w:rsidTr="00A3665F">
        <w:trPr>
          <w:trHeight w:val="558"/>
        </w:trPr>
        <w:tc>
          <w:tcPr>
            <w:tcW w:w="530" w:type="dxa"/>
          </w:tcPr>
          <w:p w:rsidR="00A3665F" w:rsidRPr="00A3665F" w:rsidRDefault="00A3665F" w:rsidP="00A3665F">
            <w:r w:rsidRPr="00A3665F">
              <w:t>1.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</w:rPr>
            </w:pPr>
            <w:r w:rsidRPr="00A3665F">
              <w:rPr>
                <w:rFonts w:cs="Times New Roman"/>
                <w:szCs w:val="24"/>
              </w:rPr>
              <w:t xml:space="preserve"> Количество  молодежи, вовлеченной в мероприятия, направленные на гражданское становление и самореализацию молодежи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чел.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360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380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400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420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440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460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480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500</w:t>
            </w:r>
          </w:p>
        </w:tc>
      </w:tr>
      <w:tr w:rsidR="00A3665F" w:rsidRPr="00A3665F" w:rsidTr="00A3665F">
        <w:tc>
          <w:tcPr>
            <w:tcW w:w="530" w:type="dxa"/>
          </w:tcPr>
          <w:p w:rsidR="00A3665F" w:rsidRPr="00A3665F" w:rsidRDefault="00A3665F" w:rsidP="00A3665F">
            <w:r w:rsidRPr="00A3665F">
              <w:t>2.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</w:pPr>
            <w:r w:rsidRPr="00A3665F">
              <w:rPr>
                <w:rFonts w:cs="Times New Roman"/>
                <w:szCs w:val="24"/>
              </w:rPr>
              <w:t>Удельный вес молодежи в возрасте от 14 до 35 лет, принимающей участие в мероприятиях патриотической направленности, от общего числа молодежи в возрасте от 14 до 35 лет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%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30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32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34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36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38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42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44</w:t>
            </w:r>
          </w:p>
        </w:tc>
      </w:tr>
      <w:tr w:rsidR="00A3665F" w:rsidRPr="00A3665F" w:rsidTr="00A3665F">
        <w:tc>
          <w:tcPr>
            <w:tcW w:w="530" w:type="dxa"/>
          </w:tcPr>
          <w:p w:rsidR="00A3665F" w:rsidRPr="00A3665F" w:rsidRDefault="00A3665F" w:rsidP="00A3665F">
            <w:r w:rsidRPr="00A3665F">
              <w:t>3.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</w:rPr>
            </w:pPr>
            <w:r w:rsidRPr="00A3665F">
              <w:rPr>
                <w:rFonts w:cs="Times New Roman"/>
                <w:szCs w:val="24"/>
              </w:rPr>
              <w:t>Количество молодых семей, охваченных мероприятиями, направленными на формирование позитивного отношения к институту семьи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ед.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30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40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50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60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70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80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90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100</w:t>
            </w:r>
          </w:p>
        </w:tc>
      </w:tr>
    </w:tbl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3665F">
        <w:rPr>
          <w:rFonts w:ascii="Times New Roman" w:eastAsiaTheme="minorHAnsi" w:hAnsi="Times New Roman"/>
          <w:b/>
          <w:lang w:eastAsia="en-US"/>
        </w:rPr>
        <w:t>Подпрограмма 2 «Комплексные меры  профилактики злоупотребления наркотическими средствами и психотропными веществами</w:t>
      </w:r>
    </w:p>
    <w:p w:rsidR="00A3665F" w:rsidRPr="00A3665F" w:rsidRDefault="00A3665F" w:rsidP="00A3665F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3665F">
        <w:rPr>
          <w:rFonts w:ascii="Times New Roman" w:eastAsiaTheme="minorHAnsi" w:hAnsi="Times New Roman"/>
          <w:b/>
          <w:lang w:eastAsia="en-US"/>
        </w:rPr>
        <w:t xml:space="preserve">в </w:t>
      </w:r>
      <w:proofErr w:type="spellStart"/>
      <w:r w:rsidRPr="00A3665F">
        <w:rPr>
          <w:rFonts w:ascii="Times New Roman" w:eastAsiaTheme="minorHAnsi" w:hAnsi="Times New Roman"/>
          <w:b/>
          <w:lang w:eastAsia="en-US"/>
        </w:rPr>
        <w:t>Бодайбинском</w:t>
      </w:r>
      <w:proofErr w:type="spellEnd"/>
      <w:r w:rsidRPr="00A3665F">
        <w:rPr>
          <w:rFonts w:ascii="Times New Roman" w:eastAsiaTheme="minorHAnsi" w:hAnsi="Times New Roman"/>
          <w:b/>
          <w:lang w:eastAsia="en-US"/>
        </w:rPr>
        <w:t xml:space="preserve"> районе» на 2020-2025 годы</w:t>
      </w:r>
    </w:p>
    <w:tbl>
      <w:tblPr>
        <w:tblStyle w:val="14"/>
        <w:tblpPr w:leftFromText="180" w:rightFromText="180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530"/>
        <w:gridCol w:w="5107"/>
        <w:gridCol w:w="992"/>
        <w:gridCol w:w="1134"/>
        <w:gridCol w:w="850"/>
        <w:gridCol w:w="851"/>
        <w:gridCol w:w="850"/>
        <w:gridCol w:w="993"/>
        <w:gridCol w:w="992"/>
        <w:gridCol w:w="992"/>
        <w:gridCol w:w="992"/>
      </w:tblGrid>
      <w:tr w:rsidR="00560BB8" w:rsidRPr="00A3665F" w:rsidTr="00A3665F">
        <w:tc>
          <w:tcPr>
            <w:tcW w:w="530" w:type="dxa"/>
            <w:tcBorders>
              <w:top w:val="single" w:sz="4" w:space="0" w:color="auto"/>
            </w:tcBorders>
          </w:tcPr>
          <w:p w:rsidR="00560BB8" w:rsidRPr="00A3665F" w:rsidRDefault="00560BB8" w:rsidP="00A3665F">
            <w:r>
              <w:lastRenderedPageBreak/>
              <w:t>1.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560BB8" w:rsidRPr="00A3665F" w:rsidRDefault="00560BB8" w:rsidP="00A3665F">
            <w:pPr>
              <w:jc w:val="both"/>
              <w:rPr>
                <w:rFonts w:cs="Times New Roman"/>
              </w:rPr>
            </w:pPr>
            <w:r w:rsidRPr="00530883">
              <w:t xml:space="preserve">Количество граждан, принявших участие в мероприятиях, направленных на мотивацию к прохождению </w:t>
            </w:r>
            <w:proofErr w:type="gramStart"/>
            <w:r w:rsidRPr="00530883">
              <w:t>медико-социальной</w:t>
            </w:r>
            <w:proofErr w:type="gramEnd"/>
            <w:r w:rsidRPr="00530883">
              <w:t xml:space="preserve"> реабилитации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0BB8" w:rsidRPr="00A3665F" w:rsidRDefault="00560BB8" w:rsidP="00A3665F">
            <w:pPr>
              <w:jc w:val="center"/>
            </w:pPr>
            <w:r w:rsidRPr="00A3665F">
              <w:t>чел.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0BB8" w:rsidRPr="00A3665F" w:rsidRDefault="00624E90" w:rsidP="00A3665F">
            <w:pPr>
              <w:jc w:val="center"/>
            </w:pPr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0BB8" w:rsidRPr="00A3665F" w:rsidRDefault="00560BB8" w:rsidP="00A3665F">
            <w:pPr>
              <w:ind w:right="-391"/>
              <w:jc w:val="center"/>
            </w:pPr>
            <w:r>
              <w:t>120</w:t>
            </w:r>
          </w:p>
        </w:tc>
      </w:tr>
      <w:tr w:rsidR="00A3665F" w:rsidRPr="00A3665F" w:rsidTr="00A3665F">
        <w:tc>
          <w:tcPr>
            <w:tcW w:w="530" w:type="dxa"/>
            <w:tcBorders>
              <w:top w:val="single" w:sz="4" w:space="0" w:color="auto"/>
            </w:tcBorders>
          </w:tcPr>
          <w:p w:rsidR="00A3665F" w:rsidRPr="00A3665F" w:rsidRDefault="00560BB8" w:rsidP="00A3665F">
            <w:r>
              <w:t>2</w:t>
            </w:r>
            <w:r w:rsidR="00A3665F" w:rsidRPr="00A3665F">
              <w:t>.</w:t>
            </w:r>
          </w:p>
        </w:tc>
        <w:tc>
          <w:tcPr>
            <w:tcW w:w="5107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both"/>
            </w:pPr>
            <w:r w:rsidRPr="00A3665F">
              <w:rPr>
                <w:rFonts w:cs="Times New Roman"/>
              </w:rPr>
              <w:t xml:space="preserve"> </w:t>
            </w:r>
            <w:r w:rsidRPr="00A3665F">
              <w:rPr>
                <w:rFonts w:cs="Times New Roman"/>
                <w:szCs w:val="24"/>
              </w:rPr>
              <w:t xml:space="preserve"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63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68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73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78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83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jc w:val="center"/>
            </w:pPr>
            <w:r w:rsidRPr="00A3665F">
              <w:t>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65F" w:rsidRPr="00A3665F" w:rsidRDefault="00A3665F" w:rsidP="00A3665F">
            <w:pPr>
              <w:ind w:right="-391"/>
              <w:jc w:val="center"/>
            </w:pPr>
            <w:r w:rsidRPr="00A3665F">
              <w:t xml:space="preserve">99    </w:t>
            </w:r>
          </w:p>
        </w:tc>
      </w:tr>
      <w:tr w:rsidR="00A3665F" w:rsidRPr="00A3665F" w:rsidTr="00A3665F">
        <w:tc>
          <w:tcPr>
            <w:tcW w:w="530" w:type="dxa"/>
          </w:tcPr>
          <w:p w:rsidR="00A3665F" w:rsidRPr="00A3665F" w:rsidRDefault="00560BB8" w:rsidP="00A3665F">
            <w:r>
              <w:t>3</w:t>
            </w:r>
            <w:r w:rsidR="00A3665F" w:rsidRPr="00A3665F">
              <w:t>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</w:rPr>
            </w:pPr>
            <w:r w:rsidRPr="00A3665F">
              <w:rPr>
                <w:rFonts w:cs="Times New Roman"/>
                <w:szCs w:val="24"/>
              </w:rPr>
              <w:t xml:space="preserve">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%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15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20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25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30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35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45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50</w:t>
            </w:r>
          </w:p>
        </w:tc>
      </w:tr>
      <w:tr w:rsidR="00A3665F" w:rsidRPr="00A3665F" w:rsidTr="00A3665F">
        <w:trPr>
          <w:trHeight w:val="1523"/>
        </w:trPr>
        <w:tc>
          <w:tcPr>
            <w:tcW w:w="530" w:type="dxa"/>
          </w:tcPr>
          <w:p w:rsidR="00A3665F" w:rsidRPr="00A3665F" w:rsidRDefault="00560BB8" w:rsidP="00A3665F">
            <w:r>
              <w:t>4</w:t>
            </w:r>
            <w:r w:rsidR="00A3665F" w:rsidRPr="00A3665F">
              <w:t>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</w:rPr>
            </w:pPr>
            <w:r w:rsidRPr="00A3665F">
              <w:rPr>
                <w:rFonts w:cs="Times New Roman"/>
                <w:szCs w:val="24"/>
              </w:rPr>
              <w:t>Удельный вес численности детей, состоящих на различных видах учета (</w:t>
            </w:r>
            <w:proofErr w:type="spellStart"/>
            <w:r w:rsidRPr="00A3665F">
              <w:rPr>
                <w:rFonts w:cs="Times New Roman"/>
                <w:szCs w:val="24"/>
              </w:rPr>
              <w:t>внутришкольном</w:t>
            </w:r>
            <w:proofErr w:type="spellEnd"/>
            <w:r w:rsidRPr="00A3665F">
              <w:rPr>
                <w:rFonts w:cs="Times New Roman"/>
                <w:szCs w:val="24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Pr="00A3665F">
              <w:rPr>
                <w:rFonts w:cs="Times New Roman"/>
                <w:szCs w:val="24"/>
              </w:rPr>
              <w:t>внутришкольном</w:t>
            </w:r>
            <w:proofErr w:type="spellEnd"/>
            <w:r w:rsidRPr="00A3665F">
              <w:rPr>
                <w:rFonts w:cs="Times New Roman"/>
                <w:szCs w:val="24"/>
              </w:rPr>
              <w:t xml:space="preserve">, КДН, ПДН) 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%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55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60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65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70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75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80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85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90</w:t>
            </w:r>
          </w:p>
        </w:tc>
      </w:tr>
      <w:tr w:rsidR="00A3665F" w:rsidRPr="00A3665F" w:rsidTr="00A3665F">
        <w:trPr>
          <w:trHeight w:val="353"/>
        </w:trPr>
        <w:tc>
          <w:tcPr>
            <w:tcW w:w="530" w:type="dxa"/>
          </w:tcPr>
          <w:p w:rsidR="00A3665F" w:rsidRPr="00A3665F" w:rsidRDefault="00560BB8" w:rsidP="00A3665F">
            <w:r>
              <w:t>5</w:t>
            </w:r>
            <w:r w:rsidR="00A3665F" w:rsidRPr="00A3665F">
              <w:t>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</w:rPr>
            </w:pPr>
            <w:r w:rsidRPr="00A3665F">
              <w:rPr>
                <w:rFonts w:cs="Times New Roman"/>
                <w:szCs w:val="24"/>
              </w:rPr>
              <w:t xml:space="preserve">Количество экземпляров информационного, агитационного, раздаточного материала, распространенного среди населения г. Бодайбо и района 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ед.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1600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1800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2000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2200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2400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2600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2800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3000</w:t>
            </w:r>
          </w:p>
        </w:tc>
      </w:tr>
      <w:tr w:rsidR="00A3665F" w:rsidRPr="00A3665F" w:rsidTr="00A3665F">
        <w:trPr>
          <w:trHeight w:val="353"/>
        </w:trPr>
        <w:tc>
          <w:tcPr>
            <w:tcW w:w="530" w:type="dxa"/>
          </w:tcPr>
          <w:p w:rsidR="00A3665F" w:rsidRPr="00A3665F" w:rsidRDefault="00560BB8" w:rsidP="00A3665F">
            <w:r>
              <w:t>6</w:t>
            </w:r>
            <w:r w:rsidR="00A3665F" w:rsidRPr="00A3665F">
              <w:t>.</w:t>
            </w:r>
          </w:p>
        </w:tc>
        <w:tc>
          <w:tcPr>
            <w:tcW w:w="5107" w:type="dxa"/>
          </w:tcPr>
          <w:p w:rsidR="00A3665F" w:rsidRPr="00A3665F" w:rsidRDefault="00A3665F" w:rsidP="00A3665F">
            <w:pPr>
              <w:jc w:val="both"/>
              <w:rPr>
                <w:rFonts w:cs="Times New Roman"/>
                <w:szCs w:val="24"/>
              </w:rPr>
            </w:pPr>
            <w:r w:rsidRPr="00A3665F">
              <w:rPr>
                <w:rFonts w:cs="Times New Roman"/>
                <w:szCs w:val="24"/>
              </w:rPr>
              <w:t xml:space="preserve">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Pr="00A3665F">
              <w:rPr>
                <w:rFonts w:cs="Times New Roman"/>
                <w:szCs w:val="24"/>
              </w:rPr>
              <w:t>Бодайбинского</w:t>
            </w:r>
            <w:proofErr w:type="spellEnd"/>
            <w:r w:rsidRPr="00A3665F">
              <w:rPr>
                <w:rFonts w:cs="Times New Roman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чел.</w:t>
            </w:r>
          </w:p>
        </w:tc>
        <w:tc>
          <w:tcPr>
            <w:tcW w:w="1134" w:type="dxa"/>
          </w:tcPr>
          <w:p w:rsidR="00A3665F" w:rsidRPr="00A3665F" w:rsidRDefault="00A3665F" w:rsidP="00A3665F">
            <w:pPr>
              <w:jc w:val="center"/>
            </w:pPr>
            <w:r w:rsidRPr="00A3665F">
              <w:t>22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21</w:t>
            </w:r>
          </w:p>
        </w:tc>
        <w:tc>
          <w:tcPr>
            <w:tcW w:w="851" w:type="dxa"/>
          </w:tcPr>
          <w:p w:rsidR="00A3665F" w:rsidRPr="00A3665F" w:rsidRDefault="00A3665F" w:rsidP="00A3665F">
            <w:pPr>
              <w:jc w:val="center"/>
            </w:pPr>
            <w:r w:rsidRPr="00A3665F">
              <w:t>20</w:t>
            </w:r>
          </w:p>
        </w:tc>
        <w:tc>
          <w:tcPr>
            <w:tcW w:w="850" w:type="dxa"/>
          </w:tcPr>
          <w:p w:rsidR="00A3665F" w:rsidRPr="00A3665F" w:rsidRDefault="00A3665F" w:rsidP="00A3665F">
            <w:pPr>
              <w:jc w:val="center"/>
            </w:pPr>
            <w:r w:rsidRPr="00A3665F">
              <w:t>19</w:t>
            </w:r>
          </w:p>
        </w:tc>
        <w:tc>
          <w:tcPr>
            <w:tcW w:w="993" w:type="dxa"/>
          </w:tcPr>
          <w:p w:rsidR="00A3665F" w:rsidRPr="00A3665F" w:rsidRDefault="00A3665F" w:rsidP="00A3665F">
            <w:pPr>
              <w:jc w:val="center"/>
            </w:pPr>
            <w:r w:rsidRPr="00A3665F">
              <w:t>18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17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16</w:t>
            </w:r>
          </w:p>
        </w:tc>
        <w:tc>
          <w:tcPr>
            <w:tcW w:w="992" w:type="dxa"/>
          </w:tcPr>
          <w:p w:rsidR="00A3665F" w:rsidRPr="00A3665F" w:rsidRDefault="00A3665F" w:rsidP="00A3665F">
            <w:pPr>
              <w:jc w:val="center"/>
            </w:pPr>
            <w:r w:rsidRPr="00A3665F">
              <w:t>15</w:t>
            </w:r>
          </w:p>
        </w:tc>
      </w:tr>
    </w:tbl>
    <w:p w:rsidR="003020E0" w:rsidRDefault="00A3665F" w:rsidP="002F4D58">
      <w:pPr>
        <w:pStyle w:val="a3"/>
      </w:pPr>
      <w:r w:rsidRPr="00A3665F">
        <w:br w:type="textWrapping" w:clear="all"/>
      </w:r>
    </w:p>
    <w:p w:rsidR="003020E0" w:rsidRDefault="003020E0" w:rsidP="002F4D58">
      <w:pPr>
        <w:pStyle w:val="a3"/>
      </w:pPr>
    </w:p>
    <w:p w:rsidR="003020E0" w:rsidRDefault="003020E0" w:rsidP="002F4D58">
      <w:pPr>
        <w:pStyle w:val="a3"/>
      </w:pPr>
    </w:p>
    <w:p w:rsidR="003020E0" w:rsidRDefault="003020E0" w:rsidP="002F4D58">
      <w:pPr>
        <w:pStyle w:val="a3"/>
      </w:pPr>
    </w:p>
    <w:p w:rsidR="003020E0" w:rsidRDefault="003020E0" w:rsidP="002F4D58">
      <w:pPr>
        <w:pStyle w:val="a3"/>
      </w:pPr>
    </w:p>
    <w:p w:rsidR="001739D8" w:rsidRDefault="001739D8" w:rsidP="008B3E1B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A3665F" w:rsidRDefault="00A3665F" w:rsidP="008B3E1B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A3665F" w:rsidRDefault="00A3665F" w:rsidP="008B3E1B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A3665F" w:rsidRDefault="00A3665F" w:rsidP="008B3E1B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8B3E1B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Приложение 3</w:t>
      </w:r>
    </w:p>
    <w:p w:rsidR="003020E0" w:rsidRPr="003020E0" w:rsidRDefault="003020E0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к постановлению</w:t>
      </w:r>
    </w:p>
    <w:p w:rsidR="003020E0" w:rsidRPr="003020E0" w:rsidRDefault="003020E0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Администрации г.</w:t>
      </w:r>
      <w:r w:rsidR="009D2D85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3020E0">
        <w:rPr>
          <w:rFonts w:ascii="Times New Roman" w:eastAsiaTheme="minorHAnsi" w:hAnsi="Times New Roman"/>
          <w:sz w:val="24"/>
          <w:lang w:eastAsia="en-US"/>
        </w:rPr>
        <w:t>Бодайбо и района</w:t>
      </w:r>
    </w:p>
    <w:p w:rsidR="001739D8" w:rsidRDefault="006E7D39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6E7D39"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Pr="006E7D39">
        <w:rPr>
          <w:rFonts w:ascii="Times New Roman" w:eastAsiaTheme="minorHAnsi" w:hAnsi="Times New Roman"/>
          <w:sz w:val="24"/>
          <w:u w:val="single"/>
          <w:lang w:eastAsia="en-US"/>
        </w:rPr>
        <w:t>26.12.2022 № 325-пп</w:t>
      </w:r>
    </w:p>
    <w:p w:rsidR="006E7D39" w:rsidRDefault="006E7D39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Pr="0032235E" w:rsidRDefault="0032235E" w:rsidP="0032235E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>« Приложение 5</w:t>
      </w:r>
    </w:p>
    <w:p w:rsidR="0032235E" w:rsidRPr="0032235E" w:rsidRDefault="0032235E" w:rsidP="0032235E">
      <w:pPr>
        <w:spacing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>к Программе</w:t>
      </w:r>
    </w:p>
    <w:p w:rsidR="0032235E" w:rsidRPr="0032235E" w:rsidRDefault="0032235E" w:rsidP="003223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32235E">
        <w:rPr>
          <w:rFonts w:ascii="Times New Roman" w:eastAsiaTheme="minorHAnsi" w:hAnsi="Times New Roman"/>
          <w:b/>
          <w:sz w:val="24"/>
          <w:lang w:eastAsia="en-US"/>
        </w:rPr>
        <w:t>ПЕРЕЧЕНЬ ОСНОВНЫХ МЕРОПРИЯТИЙ ПРОГРАММЫ</w:t>
      </w:r>
    </w:p>
    <w:p w:rsidR="0032235E" w:rsidRPr="0032235E" w:rsidRDefault="0032235E" w:rsidP="0032235E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9"/>
        <w:gridCol w:w="3287"/>
        <w:gridCol w:w="2126"/>
        <w:gridCol w:w="1417"/>
        <w:gridCol w:w="1418"/>
        <w:gridCol w:w="2977"/>
        <w:gridCol w:w="2912"/>
      </w:tblGrid>
      <w:tr w:rsidR="0032235E" w:rsidRPr="0032235E" w:rsidTr="00560BB8">
        <w:tc>
          <w:tcPr>
            <w:tcW w:w="649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 xml:space="preserve">№ </w:t>
            </w:r>
            <w:proofErr w:type="gramStart"/>
            <w:r w:rsidRPr="0032235E">
              <w:t>п</w:t>
            </w:r>
            <w:proofErr w:type="gramEnd"/>
            <w:r w:rsidRPr="0032235E">
              <w:t>/п</w:t>
            </w:r>
          </w:p>
        </w:tc>
        <w:tc>
          <w:tcPr>
            <w:tcW w:w="3287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Наименование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32235E" w:rsidRPr="0032235E" w:rsidRDefault="0032235E" w:rsidP="0032235E">
            <w:pPr>
              <w:jc w:val="center"/>
            </w:pPr>
            <w:r w:rsidRPr="0032235E">
              <w:t>Срок</w:t>
            </w:r>
          </w:p>
        </w:tc>
        <w:tc>
          <w:tcPr>
            <w:tcW w:w="2977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Ожидаемый конечный результат реализации Подпрограммы,  основного мероприятия</w:t>
            </w:r>
          </w:p>
        </w:tc>
        <w:tc>
          <w:tcPr>
            <w:tcW w:w="2912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Целевые показатели (Подпрограммы), на достижение которых оказывается влияние</w:t>
            </w:r>
          </w:p>
        </w:tc>
      </w:tr>
      <w:tr w:rsidR="0032235E" w:rsidRPr="0032235E" w:rsidTr="00560BB8">
        <w:trPr>
          <w:trHeight w:val="1095"/>
        </w:trPr>
        <w:tc>
          <w:tcPr>
            <w:tcW w:w="649" w:type="dxa"/>
            <w:vMerge/>
          </w:tcPr>
          <w:p w:rsidR="0032235E" w:rsidRPr="0032235E" w:rsidRDefault="0032235E" w:rsidP="0032235E"/>
        </w:tc>
        <w:tc>
          <w:tcPr>
            <w:tcW w:w="3287" w:type="dxa"/>
            <w:vMerge/>
          </w:tcPr>
          <w:p w:rsidR="0032235E" w:rsidRPr="0032235E" w:rsidRDefault="0032235E" w:rsidP="0032235E"/>
        </w:tc>
        <w:tc>
          <w:tcPr>
            <w:tcW w:w="2126" w:type="dxa"/>
            <w:vMerge/>
          </w:tcPr>
          <w:p w:rsidR="0032235E" w:rsidRPr="0032235E" w:rsidRDefault="0032235E" w:rsidP="0032235E"/>
        </w:tc>
        <w:tc>
          <w:tcPr>
            <w:tcW w:w="1417" w:type="dxa"/>
          </w:tcPr>
          <w:p w:rsidR="0032235E" w:rsidRPr="0032235E" w:rsidRDefault="0032235E" w:rsidP="0032235E">
            <w:pPr>
              <w:jc w:val="center"/>
            </w:pPr>
            <w:r w:rsidRPr="0032235E">
              <w:t>начала реализации</w:t>
            </w:r>
          </w:p>
        </w:tc>
        <w:tc>
          <w:tcPr>
            <w:tcW w:w="1418" w:type="dxa"/>
          </w:tcPr>
          <w:p w:rsidR="0032235E" w:rsidRPr="0032235E" w:rsidRDefault="0032235E" w:rsidP="0032235E">
            <w:pPr>
              <w:jc w:val="center"/>
            </w:pPr>
            <w:r w:rsidRPr="0032235E">
              <w:t>окончания реализации</w:t>
            </w:r>
          </w:p>
        </w:tc>
        <w:tc>
          <w:tcPr>
            <w:tcW w:w="2977" w:type="dxa"/>
            <w:vMerge/>
          </w:tcPr>
          <w:p w:rsidR="0032235E" w:rsidRPr="0032235E" w:rsidRDefault="0032235E" w:rsidP="0032235E"/>
        </w:tc>
        <w:tc>
          <w:tcPr>
            <w:tcW w:w="2912" w:type="dxa"/>
            <w:vMerge/>
          </w:tcPr>
          <w:p w:rsidR="0032235E" w:rsidRPr="0032235E" w:rsidRDefault="0032235E" w:rsidP="0032235E"/>
        </w:tc>
      </w:tr>
      <w:tr w:rsidR="0032235E" w:rsidRPr="0032235E" w:rsidTr="00560BB8">
        <w:trPr>
          <w:trHeight w:val="319"/>
        </w:trPr>
        <w:tc>
          <w:tcPr>
            <w:tcW w:w="649" w:type="dxa"/>
          </w:tcPr>
          <w:p w:rsidR="0032235E" w:rsidRPr="0032235E" w:rsidRDefault="0032235E" w:rsidP="0032235E">
            <w:pPr>
              <w:jc w:val="center"/>
            </w:pPr>
            <w:r w:rsidRPr="0032235E">
              <w:t>1</w:t>
            </w:r>
          </w:p>
        </w:tc>
        <w:tc>
          <w:tcPr>
            <w:tcW w:w="3287" w:type="dxa"/>
          </w:tcPr>
          <w:p w:rsidR="0032235E" w:rsidRPr="0032235E" w:rsidRDefault="0032235E" w:rsidP="0032235E">
            <w:pPr>
              <w:jc w:val="center"/>
            </w:pPr>
            <w:r w:rsidRPr="0032235E">
              <w:t>2</w:t>
            </w:r>
          </w:p>
        </w:tc>
        <w:tc>
          <w:tcPr>
            <w:tcW w:w="2126" w:type="dxa"/>
          </w:tcPr>
          <w:p w:rsidR="0032235E" w:rsidRPr="0032235E" w:rsidRDefault="0032235E" w:rsidP="0032235E">
            <w:pPr>
              <w:jc w:val="center"/>
            </w:pPr>
            <w:r w:rsidRPr="0032235E">
              <w:t>3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1417" w:type="dxa"/>
          </w:tcPr>
          <w:p w:rsidR="0032235E" w:rsidRPr="0032235E" w:rsidRDefault="0032235E" w:rsidP="0032235E">
            <w:pPr>
              <w:jc w:val="center"/>
            </w:pPr>
            <w:r w:rsidRPr="0032235E">
              <w:t>4</w:t>
            </w:r>
          </w:p>
        </w:tc>
        <w:tc>
          <w:tcPr>
            <w:tcW w:w="1418" w:type="dxa"/>
          </w:tcPr>
          <w:p w:rsidR="0032235E" w:rsidRPr="0032235E" w:rsidRDefault="0032235E" w:rsidP="0032235E">
            <w:pPr>
              <w:jc w:val="center"/>
            </w:pPr>
            <w:r w:rsidRPr="0032235E">
              <w:t>5</w:t>
            </w:r>
          </w:p>
        </w:tc>
        <w:tc>
          <w:tcPr>
            <w:tcW w:w="2977" w:type="dxa"/>
          </w:tcPr>
          <w:p w:rsidR="0032235E" w:rsidRPr="0032235E" w:rsidRDefault="0032235E" w:rsidP="0032235E">
            <w:pPr>
              <w:jc w:val="center"/>
            </w:pPr>
            <w:r w:rsidRPr="0032235E">
              <w:t>6</w:t>
            </w:r>
          </w:p>
        </w:tc>
        <w:tc>
          <w:tcPr>
            <w:tcW w:w="2912" w:type="dxa"/>
          </w:tcPr>
          <w:p w:rsidR="0032235E" w:rsidRPr="0032235E" w:rsidRDefault="0032235E" w:rsidP="0032235E">
            <w:pPr>
              <w:jc w:val="center"/>
            </w:pPr>
            <w:r w:rsidRPr="0032235E">
              <w:t>7</w:t>
            </w:r>
          </w:p>
        </w:tc>
      </w:tr>
      <w:tr w:rsidR="0032235E" w:rsidRPr="0032235E" w:rsidTr="00560BB8">
        <w:tc>
          <w:tcPr>
            <w:tcW w:w="14786" w:type="dxa"/>
            <w:gridSpan w:val="7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 xml:space="preserve">Подпрограмма 1 </w:t>
            </w:r>
            <w:r w:rsidRPr="0032235E">
              <w:rPr>
                <w:rFonts w:cs="Times New Roman"/>
                <w:b/>
              </w:rPr>
              <w:t xml:space="preserve">«Молодежь </w:t>
            </w:r>
            <w:proofErr w:type="spellStart"/>
            <w:r w:rsidRPr="0032235E">
              <w:rPr>
                <w:rFonts w:cs="Times New Roman"/>
                <w:b/>
              </w:rPr>
              <w:t>Бодайбинского</w:t>
            </w:r>
            <w:proofErr w:type="spellEnd"/>
            <w:r w:rsidRPr="0032235E">
              <w:rPr>
                <w:rFonts w:cs="Times New Roman"/>
                <w:b/>
              </w:rPr>
              <w:t xml:space="preserve"> района» на 2020-2025 годы</w:t>
            </w:r>
          </w:p>
        </w:tc>
      </w:tr>
      <w:tr w:rsidR="0032235E" w:rsidRPr="0032235E" w:rsidTr="00560BB8">
        <w:trPr>
          <w:trHeight w:val="1829"/>
        </w:trPr>
        <w:tc>
          <w:tcPr>
            <w:tcW w:w="649" w:type="dxa"/>
          </w:tcPr>
          <w:p w:rsidR="0032235E" w:rsidRPr="0032235E" w:rsidRDefault="0032235E" w:rsidP="0032235E">
            <w:r w:rsidRPr="0032235E">
              <w:t>1.</w:t>
            </w:r>
          </w:p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>
            <w:r w:rsidRPr="0032235E">
              <w:t>2.</w:t>
            </w:r>
          </w:p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/>
          <w:p w:rsidR="0032235E" w:rsidRPr="0032235E" w:rsidRDefault="0032235E" w:rsidP="0032235E">
            <w:r w:rsidRPr="0032235E">
              <w:t>3.</w:t>
            </w:r>
          </w:p>
        </w:tc>
        <w:tc>
          <w:tcPr>
            <w:tcW w:w="3287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lastRenderedPageBreak/>
              <w:t>Основное мероприятие:</w:t>
            </w:r>
          </w:p>
          <w:p w:rsidR="0032235E" w:rsidRPr="0032235E" w:rsidRDefault="0032235E" w:rsidP="0032235E">
            <w:pPr>
              <w:jc w:val="both"/>
            </w:pPr>
            <w:r w:rsidRPr="0032235E">
              <w:t>«Комплекс мер, направленных на гражданское становление и самореализацию молодежи»</w:t>
            </w: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</w:pPr>
            <w:r w:rsidRPr="0032235E">
              <w:t>«Патриотическое воспитание молодежи и допризывная подготовка молодежи»</w:t>
            </w: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</w:p>
          <w:p w:rsidR="0032235E" w:rsidRPr="0032235E" w:rsidRDefault="0032235E" w:rsidP="0032235E">
            <w:pPr>
              <w:jc w:val="both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</w:pPr>
            <w:r w:rsidRPr="0032235E">
              <w:t>«Поддержка молодых семей, формирование позитивного отношения к институту семьи»</w:t>
            </w:r>
          </w:p>
        </w:tc>
        <w:tc>
          <w:tcPr>
            <w:tcW w:w="2126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lastRenderedPageBreak/>
              <w:t>Ответственный исполнитель –</w:t>
            </w:r>
            <w:r w:rsidRPr="0032235E">
              <w:t xml:space="preserve"> отдел по молодежной политике и спорту Администрации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 (далее  ОМП и С)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1417" w:type="dxa"/>
          </w:tcPr>
          <w:p w:rsidR="0032235E" w:rsidRPr="0032235E" w:rsidRDefault="0032235E" w:rsidP="0032235E">
            <w:pPr>
              <w:jc w:val="center"/>
            </w:pPr>
            <w:r w:rsidRPr="0032235E">
              <w:t>2020 год</w:t>
            </w:r>
          </w:p>
        </w:tc>
        <w:tc>
          <w:tcPr>
            <w:tcW w:w="1418" w:type="dxa"/>
          </w:tcPr>
          <w:p w:rsidR="0032235E" w:rsidRPr="0032235E" w:rsidRDefault="0032235E" w:rsidP="0032235E">
            <w:pPr>
              <w:jc w:val="center"/>
            </w:pPr>
            <w:r w:rsidRPr="0032235E">
              <w:t>2025 год</w:t>
            </w:r>
          </w:p>
        </w:tc>
        <w:tc>
          <w:tcPr>
            <w:tcW w:w="2977" w:type="dxa"/>
          </w:tcPr>
          <w:p w:rsidR="0032235E" w:rsidRPr="0032235E" w:rsidRDefault="0032235E" w:rsidP="0032235E">
            <w:r w:rsidRPr="0032235E">
              <w:t>1.Количество молодежи, вовлеченной в мероприятия, направленные на гражданское становление и самореализацию молодежи – 500 чел.  к 2026 году;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r w:rsidRPr="0032235E">
              <w:rPr>
                <w:rFonts w:cs="Times New Roman"/>
              </w:rPr>
              <w:t xml:space="preserve">2. </w:t>
            </w:r>
            <w:r w:rsidRPr="0032235E">
              <w:t xml:space="preserve">Удельный вес молодежи в возрасте от 14 до 35 лет, принимающей участие в  мероприятиях </w:t>
            </w:r>
            <w:r w:rsidRPr="0032235E">
              <w:lastRenderedPageBreak/>
              <w:t>патриотической направленности, от общего числа молодежи в возрасте от 14 до 35 лет – 44 % к 2026 году;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r w:rsidRPr="0032235E">
              <w:rPr>
                <w:rFonts w:cs="Times New Roman"/>
              </w:rPr>
              <w:t>3.</w:t>
            </w:r>
            <w:r w:rsidRPr="0032235E">
              <w:t xml:space="preserve"> Количество  молодых семей, вовлеченных в мероприятия, направленные на формирование позитивного отношения к институту семьи – 100 ед. к 2026 году.</w:t>
            </w:r>
          </w:p>
        </w:tc>
        <w:tc>
          <w:tcPr>
            <w:tcW w:w="2912" w:type="dxa"/>
          </w:tcPr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lastRenderedPageBreak/>
              <w:t>- Количество  молодежи, вовлеченной в мероприятия, направленные на гражданское становление и самореализацию молодежи, (чел.);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r w:rsidRPr="0032235E">
              <w:rPr>
                <w:rFonts w:cs="Times New Roman"/>
              </w:rPr>
              <w:t>-</w:t>
            </w:r>
            <w:r w:rsidRPr="0032235E">
              <w:t xml:space="preserve"> </w:t>
            </w:r>
            <w:r w:rsidRPr="0032235E">
              <w:rPr>
                <w:rFonts w:cs="Times New Roman"/>
              </w:rPr>
              <w:t xml:space="preserve">Удельный вес молодежи в возрасте от 14 до 35 лет, принимающей участие в мероприятиях </w:t>
            </w:r>
            <w:r w:rsidRPr="0032235E">
              <w:rPr>
                <w:rFonts w:cs="Times New Roman"/>
              </w:rPr>
              <w:lastRenderedPageBreak/>
              <w:t xml:space="preserve">патриотической направленности, от общего числа молодежи в возрасте от 14 до 35 лет, проживающей на территории </w:t>
            </w:r>
            <w:proofErr w:type="spellStart"/>
            <w:r w:rsidRPr="0032235E">
              <w:rPr>
                <w:rFonts w:cs="Times New Roman"/>
              </w:rPr>
              <w:t>Бодайбинского</w:t>
            </w:r>
            <w:proofErr w:type="spellEnd"/>
            <w:r w:rsidRPr="0032235E">
              <w:rPr>
                <w:rFonts w:cs="Times New Roman"/>
              </w:rPr>
              <w:t xml:space="preserve"> района, (</w:t>
            </w:r>
            <w:proofErr w:type="gramStart"/>
            <w:r w:rsidRPr="0032235E">
              <w:rPr>
                <w:rFonts w:cs="Times New Roman"/>
              </w:rPr>
              <w:t>в</w:t>
            </w:r>
            <w:proofErr w:type="gramEnd"/>
            <w:r w:rsidRPr="0032235E">
              <w:rPr>
                <w:rFonts w:cs="Times New Roman"/>
              </w:rPr>
              <w:t xml:space="preserve"> %);</w:t>
            </w:r>
            <w:r w:rsidRPr="0032235E">
              <w:t xml:space="preserve"> </w:t>
            </w:r>
          </w:p>
          <w:p w:rsidR="0032235E" w:rsidRPr="0032235E" w:rsidRDefault="0032235E" w:rsidP="0032235E">
            <w:r w:rsidRPr="0032235E">
              <w:t xml:space="preserve">- </w:t>
            </w:r>
            <w:r w:rsidRPr="0032235E">
              <w:rPr>
                <w:rFonts w:cs="Times New Roman"/>
              </w:rPr>
              <w:t>Количество молодых семей, охваченных мероприятиями, направленными на формирование позитивного отношения к институту семьи, (ед.).</w:t>
            </w:r>
          </w:p>
          <w:p w:rsidR="0032235E" w:rsidRPr="0032235E" w:rsidRDefault="0032235E" w:rsidP="0032235E">
            <w:pPr>
              <w:jc w:val="both"/>
            </w:pPr>
          </w:p>
        </w:tc>
      </w:tr>
      <w:tr w:rsidR="0032235E" w:rsidRPr="0032235E" w:rsidTr="00560BB8">
        <w:tc>
          <w:tcPr>
            <w:tcW w:w="14786" w:type="dxa"/>
            <w:gridSpan w:val="7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lastRenderedPageBreak/>
              <w:t xml:space="preserve">Подпрограмма 2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32235E">
              <w:rPr>
                <w:b/>
              </w:rPr>
              <w:t>Бодайбинском</w:t>
            </w:r>
            <w:proofErr w:type="spellEnd"/>
            <w:r w:rsidRPr="0032235E">
              <w:rPr>
                <w:b/>
              </w:rPr>
              <w:t xml:space="preserve"> районе» на 2020-2025 годы</w:t>
            </w:r>
          </w:p>
        </w:tc>
      </w:tr>
      <w:tr w:rsidR="0032235E" w:rsidRPr="0032235E" w:rsidTr="00560BB8">
        <w:trPr>
          <w:trHeight w:val="1408"/>
        </w:trPr>
        <w:tc>
          <w:tcPr>
            <w:tcW w:w="649" w:type="dxa"/>
          </w:tcPr>
          <w:p w:rsidR="0032235E" w:rsidRPr="0032235E" w:rsidRDefault="0032235E" w:rsidP="0032235E">
            <w:pPr>
              <w:jc w:val="center"/>
            </w:pPr>
            <w:r w:rsidRPr="0032235E">
              <w:t>1.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/>
          <w:p w:rsidR="0032235E" w:rsidRPr="0032235E" w:rsidRDefault="0032235E" w:rsidP="0032235E">
            <w:r w:rsidRPr="0032235E">
              <w:t>2.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/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3.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624E90">
            <w:bookmarkStart w:id="7" w:name="_GoBack"/>
            <w:bookmarkEnd w:id="7"/>
            <w:r w:rsidRPr="0032235E">
              <w:t>4.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5.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3287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lastRenderedPageBreak/>
              <w:t>Основное мероприятие:</w:t>
            </w:r>
          </w:p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rFonts w:eastAsia="Times New Roman" w:cs="Times New Roman"/>
                <w:lang w:eastAsia="ru-RU"/>
              </w:rPr>
              <w:t>Комплекс мер, направленных на профилактическую, социально-реабилитационную работу</w:t>
            </w: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t>Раннее выявление лиц, незаконно употребляющих наркотические средства и психотропные вещества в немедицинских целях;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 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      </w:r>
            <w:proofErr w:type="spellStart"/>
            <w:r w:rsidRPr="0032235E">
              <w:rPr>
                <w:rFonts w:cs="Times New Roman"/>
              </w:rPr>
              <w:t>г</w:t>
            </w:r>
            <w:proofErr w:type="gramStart"/>
            <w:r w:rsidRPr="0032235E">
              <w:rPr>
                <w:rFonts w:cs="Times New Roman"/>
              </w:rPr>
              <w:t>.Б</w:t>
            </w:r>
            <w:proofErr w:type="gramEnd"/>
            <w:r w:rsidRPr="0032235E">
              <w:rPr>
                <w:rFonts w:cs="Times New Roman"/>
              </w:rPr>
              <w:t>одайбо</w:t>
            </w:r>
            <w:proofErr w:type="spellEnd"/>
            <w:r w:rsidRPr="0032235E">
              <w:rPr>
                <w:rFonts w:cs="Times New Roman"/>
              </w:rPr>
              <w:t xml:space="preserve"> и района;</w:t>
            </w: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t>Реализация информационно-</w:t>
            </w:r>
            <w:r w:rsidRPr="0032235E">
              <w:rPr>
                <w:rFonts w:cs="Times New Roman"/>
              </w:rPr>
              <w:lastRenderedPageBreak/>
              <w:t>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32235E" w:rsidRPr="0032235E" w:rsidRDefault="0032235E" w:rsidP="0032235E">
            <w:pPr>
              <w:rPr>
                <w:b/>
              </w:rPr>
            </w:pPr>
          </w:p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both"/>
            </w:pPr>
            <w:r w:rsidRPr="0032235E">
              <w:rPr>
                <w:rFonts w:cs="Times New Roman"/>
              </w:rPr>
              <w:t xml:space="preserve">Анализ состояния процессов и явлений в сфере оборота наркотиков и их </w:t>
            </w:r>
            <w:proofErr w:type="spellStart"/>
            <w:r w:rsidRPr="0032235E">
              <w:rPr>
                <w:rFonts w:cs="Times New Roman"/>
              </w:rPr>
              <w:t>прекурсоров</w:t>
            </w:r>
            <w:proofErr w:type="spellEnd"/>
            <w:r w:rsidRPr="0032235E">
              <w:rPr>
                <w:rFonts w:cs="Times New Roman"/>
              </w:rPr>
              <w:t>, а также в области противодействия их незаконному обороту, профилактики немедицинского потребления наркотиков, лечения.</w:t>
            </w:r>
          </w:p>
        </w:tc>
        <w:tc>
          <w:tcPr>
            <w:tcW w:w="2126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lastRenderedPageBreak/>
              <w:t>Ответственный исполнитель –</w:t>
            </w:r>
            <w:r w:rsidRPr="0032235E">
              <w:t xml:space="preserve"> </w:t>
            </w:r>
            <w:proofErr w:type="spellStart"/>
            <w:r w:rsidRPr="0032235E">
              <w:t>ОМПиС</w:t>
            </w:r>
            <w:proofErr w:type="spellEnd"/>
          </w:p>
          <w:p w:rsidR="0032235E" w:rsidRPr="0032235E" w:rsidRDefault="0032235E" w:rsidP="0032235E">
            <w:pPr>
              <w:spacing w:after="200"/>
              <w:jc w:val="center"/>
            </w:pPr>
          </w:p>
        </w:tc>
        <w:tc>
          <w:tcPr>
            <w:tcW w:w="1417" w:type="dxa"/>
          </w:tcPr>
          <w:p w:rsidR="0032235E" w:rsidRPr="0032235E" w:rsidRDefault="0032235E" w:rsidP="0032235E">
            <w:pPr>
              <w:jc w:val="center"/>
            </w:pPr>
            <w:r w:rsidRPr="0032235E">
              <w:t>2020 год</w:t>
            </w:r>
          </w:p>
        </w:tc>
        <w:tc>
          <w:tcPr>
            <w:tcW w:w="1418" w:type="dxa"/>
          </w:tcPr>
          <w:p w:rsidR="0032235E" w:rsidRPr="0032235E" w:rsidRDefault="0032235E" w:rsidP="0032235E">
            <w:pPr>
              <w:jc w:val="center"/>
            </w:pPr>
            <w:r w:rsidRPr="0032235E">
              <w:t>2025 год</w:t>
            </w:r>
          </w:p>
        </w:tc>
        <w:tc>
          <w:tcPr>
            <w:tcW w:w="2977" w:type="dxa"/>
          </w:tcPr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 1.Количество граждан, принявших участие в мероприятиях, направленных на мотивацию к прохождению </w:t>
            </w:r>
            <w:proofErr w:type="gramStart"/>
            <w:r w:rsidRPr="0032235E">
              <w:rPr>
                <w:rFonts w:cs="Times New Roman"/>
              </w:rPr>
              <w:t>медико-социальной</w:t>
            </w:r>
            <w:proofErr w:type="gramEnd"/>
            <w:r w:rsidRPr="0032235E">
              <w:rPr>
                <w:rFonts w:cs="Times New Roman"/>
              </w:rPr>
              <w:t xml:space="preserve"> реабилитации – 120 чел.</w:t>
            </w:r>
            <w:r w:rsidRPr="0032235E">
              <w:t xml:space="preserve"> к 2026 году;</w:t>
            </w:r>
            <w:r w:rsidRPr="0032235E">
              <w:rPr>
                <w:rFonts w:cs="Times New Roman"/>
              </w:rPr>
              <w:t xml:space="preserve"> 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2. Удельный вес численности обучающихся, принявших участие в социально-психологическом тестировании, к общей численности </w:t>
            </w:r>
            <w:r w:rsidRPr="0032235E">
              <w:rPr>
                <w:rFonts w:cs="Times New Roman"/>
              </w:rPr>
              <w:lastRenderedPageBreak/>
              <w:t>обучающихся, подлежащих тестированию – 99% к 2026 году;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>3.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- 50% к 2026 году;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>4. Удельный вес численности детей, состоящих на различных видах учета (</w:t>
            </w:r>
            <w:proofErr w:type="spellStart"/>
            <w:r w:rsidRPr="0032235E">
              <w:rPr>
                <w:rFonts w:cs="Times New Roman"/>
              </w:rPr>
              <w:t>внутришкольном</w:t>
            </w:r>
            <w:proofErr w:type="spellEnd"/>
            <w:r w:rsidRPr="0032235E">
              <w:rPr>
                <w:rFonts w:cs="Times New Roman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Pr="0032235E">
              <w:rPr>
                <w:rFonts w:cs="Times New Roman"/>
              </w:rPr>
              <w:t>внутришкольном</w:t>
            </w:r>
            <w:proofErr w:type="spellEnd"/>
            <w:r w:rsidRPr="0032235E">
              <w:rPr>
                <w:rFonts w:cs="Times New Roman"/>
              </w:rPr>
              <w:t>, КДН, ПДН) -  90% к 2026 году;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5. Количество экземпляров </w:t>
            </w:r>
            <w:r w:rsidRPr="0032235E">
              <w:rPr>
                <w:rFonts w:cs="Times New Roman"/>
              </w:rPr>
              <w:lastRenderedPageBreak/>
              <w:t>информационного, агитационного, раздаточного материала, распространенного среди населения г. Бодайбо и района - 3000 экземпляров к 2026 году;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</w:pPr>
            <w:r w:rsidRPr="0032235E">
              <w:rPr>
                <w:rFonts w:cs="Times New Roman"/>
              </w:rPr>
              <w:t xml:space="preserve">6.Количество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Pr="0032235E">
              <w:rPr>
                <w:rFonts w:cs="Times New Roman"/>
              </w:rPr>
              <w:t>Бодайбинского</w:t>
            </w:r>
            <w:proofErr w:type="spellEnd"/>
            <w:r w:rsidRPr="0032235E">
              <w:rPr>
                <w:rFonts w:cs="Times New Roman"/>
              </w:rPr>
              <w:t xml:space="preserve"> района – 15 чел. к 2026 году.</w:t>
            </w:r>
          </w:p>
        </w:tc>
        <w:tc>
          <w:tcPr>
            <w:tcW w:w="2912" w:type="dxa"/>
          </w:tcPr>
          <w:p w:rsidR="0032235E" w:rsidRPr="0032235E" w:rsidRDefault="0032235E" w:rsidP="0032235E">
            <w:pPr>
              <w:spacing w:after="200" w:line="276" w:lineRule="auto"/>
              <w:rPr>
                <w:rFonts w:cs="Times New Roman"/>
              </w:rPr>
            </w:pPr>
            <w:r w:rsidRPr="0032235E">
              <w:rPr>
                <w:rFonts w:cs="Times New Roman"/>
              </w:rPr>
              <w:lastRenderedPageBreak/>
              <w:t xml:space="preserve">-Численность граждан, принявших участие в мероприятиях, направленных на мотивацию к прохождению </w:t>
            </w:r>
            <w:proofErr w:type="gramStart"/>
            <w:r w:rsidRPr="0032235E">
              <w:rPr>
                <w:rFonts w:cs="Times New Roman"/>
              </w:rPr>
              <w:t>медико-социальной</w:t>
            </w:r>
            <w:proofErr w:type="gramEnd"/>
            <w:r w:rsidRPr="0032235E">
              <w:rPr>
                <w:rFonts w:cs="Times New Roman"/>
              </w:rPr>
              <w:t xml:space="preserve"> реабилитации, (чел.);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-Удельный вес численности обучающихся, принявших участие в социально-психологическом тестировании, к общей </w:t>
            </w:r>
            <w:r w:rsidRPr="0032235E">
              <w:rPr>
                <w:rFonts w:cs="Times New Roman"/>
              </w:rPr>
              <w:lastRenderedPageBreak/>
              <w:t>численности обучающихся, подлежащих тестированию (</w:t>
            </w:r>
            <w:proofErr w:type="gramStart"/>
            <w:r w:rsidRPr="0032235E">
              <w:rPr>
                <w:rFonts w:cs="Times New Roman"/>
              </w:rPr>
              <w:t>в</w:t>
            </w:r>
            <w:proofErr w:type="gramEnd"/>
            <w:r w:rsidRPr="0032235E">
              <w:rPr>
                <w:rFonts w:cs="Times New Roman"/>
              </w:rPr>
              <w:t xml:space="preserve"> %);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>-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 (</w:t>
            </w:r>
            <w:proofErr w:type="gramStart"/>
            <w:r w:rsidRPr="0032235E">
              <w:rPr>
                <w:rFonts w:cs="Times New Roman"/>
              </w:rPr>
              <w:t>в</w:t>
            </w:r>
            <w:proofErr w:type="gramEnd"/>
            <w:r w:rsidRPr="0032235E">
              <w:rPr>
                <w:rFonts w:cs="Times New Roman"/>
              </w:rPr>
              <w:t xml:space="preserve"> %);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>- Удельный вес численности детей, состоящих на различных видах учета (</w:t>
            </w:r>
            <w:proofErr w:type="spellStart"/>
            <w:r w:rsidRPr="0032235E">
              <w:rPr>
                <w:rFonts w:cs="Times New Roman"/>
              </w:rPr>
              <w:t>внутришкольном</w:t>
            </w:r>
            <w:proofErr w:type="spellEnd"/>
            <w:r w:rsidRPr="0032235E">
              <w:rPr>
                <w:rFonts w:cs="Times New Roman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Pr="0032235E">
              <w:rPr>
                <w:rFonts w:cs="Times New Roman"/>
              </w:rPr>
              <w:t>внутришкольном</w:t>
            </w:r>
            <w:proofErr w:type="spellEnd"/>
            <w:r w:rsidRPr="0032235E">
              <w:rPr>
                <w:rFonts w:cs="Times New Roman"/>
              </w:rPr>
              <w:t>, КДН, ПДН) (</w:t>
            </w:r>
            <w:proofErr w:type="gramStart"/>
            <w:r w:rsidRPr="0032235E">
              <w:rPr>
                <w:rFonts w:cs="Times New Roman"/>
              </w:rPr>
              <w:t>в</w:t>
            </w:r>
            <w:proofErr w:type="gramEnd"/>
            <w:r w:rsidRPr="0032235E">
              <w:rPr>
                <w:rFonts w:cs="Times New Roman"/>
              </w:rPr>
              <w:t xml:space="preserve"> %);</w:t>
            </w: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- Количество экземпляров информационного, </w:t>
            </w:r>
            <w:r w:rsidRPr="0032235E">
              <w:rPr>
                <w:rFonts w:cs="Times New Roman"/>
              </w:rPr>
              <w:lastRenderedPageBreak/>
              <w:t>агитационного, раздаточного материала, распространенного среди населения г. Бодайбо и района (ед.);</w:t>
            </w: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both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-Количество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Pr="0032235E">
              <w:rPr>
                <w:rFonts w:cs="Times New Roman"/>
              </w:rPr>
              <w:t>Бодайбинского</w:t>
            </w:r>
            <w:proofErr w:type="spellEnd"/>
            <w:r w:rsidRPr="0032235E">
              <w:rPr>
                <w:rFonts w:cs="Times New Roman"/>
              </w:rPr>
              <w:t xml:space="preserve"> района, (чел.).</w:t>
            </w:r>
          </w:p>
          <w:p w:rsidR="0032235E" w:rsidRPr="0032235E" w:rsidRDefault="0032235E" w:rsidP="0032235E">
            <w:pPr>
              <w:jc w:val="both"/>
            </w:pPr>
          </w:p>
        </w:tc>
      </w:tr>
    </w:tbl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A4D07" w:rsidRDefault="00EA4D07" w:rsidP="0019078D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EB1322" w:rsidRDefault="00EB1322" w:rsidP="00EB1322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EB1322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EB1322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4"/>
          <w:lang w:eastAsia="en-US"/>
        </w:rPr>
        <w:t>4</w:t>
      </w:r>
    </w:p>
    <w:p w:rsidR="003020E0" w:rsidRPr="003020E0" w:rsidRDefault="003020E0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к постановлению</w:t>
      </w:r>
    </w:p>
    <w:p w:rsidR="003020E0" w:rsidRPr="003020E0" w:rsidRDefault="003020E0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Администрации г.</w:t>
      </w:r>
      <w:r w:rsidR="0019078D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3020E0">
        <w:rPr>
          <w:rFonts w:ascii="Times New Roman" w:eastAsiaTheme="minorHAnsi" w:hAnsi="Times New Roman"/>
          <w:sz w:val="24"/>
          <w:lang w:eastAsia="en-US"/>
        </w:rPr>
        <w:t>Бодайбо и района</w:t>
      </w:r>
    </w:p>
    <w:p w:rsidR="003020E0" w:rsidRPr="003020E0" w:rsidRDefault="0019078D" w:rsidP="00567EB4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E7D39" w:rsidRPr="006E7D39"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6E7D39" w:rsidRPr="006E7D39">
        <w:rPr>
          <w:rFonts w:ascii="Times New Roman" w:eastAsiaTheme="minorHAnsi" w:hAnsi="Times New Roman"/>
          <w:sz w:val="24"/>
          <w:u w:val="single"/>
          <w:lang w:eastAsia="en-US"/>
        </w:rPr>
        <w:t>26.12.2022 № 325-пп</w:t>
      </w:r>
    </w:p>
    <w:p w:rsidR="003020E0" w:rsidRPr="003020E0" w:rsidRDefault="003020E0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Pr="0032235E" w:rsidRDefault="0032235E" w:rsidP="0032235E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>« Приложение 6</w:t>
      </w:r>
    </w:p>
    <w:p w:rsidR="0032235E" w:rsidRPr="0032235E" w:rsidRDefault="0032235E" w:rsidP="0032235E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>к Программе</w:t>
      </w:r>
    </w:p>
    <w:p w:rsidR="0032235E" w:rsidRPr="0032235E" w:rsidRDefault="0032235E" w:rsidP="003223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32235E">
        <w:rPr>
          <w:rFonts w:ascii="Times New Roman" w:eastAsiaTheme="minorHAnsi" w:hAnsi="Times New Roman" w:cs="Times New Roman"/>
          <w:b/>
          <w:sz w:val="24"/>
          <w:lang w:eastAsia="en-US"/>
        </w:rPr>
        <w:t>РЕСУРСНОЕ ОБЕСПЕЧЕНИЕ РЕАЛИЗАЦИИ</w:t>
      </w:r>
    </w:p>
    <w:p w:rsidR="0032235E" w:rsidRPr="0032235E" w:rsidRDefault="0032235E" w:rsidP="0032235E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32235E">
        <w:rPr>
          <w:rFonts w:ascii="Times New Roman" w:eastAsiaTheme="minorHAnsi" w:hAnsi="Times New Roman" w:cs="Times New Roman"/>
          <w:b/>
          <w:sz w:val="24"/>
          <w:lang w:eastAsia="en-US"/>
        </w:rPr>
        <w:t>ПРОГРАММЫ ЗА СЧЕТ СРЕДСТВ, ПРЕДУСМОТРЕННЫХ В БЮДЖЕТЕ МО г. БОДАЙБО И РАЙОНА</w:t>
      </w:r>
    </w:p>
    <w:tbl>
      <w:tblPr>
        <w:tblStyle w:val="31"/>
        <w:tblW w:w="14786" w:type="dxa"/>
        <w:tblLook w:val="04A0" w:firstRow="1" w:lastRow="0" w:firstColumn="1" w:lastColumn="0" w:noHBand="0" w:noVBand="1"/>
      </w:tblPr>
      <w:tblGrid>
        <w:gridCol w:w="2269"/>
        <w:gridCol w:w="3242"/>
        <w:gridCol w:w="2211"/>
        <w:gridCol w:w="959"/>
        <w:gridCol w:w="6"/>
        <w:gridCol w:w="1034"/>
        <w:gridCol w:w="1018"/>
        <w:gridCol w:w="1005"/>
        <w:gridCol w:w="1003"/>
        <w:gridCol w:w="963"/>
        <w:gridCol w:w="1076"/>
      </w:tblGrid>
      <w:tr w:rsidR="0032235E" w:rsidRPr="0032235E" w:rsidTr="00560BB8">
        <w:trPr>
          <w:trHeight w:val="403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3242" w:type="dxa"/>
            <w:vMerge w:val="restart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11" w:type="dxa"/>
            <w:vMerge w:val="restart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Ответственный исполнитель, соисполнители, участники, исполнители мероприятий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7064" w:type="dxa"/>
            <w:gridSpan w:val="8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Расходы (тыс. руб.), годы</w:t>
            </w:r>
          </w:p>
        </w:tc>
      </w:tr>
      <w:tr w:rsidR="0032235E" w:rsidRPr="0032235E" w:rsidTr="00560BB8">
        <w:trPr>
          <w:trHeight w:val="1380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3242" w:type="dxa"/>
            <w:vMerge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vMerge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959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2020 год</w:t>
            </w:r>
          </w:p>
        </w:tc>
        <w:tc>
          <w:tcPr>
            <w:tcW w:w="1040" w:type="dxa"/>
            <w:gridSpan w:val="2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2021 год</w:t>
            </w:r>
          </w:p>
        </w:tc>
        <w:tc>
          <w:tcPr>
            <w:tcW w:w="1018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2022 год</w:t>
            </w:r>
          </w:p>
        </w:tc>
        <w:tc>
          <w:tcPr>
            <w:tcW w:w="1005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</w:t>
            </w:r>
            <w:r w:rsidRPr="0032235E">
              <w:rPr>
                <w:rFonts w:cs="Times New Roman"/>
                <w:lang w:val="en-US"/>
              </w:rPr>
              <w:t>23</w:t>
            </w:r>
            <w:r w:rsidRPr="0032235E">
              <w:rPr>
                <w:rFonts w:cs="Times New Roman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</w:t>
            </w:r>
            <w:r w:rsidRPr="0032235E">
              <w:rPr>
                <w:rFonts w:cs="Times New Roman"/>
                <w:lang w:val="en-US"/>
              </w:rPr>
              <w:t>24</w:t>
            </w:r>
            <w:r w:rsidRPr="0032235E">
              <w:rPr>
                <w:rFonts w:cs="Times New Roman"/>
              </w:rPr>
              <w:t xml:space="preserve"> год</w:t>
            </w:r>
          </w:p>
        </w:tc>
        <w:tc>
          <w:tcPr>
            <w:tcW w:w="963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202</w:t>
            </w:r>
            <w:r w:rsidRPr="0032235E">
              <w:rPr>
                <w:rFonts w:cs="Times New Roman"/>
                <w:lang w:val="en-US"/>
              </w:rPr>
              <w:t>5</w:t>
            </w:r>
            <w:r w:rsidRPr="0032235E">
              <w:rPr>
                <w:rFonts w:cs="Times New Roman"/>
              </w:rPr>
              <w:t xml:space="preserve"> год</w:t>
            </w:r>
          </w:p>
        </w:tc>
        <w:tc>
          <w:tcPr>
            <w:tcW w:w="1076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всего</w:t>
            </w:r>
          </w:p>
        </w:tc>
      </w:tr>
      <w:tr w:rsidR="0032235E" w:rsidRPr="0032235E" w:rsidTr="00560BB8">
        <w:trPr>
          <w:trHeight w:val="405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3242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</w:t>
            </w:r>
          </w:p>
        </w:tc>
        <w:tc>
          <w:tcPr>
            <w:tcW w:w="2211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</w:t>
            </w:r>
          </w:p>
        </w:tc>
        <w:tc>
          <w:tcPr>
            <w:tcW w:w="959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4</w:t>
            </w:r>
          </w:p>
        </w:tc>
        <w:tc>
          <w:tcPr>
            <w:tcW w:w="1018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6</w:t>
            </w:r>
          </w:p>
        </w:tc>
        <w:tc>
          <w:tcPr>
            <w:tcW w:w="1003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7</w:t>
            </w:r>
          </w:p>
        </w:tc>
        <w:tc>
          <w:tcPr>
            <w:tcW w:w="963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8</w:t>
            </w:r>
          </w:p>
        </w:tc>
        <w:tc>
          <w:tcPr>
            <w:tcW w:w="1076" w:type="dxa"/>
            <w:vAlign w:val="center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9</w:t>
            </w:r>
          </w:p>
        </w:tc>
      </w:tr>
      <w:tr w:rsidR="0032235E" w:rsidRPr="0032235E" w:rsidTr="00560BB8">
        <w:trPr>
          <w:trHeight w:val="1677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Программа                       «Развитие молодежной политики в  </w:t>
            </w:r>
            <w:proofErr w:type="spellStart"/>
            <w:r w:rsidRPr="0032235E">
              <w:rPr>
                <w:rFonts w:cs="Times New Roman"/>
                <w:b/>
              </w:rPr>
              <w:t>Бодайбинском</w:t>
            </w:r>
            <w:proofErr w:type="spellEnd"/>
            <w:r w:rsidRPr="0032235E">
              <w:rPr>
                <w:rFonts w:cs="Times New Roman"/>
                <w:b/>
              </w:rPr>
              <w:t xml:space="preserve"> районе»             на 2020 – 2025 годы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</w:p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отдел по молодежной политике и спорту (далее –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  <w:r w:rsidRPr="0032235E">
              <w:rPr>
                <w:rFonts w:cs="Times New Roman"/>
              </w:rPr>
              <w:t>)</w:t>
            </w:r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584,7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764,0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1009,9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459,8</w:t>
            </w:r>
          </w:p>
        </w:tc>
        <w:tc>
          <w:tcPr>
            <w:tcW w:w="1003" w:type="dxa"/>
          </w:tcPr>
          <w:p w:rsidR="0032235E" w:rsidRPr="0032235E" w:rsidRDefault="0032235E" w:rsidP="0032235E">
            <w:r w:rsidRPr="0032235E">
              <w:rPr>
                <w:rFonts w:cs="Times New Roman"/>
                <w:b/>
              </w:rPr>
              <w:t>459,8</w:t>
            </w:r>
          </w:p>
        </w:tc>
        <w:tc>
          <w:tcPr>
            <w:tcW w:w="963" w:type="dxa"/>
          </w:tcPr>
          <w:p w:rsidR="0032235E" w:rsidRPr="0032235E" w:rsidRDefault="0032235E" w:rsidP="0032235E">
            <w:r w:rsidRPr="0032235E">
              <w:rPr>
                <w:rFonts w:cs="Times New Roman"/>
                <w:b/>
              </w:rPr>
              <w:t>459,8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3738,0</w:t>
            </w:r>
          </w:p>
        </w:tc>
      </w:tr>
      <w:tr w:rsidR="0032235E" w:rsidRPr="0032235E" w:rsidTr="00560BB8">
        <w:trPr>
          <w:trHeight w:val="1517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Подпрограмма 1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«Молодежь </w:t>
            </w:r>
            <w:proofErr w:type="spellStart"/>
            <w:r w:rsidRPr="0032235E">
              <w:rPr>
                <w:rFonts w:cs="Times New Roman"/>
                <w:b/>
              </w:rPr>
              <w:t>Бодайбинского</w:t>
            </w:r>
            <w:proofErr w:type="spellEnd"/>
            <w:r w:rsidRPr="0032235E">
              <w:rPr>
                <w:rFonts w:cs="Times New Roman"/>
                <w:b/>
              </w:rPr>
              <w:t xml:space="preserve"> района» на 2020-2025 годы</w:t>
            </w:r>
          </w:p>
          <w:p w:rsidR="0032235E" w:rsidRPr="0032235E" w:rsidRDefault="0032235E" w:rsidP="0032235E">
            <w:pPr>
              <w:rPr>
                <w:rFonts w:cs="Times New Roman"/>
                <w:b/>
              </w:rPr>
            </w:pPr>
          </w:p>
          <w:p w:rsidR="0032235E" w:rsidRPr="0032235E" w:rsidRDefault="0032235E" w:rsidP="0032235E">
            <w:pPr>
              <w:rPr>
                <w:rFonts w:cs="Times New Roman"/>
                <w:b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536,7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  <w:lang w:val="en-US"/>
              </w:rPr>
            </w:pPr>
            <w:r w:rsidRPr="0032235E">
              <w:rPr>
                <w:rFonts w:cs="Times New Roman"/>
                <w:b/>
              </w:rPr>
              <w:t>678,0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920,8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370,7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rFonts w:cs="Times New Roman"/>
                <w:b/>
              </w:rPr>
              <w:t>370,7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rFonts w:cs="Times New Roman"/>
                <w:b/>
              </w:rPr>
              <w:t>370,7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3247,6 </w:t>
            </w:r>
          </w:p>
        </w:tc>
      </w:tr>
      <w:tr w:rsidR="0032235E" w:rsidRPr="0032235E" w:rsidTr="00560BB8">
        <w:trPr>
          <w:trHeight w:val="1630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«Комплекс мер, направленных на гражданское становление и самореализацию молодежи»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  <w:p w:rsidR="0032235E" w:rsidRPr="0032235E" w:rsidRDefault="0032235E" w:rsidP="0032235E">
            <w:pPr>
              <w:rPr>
                <w:rFonts w:cs="Times New Roman"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536,7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511,6                                            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757,6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rFonts w:cs="Times New Roman"/>
                <w:b/>
              </w:rPr>
              <w:t>207,5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rFonts w:cs="Times New Roman"/>
                <w:b/>
              </w:rPr>
              <w:t>207,5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rFonts w:cs="Times New Roman"/>
                <w:b/>
              </w:rPr>
              <w:t>207,5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  <w:color w:val="000000" w:themeColor="text1"/>
              </w:rPr>
              <w:t>2428,4</w:t>
            </w:r>
          </w:p>
        </w:tc>
      </w:tr>
      <w:tr w:rsidR="0032235E" w:rsidRPr="0032235E" w:rsidTr="00560BB8">
        <w:trPr>
          <w:trHeight w:val="380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«Организация и проведение районных мероприятий для молодежи»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536,7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511,6                                            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757,6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207,5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207,5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207,5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color w:val="000000" w:themeColor="text1"/>
              </w:rPr>
              <w:t>2428,4</w:t>
            </w:r>
          </w:p>
        </w:tc>
      </w:tr>
      <w:tr w:rsidR="0032235E" w:rsidRPr="0032235E" w:rsidTr="00560BB8">
        <w:trPr>
          <w:trHeight w:val="1548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«Патриотическое воспитание молодежи и допризывная подготовка молодежи»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70,7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39,2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39,2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39,2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39,2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227,5</w:t>
            </w:r>
          </w:p>
        </w:tc>
      </w:tr>
      <w:tr w:rsidR="0032235E" w:rsidRPr="0032235E" w:rsidTr="00560BB8">
        <w:trPr>
          <w:trHeight w:val="209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«Совершенствование системы патриотического воспитания и допризывной подготовки молодежи»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70,7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39,2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39,2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39,2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39,2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227,5</w:t>
            </w:r>
          </w:p>
        </w:tc>
      </w:tr>
      <w:tr w:rsidR="0032235E" w:rsidRPr="0032235E" w:rsidTr="00560BB8">
        <w:trPr>
          <w:trHeight w:val="1535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«Поддержка молодых семей, формирование позитивного отношения к институту семьи»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95,7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124,0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124,0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124,0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124,0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591,7</w:t>
            </w:r>
          </w:p>
        </w:tc>
      </w:tr>
      <w:tr w:rsidR="0032235E" w:rsidRPr="0032235E" w:rsidTr="00560BB8">
        <w:trPr>
          <w:trHeight w:val="222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«Организация и проведение мероприятий, направленных на пропаганду семейных ценностей»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95,7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124,0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124,0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124,0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124,0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591,7</w:t>
            </w:r>
          </w:p>
        </w:tc>
      </w:tr>
      <w:tr w:rsidR="0032235E" w:rsidRPr="0032235E" w:rsidTr="00560BB8"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Подпрограмма 2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32235E">
              <w:rPr>
                <w:rFonts w:cs="Times New Roman"/>
                <w:b/>
              </w:rPr>
              <w:t>Бодайбинском</w:t>
            </w:r>
            <w:proofErr w:type="spellEnd"/>
            <w:r w:rsidRPr="0032235E">
              <w:rPr>
                <w:rFonts w:cs="Times New Roman"/>
                <w:b/>
              </w:rPr>
              <w:t xml:space="preserve"> районе» на 2020 – 2025 годы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65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48,0</w:t>
            </w:r>
          </w:p>
        </w:tc>
        <w:tc>
          <w:tcPr>
            <w:tcW w:w="1034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86,0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89,1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89,1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89,1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89,1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490,4</w:t>
            </w:r>
          </w:p>
        </w:tc>
      </w:tr>
      <w:tr w:rsidR="0032235E" w:rsidRPr="0032235E" w:rsidTr="00560BB8">
        <w:trPr>
          <w:trHeight w:val="407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«Комплекс мер, направленных на профилактическую, социально-реабилитационную работу»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48,0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48,0</w:t>
            </w:r>
          </w:p>
        </w:tc>
      </w:tr>
      <w:tr w:rsidR="0032235E" w:rsidRPr="0032235E" w:rsidTr="00560BB8">
        <w:trPr>
          <w:trHeight w:val="1603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lastRenderedPageBreak/>
              <w:t>2.2.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  <w:lang w:val="en-US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</w:tr>
      <w:tr w:rsidR="0032235E" w:rsidRPr="0032235E" w:rsidTr="00560BB8">
        <w:trPr>
          <w:trHeight w:val="258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2.2.1.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«Организация и проведение информационно-пропагандистской кампании по вопросу социально-психологического тестирования»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</w:tr>
      <w:tr w:rsidR="0032235E" w:rsidRPr="0032235E" w:rsidTr="00560BB8">
        <w:trPr>
          <w:trHeight w:val="1562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2.3.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      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 xml:space="preserve">      86,0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331,6</w:t>
            </w:r>
          </w:p>
        </w:tc>
      </w:tr>
      <w:tr w:rsidR="0032235E" w:rsidRPr="0032235E" w:rsidTr="00560BB8">
        <w:trPr>
          <w:trHeight w:val="1562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2.3.1.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eastAsia="Times New Roman" w:cs="Times New Roman"/>
                <w:b/>
              </w:rPr>
              <w:t>Мероприятие</w:t>
            </w:r>
            <w:r w:rsidRPr="0032235E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32235E">
              <w:rPr>
                <w:rFonts w:eastAsia="Times New Roman" w:cs="Times New Roman"/>
                <w:sz w:val="20"/>
                <w:szCs w:val="20"/>
              </w:rPr>
              <w:t>«</w:t>
            </w:r>
            <w:r w:rsidRPr="0032235E">
              <w:rPr>
                <w:rFonts w:cs="Times New Roman"/>
              </w:rPr>
              <w:t>Комплекс мероприятий для учащихся образовательных учреждений, направленных на профилактику социально-негативных явлений»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right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right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86,0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right"/>
              <w:rPr>
                <w:rFonts w:eastAsia="Times New Roman"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right"/>
              <w:rPr>
                <w:rFonts w:eastAsia="Times New Roman"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right"/>
              <w:rPr>
                <w:rFonts w:eastAsia="Times New Roman"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right"/>
              <w:rPr>
                <w:rFonts w:eastAsia="Times New Roman" w:cs="Times New Roman"/>
              </w:rPr>
            </w:pPr>
            <w:r w:rsidRPr="0032235E">
              <w:rPr>
                <w:rFonts w:cs="Times New Roman"/>
                <w:b/>
              </w:rPr>
              <w:t>61,4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331,6</w:t>
            </w:r>
          </w:p>
        </w:tc>
      </w:tr>
      <w:tr w:rsidR="0032235E" w:rsidRPr="0032235E" w:rsidTr="00560BB8">
        <w:trPr>
          <w:trHeight w:val="319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2.3.7.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«Развитие и поддержка антинаркотического волонтерского движения в молодежной среде»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lastRenderedPageBreak/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86,0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86,0</w:t>
            </w:r>
          </w:p>
        </w:tc>
      </w:tr>
      <w:tr w:rsidR="0032235E" w:rsidRPr="0032235E" w:rsidTr="00560BB8">
        <w:trPr>
          <w:trHeight w:val="380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lastRenderedPageBreak/>
              <w:t>2.4.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«Реализация информационно-пропагандистской кампании на территории г. Бодайбо о негативных последствиях немедицинского потребления наркотиков и об ответственности за участие в их незаконном обороте»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27,7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27,7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27,7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  <w:b/>
              </w:rPr>
              <w:t>27,7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110,8</w:t>
            </w:r>
          </w:p>
        </w:tc>
      </w:tr>
      <w:tr w:rsidR="0032235E" w:rsidRPr="0032235E" w:rsidTr="00560BB8">
        <w:trPr>
          <w:trHeight w:val="1643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2.4.1.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«Повышение информированности населения, формирование негативного отношения к немедицинскому потреблению наркотических средств, пропаганда здорового образа жизни»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</w:tr>
      <w:tr w:rsidR="0032235E" w:rsidRPr="0032235E" w:rsidTr="00560BB8">
        <w:trPr>
          <w:trHeight w:val="1643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2.4.2.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Информационная компания, направленная на профилактику незаконного потребления наркотических средств и психотропных веществ, наркомании и токсикомании 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27,7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27,7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27,7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eastAsia="Times New Roman" w:cs="Times New Roman"/>
              </w:rPr>
            </w:pPr>
            <w:r w:rsidRPr="0032235E">
              <w:rPr>
                <w:rFonts w:cs="Times New Roman"/>
              </w:rPr>
              <w:t>27,7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110,8</w:t>
            </w:r>
          </w:p>
        </w:tc>
      </w:tr>
      <w:tr w:rsidR="0032235E" w:rsidRPr="0032235E" w:rsidTr="00560BB8">
        <w:trPr>
          <w:trHeight w:val="203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2.5.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«Анализ состояния процессов и явлений в сфере оборота наркотиков и их </w:t>
            </w:r>
            <w:proofErr w:type="spellStart"/>
            <w:r w:rsidRPr="0032235E">
              <w:rPr>
                <w:rFonts w:cs="Times New Roman"/>
              </w:rPr>
              <w:t>прекурсоров</w:t>
            </w:r>
            <w:proofErr w:type="spellEnd"/>
            <w:r w:rsidRPr="0032235E">
              <w:rPr>
                <w:rFonts w:cs="Times New Roman"/>
              </w:rPr>
              <w:t xml:space="preserve">, а также области противодействия их </w:t>
            </w:r>
            <w:r w:rsidRPr="0032235E">
              <w:rPr>
                <w:rFonts w:cs="Times New Roman"/>
              </w:rPr>
              <w:lastRenderedPageBreak/>
              <w:t>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lastRenderedPageBreak/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lastRenderedPageBreak/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0,0</w:t>
            </w:r>
          </w:p>
        </w:tc>
      </w:tr>
      <w:tr w:rsidR="0032235E" w:rsidRPr="0032235E" w:rsidTr="00560BB8">
        <w:trPr>
          <w:trHeight w:val="150"/>
        </w:trPr>
        <w:tc>
          <w:tcPr>
            <w:tcW w:w="226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lastRenderedPageBreak/>
              <w:t>2.5.1.</w:t>
            </w:r>
          </w:p>
        </w:tc>
        <w:tc>
          <w:tcPr>
            <w:tcW w:w="3242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  <w:b/>
              </w:rPr>
            </w:pPr>
            <w:r w:rsidRPr="0032235E">
              <w:rPr>
                <w:rFonts w:cs="Times New Roman"/>
                <w:b/>
              </w:rPr>
              <w:t>Мероприятие: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«Поддержка электронной системы мониторинга </w:t>
            </w:r>
            <w:proofErr w:type="spellStart"/>
            <w:r w:rsidRPr="0032235E">
              <w:rPr>
                <w:rFonts w:cs="Times New Roman"/>
              </w:rPr>
              <w:t>наркоситуации</w:t>
            </w:r>
            <w:proofErr w:type="spellEnd"/>
            <w:r w:rsidRPr="0032235E">
              <w:rPr>
                <w:rFonts w:cs="Times New Roman"/>
              </w:rPr>
              <w:t xml:space="preserve">, формирование паспорта </w:t>
            </w:r>
            <w:proofErr w:type="spellStart"/>
            <w:r w:rsidRPr="0032235E">
              <w:rPr>
                <w:rFonts w:cs="Times New Roman"/>
              </w:rPr>
              <w:t>наркоситуации</w:t>
            </w:r>
            <w:proofErr w:type="spellEnd"/>
            <w:r w:rsidRPr="0032235E">
              <w:rPr>
                <w:rFonts w:cs="Times New Roman"/>
              </w:rPr>
              <w:t xml:space="preserve"> в </w:t>
            </w:r>
            <w:proofErr w:type="spellStart"/>
            <w:r w:rsidRPr="0032235E">
              <w:rPr>
                <w:rFonts w:cs="Times New Roman"/>
              </w:rPr>
              <w:t>Бодайбинском</w:t>
            </w:r>
            <w:proofErr w:type="spellEnd"/>
            <w:r w:rsidRPr="0032235E">
              <w:rPr>
                <w:rFonts w:cs="Times New Roman"/>
              </w:rPr>
              <w:t xml:space="preserve"> районе»</w:t>
            </w:r>
          </w:p>
        </w:tc>
        <w:tc>
          <w:tcPr>
            <w:tcW w:w="2211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Ответственный исполнитель </w:t>
            </w:r>
            <w:proofErr w:type="gramStart"/>
            <w:r w:rsidRPr="0032235E">
              <w:rPr>
                <w:rFonts w:cs="Times New Roman"/>
              </w:rPr>
              <w:t>-А</w:t>
            </w:r>
            <w:proofErr w:type="gramEnd"/>
            <w:r w:rsidRPr="0032235E">
              <w:rPr>
                <w:rFonts w:cs="Times New Roman"/>
              </w:rPr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 xml:space="preserve">Соисполнитель -  </w:t>
            </w:r>
            <w:proofErr w:type="spellStart"/>
            <w:r w:rsidRPr="0032235E">
              <w:rPr>
                <w:rFonts w:cs="Times New Roman"/>
              </w:rPr>
              <w:t>ОМПиС</w:t>
            </w:r>
            <w:proofErr w:type="spellEnd"/>
          </w:p>
        </w:tc>
        <w:tc>
          <w:tcPr>
            <w:tcW w:w="959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40" w:type="dxa"/>
            <w:gridSpan w:val="2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18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5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0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963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  <w:tc>
          <w:tcPr>
            <w:tcW w:w="1076" w:type="dxa"/>
          </w:tcPr>
          <w:p w:rsidR="0032235E" w:rsidRPr="0032235E" w:rsidRDefault="0032235E" w:rsidP="0032235E">
            <w:pPr>
              <w:jc w:val="center"/>
              <w:rPr>
                <w:rFonts w:cs="Times New Roman"/>
              </w:rPr>
            </w:pPr>
            <w:r w:rsidRPr="0032235E">
              <w:rPr>
                <w:rFonts w:cs="Times New Roman"/>
              </w:rPr>
              <w:t>0,0</w:t>
            </w:r>
          </w:p>
        </w:tc>
      </w:tr>
    </w:tbl>
    <w:p w:rsidR="000C48A5" w:rsidRPr="000C48A5" w:rsidRDefault="000C48A5" w:rsidP="000C48A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P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020E0" w:rsidRDefault="003020E0" w:rsidP="003020E0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A40D16" w:rsidRDefault="00A40D16" w:rsidP="00A40D16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A40D16" w:rsidRDefault="00A40D16" w:rsidP="00A40D16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0C48A5" w:rsidRDefault="000C48A5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0C48A5" w:rsidRDefault="000C48A5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0C48A5" w:rsidRDefault="000C48A5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32235E" w:rsidRDefault="0032235E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FE79F1" w:rsidRPr="003020E0" w:rsidRDefault="00FE79F1" w:rsidP="00A40D16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4"/>
          <w:lang w:eastAsia="en-US"/>
        </w:rPr>
        <w:t>5</w:t>
      </w:r>
      <w:r w:rsidRPr="003020E0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FE79F1" w:rsidRPr="003020E0" w:rsidRDefault="00FE79F1" w:rsidP="00866D5A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>к постановлению</w:t>
      </w:r>
    </w:p>
    <w:p w:rsidR="00FE79F1" w:rsidRPr="003020E0" w:rsidRDefault="00FE79F1" w:rsidP="00866D5A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020E0">
        <w:rPr>
          <w:rFonts w:ascii="Times New Roman" w:eastAsiaTheme="minorHAnsi" w:hAnsi="Times New Roman"/>
          <w:sz w:val="24"/>
          <w:lang w:eastAsia="en-US"/>
        </w:rPr>
        <w:t xml:space="preserve">Администрации </w:t>
      </w:r>
      <w:proofErr w:type="spellStart"/>
      <w:r w:rsidRPr="003020E0">
        <w:rPr>
          <w:rFonts w:ascii="Times New Roman" w:eastAsiaTheme="minorHAnsi" w:hAnsi="Times New Roman"/>
          <w:sz w:val="24"/>
          <w:lang w:eastAsia="en-US"/>
        </w:rPr>
        <w:t>г</w:t>
      </w:r>
      <w:proofErr w:type="gramStart"/>
      <w:r w:rsidRPr="003020E0">
        <w:rPr>
          <w:rFonts w:ascii="Times New Roman" w:eastAsiaTheme="minorHAnsi" w:hAnsi="Times New Roman"/>
          <w:sz w:val="24"/>
          <w:lang w:eastAsia="en-US"/>
        </w:rPr>
        <w:t>.Б</w:t>
      </w:r>
      <w:proofErr w:type="gramEnd"/>
      <w:r w:rsidRPr="003020E0">
        <w:rPr>
          <w:rFonts w:ascii="Times New Roman" w:eastAsiaTheme="minorHAnsi" w:hAnsi="Times New Roman"/>
          <w:sz w:val="24"/>
          <w:lang w:eastAsia="en-US"/>
        </w:rPr>
        <w:t>одайбо</w:t>
      </w:r>
      <w:proofErr w:type="spellEnd"/>
      <w:r w:rsidRPr="003020E0">
        <w:rPr>
          <w:rFonts w:ascii="Times New Roman" w:eastAsiaTheme="minorHAnsi" w:hAnsi="Times New Roman"/>
          <w:sz w:val="24"/>
          <w:lang w:eastAsia="en-US"/>
        </w:rPr>
        <w:t xml:space="preserve"> и района</w:t>
      </w:r>
    </w:p>
    <w:p w:rsidR="00FE79F1" w:rsidRPr="003020E0" w:rsidRDefault="00866D5A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6E7D39" w:rsidRPr="006E7D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6E7D39" w:rsidRPr="006E7D3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26.12.2022 № 325-пп</w:t>
      </w:r>
    </w:p>
    <w:p w:rsidR="009C1F7A" w:rsidRDefault="009C1F7A" w:rsidP="00FE79F1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0C48A5" w:rsidRPr="000C48A5" w:rsidRDefault="000C48A5" w:rsidP="000C4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Pr="0032235E" w:rsidRDefault="0032235E" w:rsidP="0032235E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>« Приложение 7</w:t>
      </w:r>
    </w:p>
    <w:p w:rsidR="0032235E" w:rsidRPr="0032235E" w:rsidRDefault="0032235E" w:rsidP="0032235E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  <w:r w:rsidRPr="0032235E">
        <w:rPr>
          <w:rFonts w:ascii="Times New Roman" w:eastAsiaTheme="minorHAnsi" w:hAnsi="Times New Roman"/>
          <w:sz w:val="24"/>
          <w:lang w:eastAsia="en-US"/>
        </w:rPr>
        <w:t xml:space="preserve"> к Программе                                                                                                                                                                                    </w:t>
      </w:r>
    </w:p>
    <w:p w:rsidR="0032235E" w:rsidRPr="0032235E" w:rsidRDefault="0032235E" w:rsidP="003223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32235E">
        <w:rPr>
          <w:rFonts w:ascii="Times New Roman" w:eastAsiaTheme="minorHAnsi" w:hAnsi="Times New Roman"/>
          <w:b/>
          <w:sz w:val="24"/>
          <w:lang w:eastAsia="en-US"/>
        </w:rPr>
        <w:t>ПРОГНОЗНАЯ (СПРАВОЧНАЯ) ОЦЕНКА РЕСУРСНОГО</w:t>
      </w:r>
      <w:r w:rsidRPr="0032235E">
        <w:rPr>
          <w:rFonts w:ascii="Times New Roman" w:eastAsiaTheme="minorHAnsi" w:hAnsi="Times New Roman"/>
          <w:b/>
          <w:sz w:val="24"/>
          <w:lang w:eastAsia="en-US"/>
        </w:rPr>
        <w:br/>
        <w:t xml:space="preserve"> ОБЕСПЕЧЕНИЯ РЕАЛИЗАЦИИ ПРОГРАММЫ ЗА СЧЕТ ВСЕХ ИСТОЧНИКОВ ФИНАНСИРОВАНИЯ</w:t>
      </w:r>
    </w:p>
    <w:p w:rsidR="0032235E" w:rsidRPr="0032235E" w:rsidRDefault="0032235E" w:rsidP="0032235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Style w:val="32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126"/>
        <w:gridCol w:w="850"/>
        <w:gridCol w:w="851"/>
        <w:gridCol w:w="992"/>
        <w:gridCol w:w="992"/>
        <w:gridCol w:w="993"/>
        <w:gridCol w:w="850"/>
        <w:gridCol w:w="1559"/>
      </w:tblGrid>
      <w:tr w:rsidR="0032235E" w:rsidRPr="0032235E" w:rsidTr="00560BB8">
        <w:tc>
          <w:tcPr>
            <w:tcW w:w="534" w:type="dxa"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Наименование Программы, Подпрограммы,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исполнитель, соисполнители, участники, исполнители мероприятий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Источники финансирования</w:t>
            </w:r>
          </w:p>
        </w:tc>
        <w:tc>
          <w:tcPr>
            <w:tcW w:w="7087" w:type="dxa"/>
            <w:gridSpan w:val="7"/>
          </w:tcPr>
          <w:p w:rsidR="0032235E" w:rsidRPr="0032235E" w:rsidRDefault="0032235E" w:rsidP="0032235E">
            <w:pPr>
              <w:jc w:val="center"/>
            </w:pPr>
            <w:r w:rsidRPr="0032235E">
              <w:t>Оценка расходов (тыс. руб.) годы</w:t>
            </w:r>
          </w:p>
        </w:tc>
      </w:tr>
      <w:tr w:rsidR="0032235E" w:rsidRPr="0032235E" w:rsidTr="00560BB8">
        <w:trPr>
          <w:trHeight w:val="1560"/>
        </w:trPr>
        <w:tc>
          <w:tcPr>
            <w:tcW w:w="534" w:type="dxa"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2020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851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2021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2022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2023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2024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2025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год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  <w:r w:rsidRPr="0032235E">
              <w:t>всего</w:t>
            </w:r>
          </w:p>
        </w:tc>
      </w:tr>
      <w:tr w:rsidR="0032235E" w:rsidRPr="0032235E" w:rsidTr="00560BB8">
        <w:trPr>
          <w:trHeight w:val="375"/>
        </w:trPr>
        <w:tc>
          <w:tcPr>
            <w:tcW w:w="534" w:type="dxa"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</w:tcPr>
          <w:p w:rsidR="0032235E" w:rsidRPr="0032235E" w:rsidRDefault="0032235E" w:rsidP="0032235E">
            <w:pPr>
              <w:jc w:val="center"/>
            </w:pPr>
            <w:r w:rsidRPr="0032235E">
              <w:t>1</w:t>
            </w:r>
          </w:p>
        </w:tc>
        <w:tc>
          <w:tcPr>
            <w:tcW w:w="2268" w:type="dxa"/>
          </w:tcPr>
          <w:p w:rsidR="0032235E" w:rsidRPr="0032235E" w:rsidRDefault="0032235E" w:rsidP="0032235E">
            <w:pPr>
              <w:jc w:val="center"/>
            </w:pPr>
            <w:r w:rsidRPr="0032235E">
              <w:t>2</w:t>
            </w:r>
          </w:p>
        </w:tc>
        <w:tc>
          <w:tcPr>
            <w:tcW w:w="2126" w:type="dxa"/>
          </w:tcPr>
          <w:p w:rsidR="0032235E" w:rsidRPr="0032235E" w:rsidRDefault="0032235E" w:rsidP="0032235E">
            <w:pPr>
              <w:jc w:val="center"/>
            </w:pPr>
            <w:r w:rsidRPr="0032235E">
              <w:t>3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t>4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jc w:val="center"/>
            </w:pPr>
            <w:r w:rsidRPr="0032235E">
              <w:t>5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t>6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t>7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  <w:r w:rsidRPr="0032235E">
              <w:t>8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t>9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jc w:val="center"/>
            </w:pPr>
            <w:r w:rsidRPr="0032235E">
              <w:t>10</w:t>
            </w:r>
          </w:p>
        </w:tc>
      </w:tr>
      <w:tr w:rsidR="0032235E" w:rsidRPr="0032235E" w:rsidTr="00560BB8">
        <w:trPr>
          <w:trHeight w:val="446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Программа</w:t>
            </w:r>
          </w:p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 xml:space="preserve">«Развитие молодежной политики в </w:t>
            </w:r>
            <w:proofErr w:type="spellStart"/>
            <w:r w:rsidRPr="0032235E">
              <w:rPr>
                <w:b/>
              </w:rPr>
              <w:lastRenderedPageBreak/>
              <w:t>Бодайбинском</w:t>
            </w:r>
            <w:proofErr w:type="spellEnd"/>
            <w:r w:rsidRPr="0032235E">
              <w:rPr>
                <w:b/>
              </w:rPr>
              <w:t xml:space="preserve">  районе» на 2020 – 2025 годы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lastRenderedPageBreak/>
              <w:t xml:space="preserve">Ответственный исполнитель: Администрация МО г. Бодайбо и </w:t>
            </w:r>
            <w:r w:rsidRPr="0032235E">
              <w:lastRenderedPageBreak/>
              <w:t>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соисполнители - отдел по молодежной политике и спорту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(далее – </w:t>
            </w:r>
            <w:proofErr w:type="spellStart"/>
            <w:r w:rsidRPr="0032235E">
              <w:t>ОМПиС</w:t>
            </w:r>
            <w:proofErr w:type="spellEnd"/>
            <w:r w:rsidRPr="0032235E">
              <w:t>)</w:t>
            </w: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lastRenderedPageBreak/>
              <w:t>Всего:</w:t>
            </w:r>
          </w:p>
          <w:p w:rsidR="0032235E" w:rsidRPr="0032235E" w:rsidRDefault="0032235E" w:rsidP="0032235E"/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584,7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764,0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1009,9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rPr>
                <w:b/>
              </w:rPr>
              <w:t>459,8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rPr>
                <w:b/>
              </w:rPr>
              <w:t>459,8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rPr>
                <w:b/>
              </w:rPr>
              <w:t>459,8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3738,0</w:t>
            </w:r>
          </w:p>
        </w:tc>
      </w:tr>
      <w:tr w:rsidR="0032235E" w:rsidRPr="0032235E" w:rsidTr="00560BB8">
        <w:trPr>
          <w:trHeight w:val="532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бюджет МО г. Бодайбо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584,7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764,0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1009,9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459,8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459,8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459,8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3738,0</w:t>
            </w:r>
          </w:p>
        </w:tc>
      </w:tr>
      <w:tr w:rsidR="0032235E" w:rsidRPr="0032235E" w:rsidTr="00560BB8">
        <w:trPr>
          <w:trHeight w:val="968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 xml:space="preserve">средства, планируемые к привлечению из областного и федерального  бюджетов 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 xml:space="preserve">     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 xml:space="preserve">     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527"/>
        </w:trPr>
        <w:tc>
          <w:tcPr>
            <w:tcW w:w="534" w:type="dxa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Подпрограмма 1</w:t>
            </w:r>
          </w:p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 xml:space="preserve">«Молодежь </w:t>
            </w:r>
            <w:proofErr w:type="spellStart"/>
            <w:r w:rsidRPr="0032235E">
              <w:rPr>
                <w:b/>
              </w:rPr>
              <w:t>Бодайбинского</w:t>
            </w:r>
            <w:proofErr w:type="spellEnd"/>
            <w:r w:rsidRPr="0032235E">
              <w:rPr>
                <w:b/>
              </w:rPr>
              <w:t xml:space="preserve"> района» на 2020-2025 годы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Всего: 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536,7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678,0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920,8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370,7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rPr>
                <w:b/>
              </w:rPr>
              <w:t>370,7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rPr>
                <w:b/>
              </w:rPr>
              <w:t>370,7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3247,6</w:t>
            </w:r>
          </w:p>
        </w:tc>
      </w:tr>
      <w:tr w:rsidR="0032235E" w:rsidRPr="0032235E" w:rsidTr="00560BB8">
        <w:trPr>
          <w:trHeight w:val="547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536,7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678,0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920,8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370,7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370,7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370,7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3247,6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 xml:space="preserve">     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 xml:space="preserve">     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368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1.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«Комплекс мер, направленных на гражданское становление и самореализацию молодежи»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536,7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511,6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757,6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rPr>
                <w:b/>
              </w:rPr>
              <w:t>207,5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rPr>
                <w:b/>
              </w:rPr>
              <w:t>207,5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rPr>
                <w:b/>
              </w:rPr>
              <w:t>207,5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2428,4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536,7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511,6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757,6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207,5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207,5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207,5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2428,4</w:t>
            </w:r>
          </w:p>
        </w:tc>
      </w:tr>
      <w:tr w:rsidR="0032235E" w:rsidRPr="0032235E" w:rsidTr="00560BB8">
        <w:trPr>
          <w:trHeight w:val="1002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421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249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«Патриотическое воспитание молодежи и допризывная подготовка молодежи»</w:t>
            </w: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 xml:space="preserve">Ответственный исполнитель </w:t>
            </w:r>
            <w:proofErr w:type="gramStart"/>
            <w:r w:rsidRPr="0032235E">
              <w:t>-А</w:t>
            </w:r>
            <w:proofErr w:type="gramEnd"/>
            <w:r w:rsidRPr="0032235E"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Соисполнитель - 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70,7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39,2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39,2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39,2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39,2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227,5</w:t>
            </w:r>
          </w:p>
        </w:tc>
      </w:tr>
      <w:tr w:rsidR="0032235E" w:rsidRPr="0032235E" w:rsidTr="00560BB8">
        <w:trPr>
          <w:trHeight w:val="461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70,7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39,2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39,2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39,2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39,2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227,5</w:t>
            </w:r>
          </w:p>
        </w:tc>
      </w:tr>
      <w:tr w:rsidR="0032235E" w:rsidRPr="0032235E" w:rsidTr="00560BB8">
        <w:trPr>
          <w:trHeight w:val="489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543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258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3.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«Поддержка молодых семей, формирование позитивного отношения к институту семьи»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 xml:space="preserve">Ответственный исполнитель </w:t>
            </w:r>
            <w:proofErr w:type="gramStart"/>
            <w:r w:rsidRPr="0032235E">
              <w:t>-А</w:t>
            </w:r>
            <w:proofErr w:type="gramEnd"/>
            <w:r w:rsidRPr="0032235E">
              <w:t>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Соисполнитель - 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95,7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124,0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124,0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124,0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124,0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591,7</w:t>
            </w:r>
          </w:p>
        </w:tc>
      </w:tr>
      <w:tr w:rsidR="0032235E" w:rsidRPr="0032235E" w:rsidTr="00560BB8">
        <w:trPr>
          <w:trHeight w:val="285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95,7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124,0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124,0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124,0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124,0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591,7</w:t>
            </w:r>
          </w:p>
        </w:tc>
      </w:tr>
      <w:tr w:rsidR="0032235E" w:rsidRPr="0032235E" w:rsidTr="00560BB8">
        <w:trPr>
          <w:trHeight w:val="407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802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2.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Подпрограмма 2</w:t>
            </w:r>
          </w:p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32235E">
              <w:rPr>
                <w:b/>
              </w:rPr>
              <w:t>Бодайбинском</w:t>
            </w:r>
            <w:proofErr w:type="spellEnd"/>
            <w:r w:rsidRPr="0032235E">
              <w:rPr>
                <w:b/>
              </w:rPr>
              <w:t xml:space="preserve"> </w:t>
            </w:r>
            <w:r w:rsidRPr="0032235E">
              <w:rPr>
                <w:b/>
              </w:rPr>
              <w:lastRenderedPageBreak/>
              <w:t>районе» на 2020-2025 годы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lastRenderedPageBreak/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48,0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86,0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89,1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89,1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89,1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89,1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490,4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t>48,0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jc w:val="center"/>
            </w:pPr>
            <w:r w:rsidRPr="0032235E">
              <w:t>86,0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t>89,1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t>89,1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  <w:r w:rsidRPr="0032235E">
              <w:t>89,1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t>89,1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jc w:val="center"/>
            </w:pPr>
            <w:r w:rsidRPr="0032235E">
              <w:t>490,4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403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lastRenderedPageBreak/>
              <w:t>2.1.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«Комплекс мер, направленных на профилактическую, социально-реабилитационную работу»</w:t>
            </w:r>
          </w:p>
          <w:p w:rsidR="0032235E" w:rsidRPr="0032235E" w:rsidRDefault="0032235E" w:rsidP="0032235E">
            <w:pPr>
              <w:jc w:val="center"/>
              <w:rPr>
                <w:b/>
              </w:rPr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48,0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48,0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</w:tr>
      <w:tr w:rsidR="0032235E" w:rsidRPr="0032235E" w:rsidTr="00560BB8">
        <w:trPr>
          <w:trHeight w:val="666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48,0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48,0</w:t>
            </w:r>
          </w:p>
        </w:tc>
      </w:tr>
      <w:tr w:rsidR="0032235E" w:rsidRPr="0032235E" w:rsidTr="00560BB8">
        <w:trPr>
          <w:trHeight w:val="625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</w:t>
            </w:r>
            <w:proofErr w:type="gramEnd"/>
            <w:r w:rsidRPr="0032235E">
              <w:t xml:space="preserve"> планируемые к привлечению из областного и федерального бюджетов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555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516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2.2.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/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321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2.3.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«Организация и проведение комплекса мероприятий по </w:t>
            </w:r>
            <w:r w:rsidRPr="0032235E">
              <w:lastRenderedPageBreak/>
              <w:t xml:space="preserve">профилактике социально-негативных явлений среди несовершеннолетних и молодежи на территории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района»</w:t>
            </w: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lastRenderedPageBreak/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lastRenderedPageBreak/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lastRenderedPageBreak/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86,0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61,4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61,4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61,4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rPr>
                <w:b/>
              </w:rPr>
              <w:t>61,4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331,6</w:t>
            </w:r>
          </w:p>
        </w:tc>
      </w:tr>
      <w:tr w:rsidR="0032235E" w:rsidRPr="0032235E" w:rsidTr="00560BB8">
        <w:trPr>
          <w:trHeight w:val="657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и района 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86,0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61,4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jc w:val="center"/>
            </w:pPr>
            <w:r w:rsidRPr="0032235E">
              <w:t>61,4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jc w:val="center"/>
            </w:pPr>
            <w:r w:rsidRPr="0032235E">
              <w:t>61,4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jc w:val="center"/>
            </w:pPr>
            <w:r w:rsidRPr="0032235E">
              <w:t>61,4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331,6</w:t>
            </w:r>
          </w:p>
        </w:tc>
      </w:tr>
      <w:tr w:rsidR="0032235E" w:rsidRPr="0032235E" w:rsidTr="00560BB8"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 xml:space="preserve">средства, планируемые к </w:t>
            </w:r>
            <w:r w:rsidRPr="0032235E">
              <w:lastRenderedPageBreak/>
              <w:t>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lastRenderedPageBreak/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448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489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2.4.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«Реализация информационно-пропагандистской кампании на территории </w:t>
            </w:r>
            <w:proofErr w:type="spellStart"/>
            <w:r w:rsidRPr="0032235E">
              <w:t>г</w:t>
            </w:r>
            <w:proofErr w:type="gramStart"/>
            <w:r w:rsidRPr="0032235E">
              <w:t>.Б</w:t>
            </w:r>
            <w:proofErr w:type="gramEnd"/>
            <w:r w:rsidRPr="0032235E">
              <w:t>одайбо</w:t>
            </w:r>
            <w:proofErr w:type="spellEnd"/>
            <w:r w:rsidRPr="0032235E">
              <w:t xml:space="preserve"> о негативных последствиях немедицинского потребления наркотиков и об ответственности за участие в их незаконном обороте»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t>Ответственный исполнитель: Администрация МО г. Бодайбо и</w:t>
            </w:r>
          </w:p>
          <w:p w:rsidR="0032235E" w:rsidRPr="0032235E" w:rsidRDefault="0032235E" w:rsidP="0032235E">
            <w:pPr>
              <w:jc w:val="center"/>
            </w:pPr>
            <w:r w:rsidRPr="0032235E">
              <w:t>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27,7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27,7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27,7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27,7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110,8</w:t>
            </w:r>
          </w:p>
        </w:tc>
      </w:tr>
      <w:tr w:rsidR="0032235E" w:rsidRPr="0032235E" w:rsidTr="00560BB8">
        <w:trPr>
          <w:trHeight w:val="427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</w:p>
          <w:p w:rsidR="0032235E" w:rsidRPr="0032235E" w:rsidRDefault="0032235E" w:rsidP="0032235E">
            <w:r w:rsidRPr="0032235E">
              <w:t>г. Бодайбо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t>27,7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t>27,7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t>27,7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t>27,7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rFonts w:eastAsia="Times New Roman" w:cs="Times New Roman"/>
              </w:rPr>
            </w:pPr>
            <w:r w:rsidRPr="0032235E">
              <w:t>110,8</w:t>
            </w:r>
          </w:p>
        </w:tc>
      </w:tr>
      <w:tr w:rsidR="0032235E" w:rsidRPr="0032235E" w:rsidTr="00560BB8">
        <w:trPr>
          <w:trHeight w:val="611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744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jc w:val="center"/>
            </w:pPr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308"/>
        </w:trPr>
        <w:tc>
          <w:tcPr>
            <w:tcW w:w="534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2.5.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  <w:rPr>
                <w:b/>
              </w:rPr>
            </w:pPr>
            <w:r w:rsidRPr="0032235E">
              <w:rPr>
                <w:b/>
              </w:rPr>
              <w:t>Основное мероприятие: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«Анализ состояния процессов и явлений в сфере оборота наркотиков </w:t>
            </w:r>
            <w:r w:rsidRPr="0032235E">
              <w:lastRenderedPageBreak/>
              <w:t xml:space="preserve">и их </w:t>
            </w:r>
            <w:proofErr w:type="spellStart"/>
            <w:r w:rsidRPr="0032235E">
              <w:t>прекурсоров</w:t>
            </w:r>
            <w:proofErr w:type="spellEnd"/>
            <w:r w:rsidRPr="0032235E">
              <w:t>, а также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наркоманией»</w:t>
            </w:r>
          </w:p>
        </w:tc>
        <w:tc>
          <w:tcPr>
            <w:tcW w:w="2268" w:type="dxa"/>
            <w:vMerge w:val="restart"/>
          </w:tcPr>
          <w:p w:rsidR="0032235E" w:rsidRPr="0032235E" w:rsidRDefault="0032235E" w:rsidP="0032235E">
            <w:pPr>
              <w:jc w:val="center"/>
            </w:pPr>
            <w:r w:rsidRPr="0032235E">
              <w:lastRenderedPageBreak/>
              <w:t>Ответственный исполнитель: Администрация МО г. Бодайбо и района;</w:t>
            </w:r>
          </w:p>
          <w:p w:rsidR="0032235E" w:rsidRPr="0032235E" w:rsidRDefault="0032235E" w:rsidP="0032235E">
            <w:pPr>
              <w:jc w:val="center"/>
            </w:pPr>
            <w:r w:rsidRPr="0032235E">
              <w:t xml:space="preserve">соисполнители  – </w:t>
            </w:r>
            <w:proofErr w:type="spellStart"/>
            <w:r w:rsidRPr="0032235E">
              <w:lastRenderedPageBreak/>
              <w:t>ОМПиС</w:t>
            </w:r>
            <w:proofErr w:type="spellEnd"/>
          </w:p>
        </w:tc>
        <w:tc>
          <w:tcPr>
            <w:tcW w:w="2126" w:type="dxa"/>
          </w:tcPr>
          <w:p w:rsidR="0032235E" w:rsidRPr="0032235E" w:rsidRDefault="0032235E" w:rsidP="0032235E">
            <w:r w:rsidRPr="0032235E">
              <w:lastRenderedPageBreak/>
              <w:t>Всего: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pPr>
              <w:rPr>
                <w:b/>
              </w:rPr>
            </w:pPr>
            <w:r w:rsidRPr="0032235E">
              <w:rPr>
                <w:b/>
              </w:rPr>
              <w:t>0,0</w:t>
            </w:r>
          </w:p>
        </w:tc>
      </w:tr>
      <w:tr w:rsidR="0032235E" w:rsidRPr="0032235E" w:rsidTr="00560BB8">
        <w:trPr>
          <w:trHeight w:val="394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/>
        </w:tc>
        <w:tc>
          <w:tcPr>
            <w:tcW w:w="2126" w:type="dxa"/>
          </w:tcPr>
          <w:p w:rsidR="0032235E" w:rsidRPr="0032235E" w:rsidRDefault="0032235E" w:rsidP="0032235E">
            <w:r w:rsidRPr="0032235E">
              <w:t xml:space="preserve">бюджет МО </w:t>
            </w:r>
          </w:p>
          <w:p w:rsidR="0032235E" w:rsidRPr="0032235E" w:rsidRDefault="0032235E" w:rsidP="0032235E">
            <w:r w:rsidRPr="0032235E">
              <w:t>г. Бодайбо и района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435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/>
        </w:tc>
        <w:tc>
          <w:tcPr>
            <w:tcW w:w="2126" w:type="dxa"/>
          </w:tcPr>
          <w:p w:rsidR="0032235E" w:rsidRPr="0032235E" w:rsidRDefault="0032235E" w:rsidP="0032235E">
            <w:proofErr w:type="gramStart"/>
            <w:r w:rsidRPr="0032235E">
              <w:t xml:space="preserve">средства, планируемые к </w:t>
            </w:r>
            <w:r w:rsidRPr="0032235E">
              <w:lastRenderedPageBreak/>
              <w:t>привлечению из областного и федерального  бюджетов</w:t>
            </w:r>
            <w:proofErr w:type="gramEnd"/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lastRenderedPageBreak/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  <w:tr w:rsidR="0032235E" w:rsidRPr="0032235E" w:rsidTr="00560BB8">
        <w:trPr>
          <w:trHeight w:val="1195"/>
        </w:trPr>
        <w:tc>
          <w:tcPr>
            <w:tcW w:w="534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2235E" w:rsidRPr="0032235E" w:rsidRDefault="0032235E" w:rsidP="0032235E"/>
        </w:tc>
        <w:tc>
          <w:tcPr>
            <w:tcW w:w="2126" w:type="dxa"/>
          </w:tcPr>
          <w:p w:rsidR="0032235E" w:rsidRPr="0032235E" w:rsidRDefault="0032235E" w:rsidP="0032235E">
            <w:r w:rsidRPr="0032235E">
              <w:t>внебюджетные источники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1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2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993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850" w:type="dxa"/>
          </w:tcPr>
          <w:p w:rsidR="0032235E" w:rsidRPr="0032235E" w:rsidRDefault="0032235E" w:rsidP="0032235E">
            <w:r w:rsidRPr="0032235E">
              <w:t>0,0</w:t>
            </w:r>
          </w:p>
        </w:tc>
        <w:tc>
          <w:tcPr>
            <w:tcW w:w="1559" w:type="dxa"/>
          </w:tcPr>
          <w:p w:rsidR="0032235E" w:rsidRPr="0032235E" w:rsidRDefault="0032235E" w:rsidP="0032235E">
            <w:r w:rsidRPr="0032235E">
              <w:t>0,0</w:t>
            </w:r>
          </w:p>
        </w:tc>
      </w:tr>
    </w:tbl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35E" w:rsidRPr="0032235E" w:rsidRDefault="0032235E" w:rsidP="00322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8A5" w:rsidRPr="000C48A5" w:rsidRDefault="000C48A5" w:rsidP="000C48A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D16" w:rsidRDefault="00A40D16" w:rsidP="00765E0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0D16" w:rsidRDefault="00A40D16" w:rsidP="00765E0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50AA" w:rsidRDefault="009850AA" w:rsidP="00765E0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35E" w:rsidRDefault="0032235E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6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постановлению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г. Бодайбо и района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 w:rsidR="006E7D39" w:rsidRPr="006E7D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6E7D39" w:rsidRPr="006E7D39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26.12.2022 № 325-пп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«Приложение 8</w:t>
      </w:r>
    </w:p>
    <w:p w:rsidR="001739D8" w:rsidRPr="001739D8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D8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Программе</w:t>
      </w:r>
    </w:p>
    <w:p w:rsidR="001739D8" w:rsidRPr="001739D8" w:rsidRDefault="001739D8" w:rsidP="001739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739D8" w:rsidRPr="001739D8" w:rsidRDefault="001739D8" w:rsidP="001739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739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Методика расчета целевых показателей Программы</w:t>
      </w:r>
    </w:p>
    <w:p w:rsidR="001739D8" w:rsidRPr="001739D8" w:rsidRDefault="001739D8" w:rsidP="001739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739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Муниципальная программа «Развитие молодежной политики в </w:t>
      </w:r>
      <w:proofErr w:type="spellStart"/>
      <w:r w:rsidRPr="001739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Бодайбинском</w:t>
      </w:r>
      <w:proofErr w:type="spellEnd"/>
      <w:r w:rsidRPr="001739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районе» на 2020-2025 годы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1739D8" w:rsidRPr="001739D8" w:rsidRDefault="001739D8" w:rsidP="001739D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Подпрограмма «Молодежь </w:t>
      </w:r>
      <w:proofErr w:type="spellStart"/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района» на 2020-2025 годы: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39D8" w:rsidRPr="001739D8" w:rsidRDefault="001739D8" w:rsidP="001739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Целевой показатель «Количество  молодежи, вовлеченной в мероприятия, направленные на гражданское становление и самореализацию молодежи», (чел.):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jc w:val="both"/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Источниками информации по фактическому количеству участников мероприятий,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гражданское становление и самореализацию молодежи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района:  </w:t>
      </w:r>
      <w:hyperlink r:id="rId9" w:tgtFrame="_blank" w:history="1">
        <w:r w:rsidRPr="001739D8">
          <w:rPr>
            <w:color w:val="0000FF"/>
            <w:u w:val="single"/>
          </w:rPr>
          <w:t>https://t.me/admBodaybo</w:t>
        </w:r>
      </w:hyperlink>
      <w:r w:rsidRPr="001739D8">
        <w:t>.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39D8" w:rsidRPr="001739D8" w:rsidRDefault="001739D8" w:rsidP="001739D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Целевой показатель «Удельный вес молодежи в возрасте от 14 до 35 лет, принимающей участие в мероприятиях патриотической направленности от общего числа молодежи в возрасте от 14 до 35 лет, проживающей на территории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района» </w:t>
      </w:r>
    </w:p>
    <w:p w:rsidR="001739D8" w:rsidRPr="001739D8" w:rsidRDefault="001739D8" w:rsidP="001739D8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рассчитывается по формуле,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ФУ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УВ = ---- * 100 (в %),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ЧН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где: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УВ – удельный вес молодежи, принимающей участие в мероприятиях патриотической направленности,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ФУ – фактическое количество молодых людей в возрасте от 14 до 35 лет, принявших участие в мероприятиях патриотической направленности, (чел.) (Источники: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«Протокол ведения мероприятия», новостная лента Администрации МО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района:  </w:t>
      </w:r>
      <w:hyperlink r:id="rId10" w:tgtFrame="_blank" w:history="1">
        <w:r w:rsidRPr="001739D8">
          <w:rPr>
            <w:color w:val="0000FF"/>
            <w:u w:val="single"/>
          </w:rPr>
          <w:t>https://t.me/admBodaybo</w:t>
        </w:r>
      </w:hyperlink>
      <w:r w:rsidRPr="001739D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739D8" w:rsidRPr="001739D8" w:rsidRDefault="001739D8" w:rsidP="001739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ЧН – численность молодежи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района в возрасте от 14 до 35 лет (</w:t>
      </w:r>
      <w:r w:rsidRPr="001739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данным Федеральной службы государственной статистики, </w:t>
      </w:r>
      <w:hyperlink r:id="rId11" w:history="1">
        <w:r w:rsidRPr="001739D8">
          <w:rPr>
            <w:rFonts w:ascii="Times New Roman" w:eastAsiaTheme="minorHAns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https://rosstat.gov.ru/folder/12781</w:t>
        </w:r>
      </w:hyperlink>
      <w:r w:rsidRPr="001739D8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39D8" w:rsidRPr="001739D8" w:rsidRDefault="001739D8" w:rsidP="001739D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3. Целевой показатель «Количество молодых семей, охваченных мероприятиями, направленными на формирование позитивного отношения к институту семьи», (ед.):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Источниками информации по фактическому 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>количеству молодых семей, охваченных мероприятиями, направленными на формирование позитивного отношения к институту семьи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района:  </w:t>
      </w:r>
      <w:hyperlink r:id="rId12" w:tgtFrame="_blank" w:history="1">
        <w:r w:rsidRPr="001739D8">
          <w:rPr>
            <w:color w:val="0000FF"/>
            <w:u w:val="single"/>
          </w:rPr>
          <w:t>https://t.me/admBodaybo</w:t>
        </w:r>
      </w:hyperlink>
      <w:r w:rsidRPr="001739D8">
        <w:t>.</w:t>
      </w:r>
    </w:p>
    <w:p w:rsidR="001739D8" w:rsidRPr="001739D8" w:rsidRDefault="001739D8" w:rsidP="001739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Подпрограмма «Комплексные меры профилактики злоупотребления наркотическими средствами и психотропными веществами в </w:t>
      </w:r>
      <w:proofErr w:type="spellStart"/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>Бодайбинском</w:t>
      </w:r>
      <w:proofErr w:type="spellEnd"/>
      <w:r w:rsidRPr="001739D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районе» на 2020-2025 годы</w:t>
      </w:r>
    </w:p>
    <w:p w:rsidR="001739D8" w:rsidRPr="001739D8" w:rsidRDefault="001739D8" w:rsidP="001739D8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2.1. Целевой показатель «Численность граждан, принявших участие в мероприятиях, направленных на мотивацию к прохождению 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реабилитации», (чел.):</w:t>
      </w: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Источниками информации по фактическому исполнению целевого показателя является «Акт обследования лиц, употребляющих наркотические средства и психотропные вещества». </w:t>
      </w:r>
    </w:p>
    <w:p w:rsidR="001739D8" w:rsidRPr="001739D8" w:rsidRDefault="001739D8" w:rsidP="001739D8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2.2. Целевой показатель  «Удельный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тестированию» рассчитывается по формуле,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%):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ФКСПТ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УВ= ---------- * 100, (в %),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ЧОПТ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где: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УВ – 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%).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ФКСПТ – количество обучающихся, прошедших социально-психологическое тестирование, чел. (Количество обучающихся образовательных  учреждений, принявших участие в социально-психологическом тестировании + количество студентов, принявших участие в социально-психологическом тестировании) на основании представленной информации о количестве обучающихся, прошедших социально-психологическое тестирование,  предоставленных Управлением образования   Администрации МО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>одайбо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и района и </w:t>
      </w:r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>ОГБУПО ИО «</w:t>
      </w:r>
      <w:proofErr w:type="spellStart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>Бодайбинский</w:t>
      </w:r>
      <w:proofErr w:type="spellEnd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горный техникум»), чел.;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ЧОПТ – численность обучающихся, подлежащих тестированию, чел. (Количество обучающихся образовательных  учреждений</w:t>
      </w:r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в возрасте от 13 до 18 лет (чел.).+ количество студентов с 16 до 23 лет) на основании данных, представленных 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Управлением образования   Администрации МО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>одайбо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и района и </w:t>
      </w:r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>ОГБУПО ИО «</w:t>
      </w:r>
      <w:proofErr w:type="spellStart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>Бодайбинский</w:t>
      </w:r>
      <w:proofErr w:type="spellEnd"/>
      <w:r w:rsidRPr="001739D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горный техникум»), чел.;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2.3. Целевой показатель «Удельный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лет» рассчитывается по формуле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ФК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УВ = ---- * 100, (в %),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ЧМ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где: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УВ – 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%);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ФК – фактическое количество молодых людей в возрасте от 14 до 35 лет, принявших участие в мероприятиях, по профилактике социально-негативных явлений  (Источники: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«Протокол ведения мероприятия», новостная лента Администрации МО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района:  </w:t>
      </w:r>
      <w:hyperlink r:id="rId13" w:tgtFrame="_blank" w:history="1">
        <w:r w:rsidRPr="001739D8">
          <w:rPr>
            <w:color w:val="0000FF"/>
            <w:u w:val="single"/>
          </w:rPr>
          <w:t>https://t.me/admBodaybo</w:t>
        </w:r>
      </w:hyperlink>
      <w:r w:rsidRPr="001739D8">
        <w:t>.</w:t>
      </w:r>
    </w:p>
    <w:p w:rsidR="001739D8" w:rsidRPr="001739D8" w:rsidRDefault="001739D8" w:rsidP="001739D8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ЧМ – численность населения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района в возрасте от 14 до 35 лет </w:t>
      </w:r>
      <w:r w:rsidRPr="001739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(согласно данным Федеральной службы государственной статистики, </w:t>
      </w:r>
      <w:hyperlink r:id="rId14" w:history="1">
        <w:r w:rsidRPr="001739D8">
          <w:rPr>
            <w:rFonts w:ascii="Times New Roman" w:eastAsiaTheme="minorHAns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https://rosstat.gov.ru/folder/12781</w:t>
        </w:r>
      </w:hyperlink>
      <w:proofErr w:type="gramStart"/>
      <w:r w:rsidRPr="001739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)</w:t>
      </w:r>
      <w:proofErr w:type="gramEnd"/>
      <w:r w:rsidRPr="001739D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2.4. Целевой показатель «Удельный вес численности детей, состоящих на различных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, КДН, ПДН)» рассчитывается по формуле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%.):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ФКД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>УВ = ---- * 100, (в %),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ЧД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где: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УВ – удельный вес численности детей, состоящих на различных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, КДН, ПДН), (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%).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ФКД – фактическое  количество  детей, состоящих на различных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, КДН, ПДН), принявших участие в мероприятиях по профилактике социально-негативных явлений, (чел.) (Источники: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«Протокол ведения мероприятия», новостная лента Администрации МО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района:  </w:t>
      </w:r>
      <w:hyperlink r:id="rId15" w:tgtFrame="_blank" w:history="1">
        <w:r w:rsidRPr="001739D8">
          <w:rPr>
            <w:color w:val="0000FF"/>
            <w:u w:val="single"/>
          </w:rPr>
          <w:t>https://t.me/admBodaybo</w:t>
        </w:r>
      </w:hyperlink>
      <w:r w:rsidRPr="001739D8">
        <w:rPr>
          <w:color w:val="0000FF"/>
          <w:u w:val="single"/>
        </w:rPr>
        <w:t>)</w:t>
      </w:r>
      <w:r w:rsidRPr="001739D8">
        <w:t>.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ЧД – численность детей, состоящих на всех видах учета (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, КДН, ПДН) (Количество детей, состоящих на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учете+ количество детей, состоящих на учете в КДН+ количество детей, состоящих на учете в ПДН) на основании списков данных категорий детей, представленных учреждениями: Управлением образования Администрации МО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1739D8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1739D8">
        <w:rPr>
          <w:rFonts w:ascii="Times New Roman" w:eastAsia="Times New Roman" w:hAnsi="Times New Roman" w:cs="Times New Roman"/>
          <w:sz w:val="26"/>
          <w:szCs w:val="26"/>
        </w:rPr>
        <w:t>одайбо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и района, КДН и ЗП Администрации МО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г.Бодайбо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и района, ПДН МО МВД России «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Бодайбинский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 2.5. Целевой показатель «Количество экземпляров информационного, агитационного, раздаточного материала, распространенного среди населения г. Бодайбо и района», (ед.):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1739D8" w:rsidRPr="001739D8" w:rsidRDefault="001739D8" w:rsidP="001739D8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Источником информации по фактическому количеству распространенного материала является «Отчет о количестве распространенного информационного материала по профилактике незаконного потребления наркотических средств и психотропных веществ, наркомании и токсикомании» отдела по молодежной политике и спорту (далее – ОМП и С). </w:t>
      </w: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2.6.  Целевой показатель «</w:t>
      </w:r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Количество лиц, замеченных в употреблении наркотических средств и психотропных веществ, проживающих на территории </w:t>
      </w:r>
      <w:proofErr w:type="spellStart"/>
      <w:r w:rsidRPr="001739D8">
        <w:rPr>
          <w:rFonts w:ascii="Times New Roman" w:eastAsia="Times New Roman" w:hAnsi="Times New Roman" w:cs="Times New Roman"/>
          <w:sz w:val="26"/>
          <w:szCs w:val="26"/>
        </w:rPr>
        <w:t>Бодайбинского</w:t>
      </w:r>
      <w:proofErr w:type="spellEnd"/>
      <w:r w:rsidRPr="001739D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», (чел.):</w:t>
      </w: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Источниками информации по фактическому исполнению целевого показателя является «Единый банк данных»</w:t>
      </w:r>
    </w:p>
    <w:p w:rsidR="001739D8" w:rsidRPr="001739D8" w:rsidRDefault="001739D8" w:rsidP="001739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(предоставляется ежеквартально). Отчет предоставляется отделом по молодежной политике и спорту, который вносится в электронную систему сбора и обработки сведений в сфере профилактики, комплексной реабилитации и противодействия распространению наркотических средств и психотропных веществ в разрезе муниципальных образований Иркутской области на основании сводной информации, представленной учреждениями: ОГБУЗ «Районная больница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одайбо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» (информация о количестве зараженных ВИЧ-инфекцией; информация о количестве, состоящих на учете наркозависимых), МО МВД России «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Бодайбинский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(информация о количестве протоколов, составленных на выявленных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наркопотребителей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, количестве звонков в дежурную часть МО МВД России «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Бодайбинский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по фактам употребления наркотиков), Управление образования Администрации МО г. Бодайбо и района ( информация о </w:t>
      </w:r>
      <w:proofErr w:type="spellStart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>наркоситуации</w:t>
      </w:r>
      <w:proofErr w:type="spellEnd"/>
      <w:r w:rsidRPr="001739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МО г. Бодайбо и района).</w:t>
      </w:r>
    </w:p>
    <w:p w:rsidR="001739D8" w:rsidRPr="001739D8" w:rsidRDefault="001739D8" w:rsidP="001739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739D8" w:rsidRPr="001739D8" w:rsidRDefault="001739D8" w:rsidP="001739D8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39D8" w:rsidRPr="001739D8" w:rsidRDefault="001739D8" w:rsidP="00173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9D8" w:rsidRPr="001739D8" w:rsidRDefault="001739D8" w:rsidP="001739D8">
      <w:pPr>
        <w:spacing w:after="0" w:line="240" w:lineRule="auto"/>
      </w:pPr>
    </w:p>
    <w:p w:rsidR="00765E02" w:rsidRPr="00F82D32" w:rsidRDefault="00765E02" w:rsidP="001739D8">
      <w:pPr>
        <w:spacing w:after="0" w:line="240" w:lineRule="auto"/>
        <w:jc w:val="right"/>
      </w:pPr>
    </w:p>
    <w:sectPr w:rsidR="00765E02" w:rsidRPr="00F82D32" w:rsidSect="00FE79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B5" w:rsidRDefault="00D16CB5" w:rsidP="00F82D32">
      <w:pPr>
        <w:spacing w:after="0" w:line="240" w:lineRule="auto"/>
      </w:pPr>
      <w:r>
        <w:separator/>
      </w:r>
    </w:p>
  </w:endnote>
  <w:endnote w:type="continuationSeparator" w:id="0">
    <w:p w:rsidR="00D16CB5" w:rsidRDefault="00D16CB5" w:rsidP="00F8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B5" w:rsidRDefault="00D16CB5" w:rsidP="00F82D32">
      <w:pPr>
        <w:spacing w:after="0" w:line="240" w:lineRule="auto"/>
      </w:pPr>
      <w:r>
        <w:separator/>
      </w:r>
    </w:p>
  </w:footnote>
  <w:footnote w:type="continuationSeparator" w:id="0">
    <w:p w:rsidR="00D16CB5" w:rsidRDefault="00D16CB5" w:rsidP="00F8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C6"/>
    <w:multiLevelType w:val="hybridMultilevel"/>
    <w:tmpl w:val="E4D44BFC"/>
    <w:lvl w:ilvl="0" w:tplc="3F4A87D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E6331"/>
    <w:multiLevelType w:val="multilevel"/>
    <w:tmpl w:val="E918F1A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F3D6E42"/>
    <w:multiLevelType w:val="multilevel"/>
    <w:tmpl w:val="46AA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7AC7B3A"/>
    <w:multiLevelType w:val="hybridMultilevel"/>
    <w:tmpl w:val="37B0B03A"/>
    <w:lvl w:ilvl="0" w:tplc="863ADE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92B"/>
    <w:multiLevelType w:val="hybridMultilevel"/>
    <w:tmpl w:val="0FAE02A6"/>
    <w:lvl w:ilvl="0" w:tplc="003A2C5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A7696"/>
    <w:multiLevelType w:val="hybridMultilevel"/>
    <w:tmpl w:val="78EA2944"/>
    <w:lvl w:ilvl="0" w:tplc="954E4A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331D15"/>
    <w:multiLevelType w:val="hybridMultilevel"/>
    <w:tmpl w:val="CDF6E034"/>
    <w:lvl w:ilvl="0" w:tplc="6E0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9774E"/>
    <w:multiLevelType w:val="hybridMultilevel"/>
    <w:tmpl w:val="EF043646"/>
    <w:lvl w:ilvl="0" w:tplc="DA989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8840F2"/>
    <w:multiLevelType w:val="hybridMultilevel"/>
    <w:tmpl w:val="855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B5E24"/>
    <w:multiLevelType w:val="hybridMultilevel"/>
    <w:tmpl w:val="C92E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D656B"/>
    <w:multiLevelType w:val="multilevel"/>
    <w:tmpl w:val="21668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E"/>
    <w:rsid w:val="00001F5C"/>
    <w:rsid w:val="0000605E"/>
    <w:rsid w:val="000070C3"/>
    <w:rsid w:val="00011599"/>
    <w:rsid w:val="00037EB4"/>
    <w:rsid w:val="00042AF8"/>
    <w:rsid w:val="000437D4"/>
    <w:rsid w:val="00047439"/>
    <w:rsid w:val="00047F09"/>
    <w:rsid w:val="00053826"/>
    <w:rsid w:val="00062802"/>
    <w:rsid w:val="000A45E0"/>
    <w:rsid w:val="000A7078"/>
    <w:rsid w:val="000C48A5"/>
    <w:rsid w:val="000D697F"/>
    <w:rsid w:val="000E1570"/>
    <w:rsid w:val="0010048A"/>
    <w:rsid w:val="00101BC4"/>
    <w:rsid w:val="00102F92"/>
    <w:rsid w:val="00105D44"/>
    <w:rsid w:val="001073AD"/>
    <w:rsid w:val="00113E70"/>
    <w:rsid w:val="0011462C"/>
    <w:rsid w:val="00114CCF"/>
    <w:rsid w:val="001158AE"/>
    <w:rsid w:val="00122524"/>
    <w:rsid w:val="00126531"/>
    <w:rsid w:val="00136319"/>
    <w:rsid w:val="00137093"/>
    <w:rsid w:val="00147938"/>
    <w:rsid w:val="0015440F"/>
    <w:rsid w:val="001635BC"/>
    <w:rsid w:val="001708DD"/>
    <w:rsid w:val="0017340B"/>
    <w:rsid w:val="001739D8"/>
    <w:rsid w:val="00175287"/>
    <w:rsid w:val="0019078D"/>
    <w:rsid w:val="001A00CE"/>
    <w:rsid w:val="001A16F0"/>
    <w:rsid w:val="001A2138"/>
    <w:rsid w:val="001A7173"/>
    <w:rsid w:val="001B291F"/>
    <w:rsid w:val="001C31A1"/>
    <w:rsid w:val="001E2FB0"/>
    <w:rsid w:val="001E3CEE"/>
    <w:rsid w:val="0020564C"/>
    <w:rsid w:val="00214210"/>
    <w:rsid w:val="002242C2"/>
    <w:rsid w:val="00233DC4"/>
    <w:rsid w:val="00237659"/>
    <w:rsid w:val="00241C9E"/>
    <w:rsid w:val="00246446"/>
    <w:rsid w:val="002469F6"/>
    <w:rsid w:val="002601EB"/>
    <w:rsid w:val="0027361B"/>
    <w:rsid w:val="0027614C"/>
    <w:rsid w:val="00277623"/>
    <w:rsid w:val="002777C9"/>
    <w:rsid w:val="00285E48"/>
    <w:rsid w:val="00291CF8"/>
    <w:rsid w:val="002921CA"/>
    <w:rsid w:val="002A2329"/>
    <w:rsid w:val="002A2B03"/>
    <w:rsid w:val="002B17FB"/>
    <w:rsid w:val="002C0531"/>
    <w:rsid w:val="002C6A33"/>
    <w:rsid w:val="002D6384"/>
    <w:rsid w:val="002E1DC1"/>
    <w:rsid w:val="002F4D58"/>
    <w:rsid w:val="003020E0"/>
    <w:rsid w:val="00312A91"/>
    <w:rsid w:val="00314918"/>
    <w:rsid w:val="00316B25"/>
    <w:rsid w:val="0032235E"/>
    <w:rsid w:val="00342F15"/>
    <w:rsid w:val="003448FF"/>
    <w:rsid w:val="00344AAF"/>
    <w:rsid w:val="00356AAF"/>
    <w:rsid w:val="003572B4"/>
    <w:rsid w:val="00357532"/>
    <w:rsid w:val="00357B81"/>
    <w:rsid w:val="00361A42"/>
    <w:rsid w:val="003632D3"/>
    <w:rsid w:val="00377D61"/>
    <w:rsid w:val="00385C86"/>
    <w:rsid w:val="003A1B47"/>
    <w:rsid w:val="003A758E"/>
    <w:rsid w:val="003B3CDD"/>
    <w:rsid w:val="003C48AF"/>
    <w:rsid w:val="003C5AF5"/>
    <w:rsid w:val="003C6345"/>
    <w:rsid w:val="003E1EA2"/>
    <w:rsid w:val="003E2AAA"/>
    <w:rsid w:val="003E44BE"/>
    <w:rsid w:val="003F4FD2"/>
    <w:rsid w:val="003F539C"/>
    <w:rsid w:val="003F75AB"/>
    <w:rsid w:val="00405FAE"/>
    <w:rsid w:val="004136A7"/>
    <w:rsid w:val="00430F28"/>
    <w:rsid w:val="004323C6"/>
    <w:rsid w:val="00435EC8"/>
    <w:rsid w:val="004522C9"/>
    <w:rsid w:val="004533FD"/>
    <w:rsid w:val="00457E07"/>
    <w:rsid w:val="004610EB"/>
    <w:rsid w:val="004633F4"/>
    <w:rsid w:val="00466BC6"/>
    <w:rsid w:val="00483503"/>
    <w:rsid w:val="00487BA1"/>
    <w:rsid w:val="004929CC"/>
    <w:rsid w:val="004B09B2"/>
    <w:rsid w:val="004B44B3"/>
    <w:rsid w:val="004B4D14"/>
    <w:rsid w:val="004C4CD4"/>
    <w:rsid w:val="004E196B"/>
    <w:rsid w:val="004E7F93"/>
    <w:rsid w:val="004F42B4"/>
    <w:rsid w:val="004F7747"/>
    <w:rsid w:val="00504BE3"/>
    <w:rsid w:val="0051321E"/>
    <w:rsid w:val="00517F23"/>
    <w:rsid w:val="005202E6"/>
    <w:rsid w:val="00520A3C"/>
    <w:rsid w:val="00523C7E"/>
    <w:rsid w:val="005320DA"/>
    <w:rsid w:val="005328BD"/>
    <w:rsid w:val="00545107"/>
    <w:rsid w:val="00560BB8"/>
    <w:rsid w:val="00561C7A"/>
    <w:rsid w:val="00565049"/>
    <w:rsid w:val="005671F3"/>
    <w:rsid w:val="00567EB4"/>
    <w:rsid w:val="00573B6E"/>
    <w:rsid w:val="00584BB8"/>
    <w:rsid w:val="005870BB"/>
    <w:rsid w:val="005905D8"/>
    <w:rsid w:val="00593CDC"/>
    <w:rsid w:val="005A69B9"/>
    <w:rsid w:val="005A780D"/>
    <w:rsid w:val="005D101F"/>
    <w:rsid w:val="005D2464"/>
    <w:rsid w:val="005D4251"/>
    <w:rsid w:val="005D496A"/>
    <w:rsid w:val="005F1101"/>
    <w:rsid w:val="00611614"/>
    <w:rsid w:val="00614D36"/>
    <w:rsid w:val="00624E90"/>
    <w:rsid w:val="006332A6"/>
    <w:rsid w:val="00637B41"/>
    <w:rsid w:val="0065129F"/>
    <w:rsid w:val="00654761"/>
    <w:rsid w:val="0065577E"/>
    <w:rsid w:val="0066113E"/>
    <w:rsid w:val="00671AE7"/>
    <w:rsid w:val="00673E98"/>
    <w:rsid w:val="00681C10"/>
    <w:rsid w:val="00684D3A"/>
    <w:rsid w:val="0069792F"/>
    <w:rsid w:val="006A0E92"/>
    <w:rsid w:val="006A4749"/>
    <w:rsid w:val="006A674E"/>
    <w:rsid w:val="006B3F34"/>
    <w:rsid w:val="006E7D39"/>
    <w:rsid w:val="006F3CA4"/>
    <w:rsid w:val="00702596"/>
    <w:rsid w:val="00705465"/>
    <w:rsid w:val="00720018"/>
    <w:rsid w:val="00724063"/>
    <w:rsid w:val="007302D0"/>
    <w:rsid w:val="0073383B"/>
    <w:rsid w:val="007353CC"/>
    <w:rsid w:val="00736494"/>
    <w:rsid w:val="00746FF5"/>
    <w:rsid w:val="00755DA4"/>
    <w:rsid w:val="0075669D"/>
    <w:rsid w:val="00765E02"/>
    <w:rsid w:val="007671FF"/>
    <w:rsid w:val="007674D1"/>
    <w:rsid w:val="007809C1"/>
    <w:rsid w:val="00782D43"/>
    <w:rsid w:val="00784887"/>
    <w:rsid w:val="00794C90"/>
    <w:rsid w:val="00795502"/>
    <w:rsid w:val="007B1AB1"/>
    <w:rsid w:val="007D6901"/>
    <w:rsid w:val="007E5F7B"/>
    <w:rsid w:val="007F4DB1"/>
    <w:rsid w:val="007F52F2"/>
    <w:rsid w:val="00827229"/>
    <w:rsid w:val="00833445"/>
    <w:rsid w:val="00845601"/>
    <w:rsid w:val="008467E4"/>
    <w:rsid w:val="008469A6"/>
    <w:rsid w:val="00861098"/>
    <w:rsid w:val="00866D5A"/>
    <w:rsid w:val="00873C38"/>
    <w:rsid w:val="008926D6"/>
    <w:rsid w:val="008977AA"/>
    <w:rsid w:val="008A3CDA"/>
    <w:rsid w:val="008A62C0"/>
    <w:rsid w:val="008B3E1B"/>
    <w:rsid w:val="008D12AC"/>
    <w:rsid w:val="008D5DEB"/>
    <w:rsid w:val="008F5A89"/>
    <w:rsid w:val="008F644C"/>
    <w:rsid w:val="008F7CB1"/>
    <w:rsid w:val="00903949"/>
    <w:rsid w:val="009121F7"/>
    <w:rsid w:val="009240B6"/>
    <w:rsid w:val="00926654"/>
    <w:rsid w:val="00935CE2"/>
    <w:rsid w:val="00947824"/>
    <w:rsid w:val="0095286A"/>
    <w:rsid w:val="009625B8"/>
    <w:rsid w:val="009757A8"/>
    <w:rsid w:val="00976BFE"/>
    <w:rsid w:val="00984CF0"/>
    <w:rsid w:val="009850AA"/>
    <w:rsid w:val="009A21E9"/>
    <w:rsid w:val="009B2170"/>
    <w:rsid w:val="009B2535"/>
    <w:rsid w:val="009C0925"/>
    <w:rsid w:val="009C15F5"/>
    <w:rsid w:val="009C1F7A"/>
    <w:rsid w:val="009D2D85"/>
    <w:rsid w:val="00A1417D"/>
    <w:rsid w:val="00A2242E"/>
    <w:rsid w:val="00A26B89"/>
    <w:rsid w:val="00A272C7"/>
    <w:rsid w:val="00A3093D"/>
    <w:rsid w:val="00A3665F"/>
    <w:rsid w:val="00A40D16"/>
    <w:rsid w:val="00A5181A"/>
    <w:rsid w:val="00A6633A"/>
    <w:rsid w:val="00A71665"/>
    <w:rsid w:val="00A76B25"/>
    <w:rsid w:val="00A9776B"/>
    <w:rsid w:val="00AA3057"/>
    <w:rsid w:val="00AA7244"/>
    <w:rsid w:val="00AB48C5"/>
    <w:rsid w:val="00AD2719"/>
    <w:rsid w:val="00AE23F6"/>
    <w:rsid w:val="00AE25C7"/>
    <w:rsid w:val="00AF6641"/>
    <w:rsid w:val="00B073C6"/>
    <w:rsid w:val="00B124DF"/>
    <w:rsid w:val="00B322A4"/>
    <w:rsid w:val="00B6134F"/>
    <w:rsid w:val="00B85635"/>
    <w:rsid w:val="00BA2A88"/>
    <w:rsid w:val="00BA2D49"/>
    <w:rsid w:val="00BB3707"/>
    <w:rsid w:val="00BB465D"/>
    <w:rsid w:val="00BB7D95"/>
    <w:rsid w:val="00BC1F1A"/>
    <w:rsid w:val="00BC3D0B"/>
    <w:rsid w:val="00BC3F19"/>
    <w:rsid w:val="00BD205D"/>
    <w:rsid w:val="00BD6EC0"/>
    <w:rsid w:val="00BE30AA"/>
    <w:rsid w:val="00BE35FB"/>
    <w:rsid w:val="00C06A52"/>
    <w:rsid w:val="00C3208B"/>
    <w:rsid w:val="00C760DD"/>
    <w:rsid w:val="00C77FCC"/>
    <w:rsid w:val="00CB0CEB"/>
    <w:rsid w:val="00CB7CDB"/>
    <w:rsid w:val="00CC554B"/>
    <w:rsid w:val="00CC67F9"/>
    <w:rsid w:val="00CC6F60"/>
    <w:rsid w:val="00CC7514"/>
    <w:rsid w:val="00CD0866"/>
    <w:rsid w:val="00CD091B"/>
    <w:rsid w:val="00CD1E6A"/>
    <w:rsid w:val="00CD6A13"/>
    <w:rsid w:val="00CE0421"/>
    <w:rsid w:val="00CE5FA1"/>
    <w:rsid w:val="00CF6D16"/>
    <w:rsid w:val="00D00A18"/>
    <w:rsid w:val="00D01FF4"/>
    <w:rsid w:val="00D03623"/>
    <w:rsid w:val="00D04C28"/>
    <w:rsid w:val="00D16CB5"/>
    <w:rsid w:val="00D40790"/>
    <w:rsid w:val="00D40DDC"/>
    <w:rsid w:val="00D44FB9"/>
    <w:rsid w:val="00D51F19"/>
    <w:rsid w:val="00D5267F"/>
    <w:rsid w:val="00D57B3C"/>
    <w:rsid w:val="00D620A9"/>
    <w:rsid w:val="00D76A7E"/>
    <w:rsid w:val="00D836F3"/>
    <w:rsid w:val="00D93B5C"/>
    <w:rsid w:val="00D9617E"/>
    <w:rsid w:val="00DA2BBA"/>
    <w:rsid w:val="00DB46EF"/>
    <w:rsid w:val="00DB478F"/>
    <w:rsid w:val="00DB4B5A"/>
    <w:rsid w:val="00DC2E51"/>
    <w:rsid w:val="00DD3D6B"/>
    <w:rsid w:val="00DF6E1C"/>
    <w:rsid w:val="00E0253D"/>
    <w:rsid w:val="00E1002A"/>
    <w:rsid w:val="00E20081"/>
    <w:rsid w:val="00E21BFC"/>
    <w:rsid w:val="00E236F1"/>
    <w:rsid w:val="00E24D8A"/>
    <w:rsid w:val="00E36B92"/>
    <w:rsid w:val="00E4171D"/>
    <w:rsid w:val="00E42611"/>
    <w:rsid w:val="00E4579B"/>
    <w:rsid w:val="00E461AB"/>
    <w:rsid w:val="00E604C8"/>
    <w:rsid w:val="00E76347"/>
    <w:rsid w:val="00E80B39"/>
    <w:rsid w:val="00E82B12"/>
    <w:rsid w:val="00E9025B"/>
    <w:rsid w:val="00E91E40"/>
    <w:rsid w:val="00EA30F9"/>
    <w:rsid w:val="00EA4D07"/>
    <w:rsid w:val="00EB1322"/>
    <w:rsid w:val="00EB3F64"/>
    <w:rsid w:val="00EC1443"/>
    <w:rsid w:val="00EC623C"/>
    <w:rsid w:val="00ED7FC7"/>
    <w:rsid w:val="00EF7145"/>
    <w:rsid w:val="00F00F3E"/>
    <w:rsid w:val="00F045FA"/>
    <w:rsid w:val="00F15147"/>
    <w:rsid w:val="00F21E83"/>
    <w:rsid w:val="00F277A1"/>
    <w:rsid w:val="00F35076"/>
    <w:rsid w:val="00F448ED"/>
    <w:rsid w:val="00F6512D"/>
    <w:rsid w:val="00F703DA"/>
    <w:rsid w:val="00F734B5"/>
    <w:rsid w:val="00F77EED"/>
    <w:rsid w:val="00F82D32"/>
    <w:rsid w:val="00F82E09"/>
    <w:rsid w:val="00F84246"/>
    <w:rsid w:val="00FB417A"/>
    <w:rsid w:val="00FB5936"/>
    <w:rsid w:val="00FB5B06"/>
    <w:rsid w:val="00FB7FAF"/>
    <w:rsid w:val="00FC6A04"/>
    <w:rsid w:val="00FE59AA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5"/>
  </w:style>
  <w:style w:type="paragraph" w:styleId="1">
    <w:name w:val="heading 1"/>
    <w:basedOn w:val="a"/>
    <w:next w:val="a"/>
    <w:link w:val="10"/>
    <w:uiPriority w:val="99"/>
    <w:qFormat/>
    <w:rsid w:val="00661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66113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66113E"/>
    <w:rPr>
      <w:color w:val="0000FF"/>
      <w:u w:val="single"/>
    </w:rPr>
  </w:style>
  <w:style w:type="table" w:styleId="a5">
    <w:name w:val="Table Grid"/>
    <w:basedOn w:val="a1"/>
    <w:uiPriority w:val="59"/>
    <w:rsid w:val="0066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32"/>
  </w:style>
  <w:style w:type="paragraph" w:styleId="a8">
    <w:name w:val="footer"/>
    <w:basedOn w:val="a"/>
    <w:link w:val="a9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32"/>
  </w:style>
  <w:style w:type="paragraph" w:customStyle="1" w:styleId="ConsPlusNormal">
    <w:name w:val="ConsPlusNormal"/>
    <w:rsid w:val="0041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1073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4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020E0"/>
  </w:style>
  <w:style w:type="table" w:customStyle="1" w:styleId="3">
    <w:name w:val="Сетка таблицы3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1739D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3665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0C48A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5"/>
  </w:style>
  <w:style w:type="paragraph" w:styleId="1">
    <w:name w:val="heading 1"/>
    <w:basedOn w:val="a"/>
    <w:next w:val="a"/>
    <w:link w:val="10"/>
    <w:uiPriority w:val="99"/>
    <w:qFormat/>
    <w:rsid w:val="00661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66113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66113E"/>
    <w:rPr>
      <w:color w:val="0000FF"/>
      <w:u w:val="single"/>
    </w:rPr>
  </w:style>
  <w:style w:type="table" w:styleId="a5">
    <w:name w:val="Table Grid"/>
    <w:basedOn w:val="a1"/>
    <w:uiPriority w:val="59"/>
    <w:rsid w:val="0066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32"/>
  </w:style>
  <w:style w:type="paragraph" w:styleId="a8">
    <w:name w:val="footer"/>
    <w:basedOn w:val="a"/>
    <w:link w:val="a9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32"/>
  </w:style>
  <w:style w:type="paragraph" w:customStyle="1" w:styleId="ConsPlusNormal">
    <w:name w:val="ConsPlusNormal"/>
    <w:rsid w:val="0041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1073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4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020E0"/>
  </w:style>
  <w:style w:type="table" w:customStyle="1" w:styleId="3">
    <w:name w:val="Сетка таблицы3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1739D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3665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0C48A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admBodayb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admBoday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stat.gov.ru/folder/127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admBodaybo" TargetMode="External"/><Relationship Id="rId10" Type="http://schemas.openxmlformats.org/officeDocument/2006/relationships/hyperlink" Target="https://t.me/admBoday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admBodaybo" TargetMode="External"/><Relationship Id="rId14" Type="http://schemas.openxmlformats.org/officeDocument/2006/relationships/hyperlink" Target="https://rosstat.gov.ru/folder/12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3CB5-8578-460E-9278-5F8FCB3D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11155</Words>
  <Characters>63588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Валерия</cp:lastModifiedBy>
  <cp:revision>3</cp:revision>
  <cp:lastPrinted>2022-03-29T07:17:00Z</cp:lastPrinted>
  <dcterms:created xsi:type="dcterms:W3CDTF">2022-12-29T03:36:00Z</dcterms:created>
  <dcterms:modified xsi:type="dcterms:W3CDTF">2022-12-29T03:40:00Z</dcterms:modified>
</cp:coreProperties>
</file>