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FD" w:rsidRDefault="00C35AFD" w:rsidP="00C35AFD">
      <w:pPr>
        <w:jc w:val="center"/>
        <w:rPr>
          <w:b/>
        </w:rPr>
      </w:pPr>
      <w:r>
        <w:rPr>
          <w:b/>
        </w:rPr>
        <w:t xml:space="preserve">Информация о строительстве Мамаканской СОШ </w:t>
      </w:r>
    </w:p>
    <w:p w:rsidR="00C35AFD" w:rsidRDefault="00C35AFD" w:rsidP="00C35AFD">
      <w:pPr>
        <w:jc w:val="center"/>
        <w:rPr>
          <w:b/>
        </w:rPr>
      </w:pPr>
      <w:r>
        <w:rPr>
          <w:b/>
        </w:rPr>
        <w:t>(сентябрь 2024 года)</w:t>
      </w:r>
    </w:p>
    <w:p w:rsidR="00C35AFD" w:rsidRDefault="00C35AFD" w:rsidP="00C35AFD">
      <w:pPr>
        <w:jc w:val="center"/>
        <w:rPr>
          <w:b/>
        </w:rPr>
      </w:pPr>
    </w:p>
    <w:p w:rsidR="00C35AFD" w:rsidRDefault="00C35AFD" w:rsidP="00C35AFD">
      <w:pPr>
        <w:ind w:firstLine="708"/>
        <w:jc w:val="both"/>
      </w:pPr>
      <w:r>
        <w:t xml:space="preserve">Муниципальный контракт на строительство школы среднего (полного) образования на 250 учащихся в п. </w:t>
      </w:r>
      <w:proofErr w:type="spellStart"/>
      <w:r>
        <w:t>Мамакан</w:t>
      </w:r>
      <w:proofErr w:type="spellEnd"/>
      <w:r>
        <w:t xml:space="preserve">  </w:t>
      </w:r>
      <w:proofErr w:type="gramStart"/>
      <w:r>
        <w:t>был</w:t>
      </w:r>
      <w:proofErr w:type="gramEnd"/>
      <w:r>
        <w:t xml:space="preserve"> расторгнут в апреле 2023 года.</w:t>
      </w:r>
    </w:p>
    <w:p w:rsidR="00C35AFD" w:rsidRDefault="00C35AFD" w:rsidP="00C35AFD">
      <w:pPr>
        <w:ind w:firstLine="708"/>
        <w:jc w:val="both"/>
      </w:pPr>
      <w:r>
        <w:t xml:space="preserve">Для обеспечения сохранности объекта </w:t>
      </w:r>
      <w:proofErr w:type="spellStart"/>
      <w:r>
        <w:t>УКСом</w:t>
      </w:r>
      <w:proofErr w:type="spellEnd"/>
      <w:r>
        <w:t xml:space="preserve"> были заключены договора на охрану, теплоснабжение и электроснабжение.</w:t>
      </w:r>
    </w:p>
    <w:p w:rsidR="00C35AFD" w:rsidRDefault="00C35AFD" w:rsidP="00C35AFD">
      <w:pPr>
        <w:jc w:val="both"/>
      </w:pPr>
      <w:r>
        <w:tab/>
        <w:t xml:space="preserve">На совещании у мэра </w:t>
      </w:r>
      <w:proofErr w:type="gramStart"/>
      <w:r>
        <w:t>г</w:t>
      </w:r>
      <w:proofErr w:type="gramEnd"/>
      <w:r>
        <w:t>. Бодайбо и района было принято решение, что за счет уже выделенных на 2023 год средств из бюджета Иркутской области и бюджета МО г. Бодайбо и района провести аукционы на выполнении отдельных видов работ. Аукционы были проведены и работы были выполнены, а именно:</w:t>
      </w:r>
    </w:p>
    <w:p w:rsidR="00C35AFD" w:rsidRDefault="00C35AFD" w:rsidP="00C35AFD">
      <w:pPr>
        <w:jc w:val="both"/>
      </w:pPr>
      <w:r>
        <w:t>-  монтаж противопожарных емкостей (5 штук),</w:t>
      </w:r>
    </w:p>
    <w:p w:rsidR="00C35AFD" w:rsidRDefault="00C35AFD" w:rsidP="00C35AFD">
      <w:pPr>
        <w:jc w:val="both"/>
      </w:pPr>
      <w:r>
        <w:t>-  приобретение, доставка и установка дизельной электрической станции,</w:t>
      </w:r>
    </w:p>
    <w:p w:rsidR="00C35AFD" w:rsidRDefault="00C35AFD" w:rsidP="00C35AFD">
      <w:pPr>
        <w:jc w:val="both"/>
      </w:pPr>
      <w:r>
        <w:t>-  вынос сетей существующей напорной канализации с территории школы и прокладка её по ул. Лизы Чайкиной,</w:t>
      </w:r>
    </w:p>
    <w:p w:rsidR="00C35AFD" w:rsidRDefault="00C35AFD" w:rsidP="00C35AFD">
      <w:pPr>
        <w:jc w:val="both"/>
      </w:pPr>
      <w:r>
        <w:t>- прокладка сетей наружного электроосвещения и электроснабжения,</w:t>
      </w:r>
    </w:p>
    <w:p w:rsidR="00C35AFD" w:rsidRDefault="00C35AFD" w:rsidP="00C35AFD">
      <w:pPr>
        <w:jc w:val="both"/>
      </w:pPr>
      <w:r>
        <w:t>- асфальтирование площадок, проездов и тротуаров.</w:t>
      </w:r>
    </w:p>
    <w:p w:rsidR="00C35AFD" w:rsidRDefault="00C35AFD" w:rsidP="00C35AFD">
      <w:pPr>
        <w:jc w:val="both"/>
      </w:pPr>
      <w:r>
        <w:t xml:space="preserve">Стоимость выполненных работ составила 27 922 795.33   рублей, из них – 20 942 099.93 средства областного бюджета, 6 980 695.4 руб. средства </w:t>
      </w:r>
      <w:proofErr w:type="gramStart"/>
      <w:r>
        <w:t>бюджете</w:t>
      </w:r>
      <w:proofErr w:type="gramEnd"/>
      <w:r>
        <w:t xml:space="preserve"> МО г. Бодайбо и района.</w:t>
      </w:r>
    </w:p>
    <w:p w:rsidR="00C35AFD" w:rsidRDefault="00C35AFD" w:rsidP="00C35AFD">
      <w:pPr>
        <w:ind w:firstLine="709"/>
        <w:jc w:val="both"/>
      </w:pPr>
      <w:r>
        <w:t xml:space="preserve">В мае месяце 2023 года Министерством строительства Иркутской области было проведено совещание результатом которого было принятие решения о необходимости определения объемов и </w:t>
      </w:r>
      <w:proofErr w:type="gramStart"/>
      <w:r>
        <w:t>стоимости</w:t>
      </w:r>
      <w:proofErr w:type="gramEnd"/>
      <w:r>
        <w:t xml:space="preserve"> подлежащих выполнению работ в текущих ценах, с внесением изменений в разработанную проектно-сметную документацию. </w:t>
      </w:r>
    </w:p>
    <w:p w:rsidR="00C35AFD" w:rsidRDefault="00C35AFD" w:rsidP="00C35AFD">
      <w:pPr>
        <w:ind w:firstLine="709"/>
        <w:jc w:val="both"/>
      </w:pPr>
      <w:r>
        <w:t xml:space="preserve">МКУ «УКС администрации г. Бодайбо и района» свои силами подготовил предложения по определению стоимости работ по завершению строительства </w:t>
      </w:r>
      <w:proofErr w:type="gramStart"/>
      <w:r>
        <w:t>школы</w:t>
      </w:r>
      <w:proofErr w:type="gramEnd"/>
      <w:r>
        <w:t xml:space="preserve"> и подготовленные материалы были направлены в Министерство строительства Иркутской области для согласования. В результате после ознакомления с нашими материалами, Министерством строительство было решено рекомендовать Администрации </w:t>
      </w:r>
      <w:proofErr w:type="gramStart"/>
      <w:r>
        <w:t>г</w:t>
      </w:r>
      <w:proofErr w:type="gramEnd"/>
      <w:r>
        <w:t>. Бодайбо и района заключить договор с проектной организацией, которая проведет инструментальное обследование технического состояния смонтированных строительных конструкций, уточнит объемы оставшихся не выполненными работами, а также определить материалы, которые пришли в негодность и требуют замены. После проведения обследования, отчет по обследованию должен быть направлен для прохождения экспертизы проектной документации. После получения заключения экспертизы, приступить к подготовке сметной документации с последующей отправкой её на экспертизу по проверке достоверности определения сметной стоимости.</w:t>
      </w:r>
    </w:p>
    <w:p w:rsidR="00C35AFD" w:rsidRDefault="00C35AFD" w:rsidP="00C35AFD">
      <w:pPr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t xml:space="preserve"> МКУ «УКС администрации </w:t>
      </w:r>
      <w:proofErr w:type="gramStart"/>
      <w:r>
        <w:t>г</w:t>
      </w:r>
      <w:proofErr w:type="gramEnd"/>
      <w:r>
        <w:t>. Бодайбо и района» был заключен договор с проектной организацией ООО «Северный ветер»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на выполнение работ по техническому обследованию, актуализации изысканий, разработке проектной и рабочей документации для завершения строительства объекта: «Школа среднего (полного) образования на 250 учащихся в п. </w:t>
      </w:r>
      <w:proofErr w:type="spellStart"/>
      <w:r>
        <w:rPr>
          <w:rFonts w:eastAsiaTheme="minorHAnsi"/>
          <w:color w:val="000000"/>
          <w:shd w:val="clear" w:color="auto" w:fill="FFFFFF"/>
          <w:lang w:eastAsia="en-US"/>
        </w:rPr>
        <w:t>Мамакан</w:t>
      </w:r>
      <w:proofErr w:type="spellEnd"/>
      <w:r>
        <w:rPr>
          <w:rFonts w:eastAsiaTheme="minorHAnsi"/>
          <w:color w:val="000000"/>
          <w:shd w:val="clear" w:color="auto" w:fill="FFFFFF"/>
          <w:lang w:eastAsia="en-US"/>
        </w:rPr>
        <w:t xml:space="preserve"> Бодайбинского района Иркутской области».</w:t>
      </w:r>
    </w:p>
    <w:p w:rsidR="00C35AFD" w:rsidRDefault="00C35AFD" w:rsidP="00C35AFD">
      <w:pPr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В мае 2024 года отчет по инструментальному техническому обследованию с приложенной к нему исполнительной документацией был направлен для прохождения экспертизы. </w:t>
      </w:r>
    </w:p>
    <w:p w:rsidR="00C35AFD" w:rsidRDefault="00C35AFD" w:rsidP="00C35AFD">
      <w:pPr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15 июля 2024 года было получено положительное заключение экспертизы по материалам обследования.</w:t>
      </w:r>
    </w:p>
    <w:p w:rsidR="00C35AFD" w:rsidRDefault="00C35AFD" w:rsidP="00C35AFD">
      <w:pPr>
        <w:ind w:firstLine="709"/>
        <w:jc w:val="both"/>
      </w:pPr>
      <w:r>
        <w:t>В течени</w:t>
      </w:r>
      <w:proofErr w:type="gramStart"/>
      <w:r>
        <w:t>и</w:t>
      </w:r>
      <w:proofErr w:type="gramEnd"/>
      <w:r>
        <w:t xml:space="preserve"> месяца проектной организацией была подготовлена сметная документация и 14 августа 2024 года, она была направлена в экспертизу для проверки достоверности определения сметной стоимости завершения строительства школы.</w:t>
      </w:r>
    </w:p>
    <w:p w:rsidR="00C35AFD" w:rsidRDefault="00C35AFD" w:rsidP="00C35AFD">
      <w:pPr>
        <w:ind w:firstLine="709"/>
        <w:jc w:val="both"/>
      </w:pPr>
      <w:r>
        <w:t>Получение положительного заключения по проверке достоверности определения сметной стоимости планируем получить до 15 сентября 2024 года.</w:t>
      </w:r>
    </w:p>
    <w:p w:rsidR="00C35AFD" w:rsidRDefault="00C35AFD" w:rsidP="00C35AFD">
      <w:pPr>
        <w:ind w:firstLine="708"/>
        <w:jc w:val="both"/>
      </w:pPr>
      <w:r>
        <w:lastRenderedPageBreak/>
        <w:t>По результатам экспертизы, сметная стоимость завершения строительства будет утверждена распоряжением мэра г. Бодайбо и района</w:t>
      </w:r>
      <w:proofErr w:type="gramStart"/>
      <w:r>
        <w:t xml:space="preserve"> .</w:t>
      </w:r>
      <w:proofErr w:type="gramEnd"/>
      <w:r>
        <w:t>и в Министерство строительства Иркутской области будет подана заявка на финансирование завершения строительства школы из бюджета Иркутской области. Финансовые средства из бюджета МО г. Бодайбо и района уже выделены.</w:t>
      </w:r>
    </w:p>
    <w:p w:rsidR="00C35AFD" w:rsidRDefault="00C35AFD" w:rsidP="00C35AFD">
      <w:pPr>
        <w:ind w:firstLine="708"/>
        <w:jc w:val="both"/>
      </w:pPr>
      <w:r>
        <w:t xml:space="preserve"> После получения согласия Министерства строительства Иркутской области о выделении средств из областного бюджета, в октябре 2024 года планируем провести аукцион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определение</w:t>
      </w:r>
      <w:proofErr w:type="gramEnd"/>
      <w:r>
        <w:t xml:space="preserve"> подрядной строительной организации, которая в декабре 2025 года должна завершить работы и ввести школу в эксплуатацию.</w:t>
      </w:r>
    </w:p>
    <w:p w:rsidR="00C35AFD" w:rsidRDefault="00C35AFD" w:rsidP="00C35AFD">
      <w:pPr>
        <w:ind w:firstLine="708"/>
        <w:jc w:val="both"/>
      </w:pPr>
      <w:r>
        <w:t xml:space="preserve">Для освоения уже </w:t>
      </w:r>
      <w:bookmarkStart w:id="0" w:name="_GoBack"/>
      <w:bookmarkEnd w:id="0"/>
      <w:r>
        <w:t xml:space="preserve">выделенных средств в 2024 году планируется проведения аукционов на выполнение отдельных (первоочередных работ), а именно: </w:t>
      </w:r>
    </w:p>
    <w:p w:rsidR="00C35AFD" w:rsidRDefault="00C35AFD" w:rsidP="00C35AFD">
      <w:pPr>
        <w:ind w:firstLine="708"/>
        <w:jc w:val="both"/>
      </w:pPr>
      <w:r>
        <w:t xml:space="preserve">-наружные отделочные работы (фасад), </w:t>
      </w:r>
    </w:p>
    <w:p w:rsidR="00C35AFD" w:rsidRDefault="00C35AFD" w:rsidP="00C35AFD">
      <w:pPr>
        <w:ind w:firstLine="708"/>
        <w:jc w:val="both"/>
      </w:pPr>
      <w:r>
        <w:t>-внутренние электромонтажные работы,</w:t>
      </w:r>
    </w:p>
    <w:p w:rsidR="00C35AFD" w:rsidRDefault="00C35AFD" w:rsidP="00C35AFD">
      <w:pPr>
        <w:ind w:firstLine="708"/>
        <w:jc w:val="both"/>
      </w:pPr>
      <w:r>
        <w:t>-Блок-5 (спортзал),</w:t>
      </w:r>
    </w:p>
    <w:p w:rsidR="00C35AFD" w:rsidRDefault="00C35AFD" w:rsidP="00C35AFD">
      <w:pPr>
        <w:jc w:val="both"/>
      </w:pPr>
      <w:r>
        <w:tab/>
        <w:t xml:space="preserve"> На 2024-2025 годы для завершения строительства школы уже выделено – 137 987 300.00 рублей, из них областной бюджет – 30 940 700.00 рублей, бюджет МО г. Бодайбо и района – 107 046 600.00 рублей (45 046 600.00 рублей на 2024 год, 62 000 000.00 рублей на 2025 год)</w:t>
      </w:r>
    </w:p>
    <w:p w:rsidR="00C35AFD" w:rsidRDefault="00C35AFD" w:rsidP="00C35AFD">
      <w:pPr>
        <w:jc w:val="both"/>
      </w:pPr>
    </w:p>
    <w:p w:rsidR="00C35AFD" w:rsidRDefault="00C35AFD" w:rsidP="00C35AFD">
      <w:pPr>
        <w:jc w:val="both"/>
      </w:pPr>
    </w:p>
    <w:p w:rsidR="00C35AFD" w:rsidRDefault="00C35AFD" w:rsidP="00C35AFD">
      <w:pPr>
        <w:jc w:val="both"/>
      </w:pPr>
      <w:r>
        <w:t>Начальник МКУ «УКС администрации</w:t>
      </w:r>
    </w:p>
    <w:p w:rsidR="00C35AFD" w:rsidRDefault="00C35AFD" w:rsidP="00C35AFD">
      <w:pPr>
        <w:jc w:val="both"/>
      </w:pPr>
      <w:r>
        <w:t xml:space="preserve"> г. Бодайбо и района»                                                                                    В. Х. Хенкин</w:t>
      </w:r>
    </w:p>
    <w:p w:rsidR="00C35AFD" w:rsidRDefault="00C35AFD" w:rsidP="00C35AFD">
      <w:pPr>
        <w:jc w:val="both"/>
      </w:pPr>
    </w:p>
    <w:p w:rsidR="00C35AFD" w:rsidRDefault="00C35AFD" w:rsidP="00C35AFD">
      <w:pPr>
        <w:jc w:val="both"/>
      </w:pPr>
    </w:p>
    <w:p w:rsidR="00C35AFD" w:rsidRDefault="00C35AFD" w:rsidP="00C35AFD">
      <w:pPr>
        <w:jc w:val="both"/>
      </w:pPr>
    </w:p>
    <w:p w:rsidR="00C35AFD" w:rsidRDefault="00C35AFD" w:rsidP="00D64222">
      <w:pPr>
        <w:rPr>
          <w:b/>
          <w:sz w:val="28"/>
          <w:szCs w:val="28"/>
        </w:rPr>
      </w:pPr>
    </w:p>
    <w:sectPr w:rsidR="00C35AFD" w:rsidSect="00A6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0DA"/>
    <w:rsid w:val="000A3CF9"/>
    <w:rsid w:val="00105055"/>
    <w:rsid w:val="001B1EF8"/>
    <w:rsid w:val="00215467"/>
    <w:rsid w:val="00246C96"/>
    <w:rsid w:val="002F66E3"/>
    <w:rsid w:val="003B5CD6"/>
    <w:rsid w:val="00432E2C"/>
    <w:rsid w:val="00473594"/>
    <w:rsid w:val="004A0B1F"/>
    <w:rsid w:val="0062748B"/>
    <w:rsid w:val="006624F0"/>
    <w:rsid w:val="006B70E5"/>
    <w:rsid w:val="00705FCC"/>
    <w:rsid w:val="00706A87"/>
    <w:rsid w:val="007F1B10"/>
    <w:rsid w:val="00952B5E"/>
    <w:rsid w:val="009660DA"/>
    <w:rsid w:val="00A600DC"/>
    <w:rsid w:val="00A67C71"/>
    <w:rsid w:val="00A92380"/>
    <w:rsid w:val="00C35AFD"/>
    <w:rsid w:val="00D64222"/>
    <w:rsid w:val="00D85398"/>
    <w:rsid w:val="00EA7595"/>
    <w:rsid w:val="00F901F5"/>
    <w:rsid w:val="00F94D9B"/>
    <w:rsid w:val="00FA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pc-work</dc:creator>
  <cp:lastModifiedBy>Дума</cp:lastModifiedBy>
  <cp:revision>2</cp:revision>
  <dcterms:created xsi:type="dcterms:W3CDTF">2024-09-05T01:37:00Z</dcterms:created>
  <dcterms:modified xsi:type="dcterms:W3CDTF">2024-09-05T01:37:00Z</dcterms:modified>
</cp:coreProperties>
</file>