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7C" w:rsidRDefault="00493E7C" w:rsidP="00493E7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Информация о строительстве </w:t>
      </w:r>
      <w:proofErr w:type="spellStart"/>
      <w:r>
        <w:rPr>
          <w:b/>
        </w:rPr>
        <w:t>Мамаканской</w:t>
      </w:r>
      <w:proofErr w:type="spellEnd"/>
      <w:r>
        <w:rPr>
          <w:b/>
        </w:rPr>
        <w:t xml:space="preserve"> СОШ </w:t>
      </w:r>
    </w:p>
    <w:p w:rsidR="00493E7C" w:rsidRDefault="00493E7C" w:rsidP="00493E7C">
      <w:pPr>
        <w:jc w:val="center"/>
        <w:rPr>
          <w:b/>
        </w:rPr>
      </w:pPr>
    </w:p>
    <w:p w:rsidR="00493E7C" w:rsidRDefault="00493E7C" w:rsidP="00493E7C">
      <w:pPr>
        <w:ind w:firstLine="708"/>
        <w:jc w:val="both"/>
      </w:pPr>
      <w:r>
        <w:tab/>
        <w:t>В связи с очередным срывом подрядной организацией ООО «Домострой Профи» срока завершения строительства школы, а также признание ООО «Домострой Профи» банкротом, с января 2023 года было принято решение о расторжении муниципального контракта на строительство школы по инициативе заказчика.</w:t>
      </w:r>
    </w:p>
    <w:p w:rsidR="00493E7C" w:rsidRDefault="00493E7C" w:rsidP="00493E7C">
      <w:pPr>
        <w:ind w:firstLine="708"/>
        <w:jc w:val="both"/>
      </w:pPr>
      <w:r>
        <w:t>Для того, чтобы расторгнуть контракт МКУ «УКС администрации была проделана следующая работа:</w:t>
      </w:r>
    </w:p>
    <w:p w:rsidR="00493E7C" w:rsidRDefault="00493E7C" w:rsidP="00493E7C">
      <w:pPr>
        <w:ind w:firstLine="708"/>
        <w:jc w:val="both"/>
      </w:pPr>
      <w:r>
        <w:t>- Выполнен пересчет сметной стоимости строительства, в связи с резким удорожанием стоимости строительных материалов в 2021-2022 годах. После получения результатов пересчета- была произведена сверка выполненных объемов работ и их оплата;</w:t>
      </w:r>
    </w:p>
    <w:p w:rsidR="00493E7C" w:rsidRDefault="00493E7C" w:rsidP="00493E7C">
      <w:pPr>
        <w:ind w:firstLine="708"/>
        <w:jc w:val="both"/>
      </w:pPr>
      <w:r>
        <w:t>- Произведен возврат не отработанного ООО «Домострой Профи» аванса;</w:t>
      </w:r>
    </w:p>
    <w:p w:rsidR="00493E7C" w:rsidRDefault="00493E7C" w:rsidP="00493E7C">
      <w:pPr>
        <w:ind w:firstLine="708"/>
        <w:jc w:val="both"/>
      </w:pPr>
      <w:r>
        <w:t>-- Выполнены работы по оценке объемов выполненных работ и их качества (заключено соглашение с ПСК «</w:t>
      </w:r>
      <w:proofErr w:type="spellStart"/>
      <w:r>
        <w:t>СибирьСтройКонтроль</w:t>
      </w:r>
      <w:proofErr w:type="spellEnd"/>
      <w:r>
        <w:t>»);</w:t>
      </w:r>
    </w:p>
    <w:p w:rsidR="00493E7C" w:rsidRDefault="00493E7C" w:rsidP="00493E7C">
      <w:pPr>
        <w:ind w:firstLine="708"/>
        <w:jc w:val="both"/>
      </w:pPr>
      <w:r>
        <w:t xml:space="preserve">- Подготовлены и согласованы акты выполненных в 2021-2022 годах </w:t>
      </w:r>
      <w:proofErr w:type="gramStart"/>
      <w:r>
        <w:t>работ</w:t>
      </w:r>
      <w:proofErr w:type="gramEnd"/>
      <w:r>
        <w:t xml:space="preserve"> учитывающих результаты пересчета сметной стоимости работ;</w:t>
      </w:r>
    </w:p>
    <w:p w:rsidR="00493E7C" w:rsidRDefault="00493E7C" w:rsidP="00493E7C">
      <w:pPr>
        <w:ind w:firstLine="708"/>
        <w:jc w:val="both"/>
      </w:pPr>
      <w:r>
        <w:t>- Приведена в порядок исполнительная документация.</w:t>
      </w:r>
    </w:p>
    <w:p w:rsidR="00493E7C" w:rsidRDefault="00493E7C" w:rsidP="00493E7C">
      <w:pPr>
        <w:jc w:val="both"/>
      </w:pPr>
      <w:r>
        <w:tab/>
        <w:t xml:space="preserve">Официально муниципальный контракт был расторгнут в апреле 2023 года. </w:t>
      </w:r>
    </w:p>
    <w:p w:rsidR="00493E7C" w:rsidRDefault="00493E7C" w:rsidP="00493E7C">
      <w:pPr>
        <w:jc w:val="both"/>
      </w:pPr>
      <w:r>
        <w:t xml:space="preserve">           После этого МКУ «УКС администрации г. Бодайбо и района» были заключены договора на оказание услуг: охраны, отопления и электроснабжения объекта.</w:t>
      </w:r>
    </w:p>
    <w:p w:rsidR="00493E7C" w:rsidRDefault="00493E7C" w:rsidP="00493E7C">
      <w:pPr>
        <w:jc w:val="both"/>
      </w:pPr>
      <w:r>
        <w:tab/>
        <w:t xml:space="preserve">На совещании у мэра г. Бодайбо и района было принято решение, </w:t>
      </w:r>
      <w:proofErr w:type="gramStart"/>
      <w:r>
        <w:t>что бы</w:t>
      </w:r>
      <w:proofErr w:type="gramEnd"/>
      <w:r>
        <w:t xml:space="preserve"> за счет выделенных на 2023 год средств из бюджета Иркутской области и бюджета МО г. Бодайбо и района провести аукционы на выполнении отдельных видов работ, а именно:</w:t>
      </w:r>
    </w:p>
    <w:p w:rsidR="00493E7C" w:rsidRDefault="00493E7C" w:rsidP="00493E7C">
      <w:pPr>
        <w:jc w:val="both"/>
      </w:pPr>
      <w:r>
        <w:t>-  монтаж противопожарных емкостей (5 штук),</w:t>
      </w:r>
    </w:p>
    <w:p w:rsidR="00493E7C" w:rsidRDefault="00493E7C" w:rsidP="00493E7C">
      <w:pPr>
        <w:jc w:val="both"/>
      </w:pPr>
      <w:r>
        <w:t>-  приобретение, доставка и установка дизельной электрической станции,</w:t>
      </w:r>
    </w:p>
    <w:p w:rsidR="00493E7C" w:rsidRDefault="00493E7C" w:rsidP="00493E7C">
      <w:pPr>
        <w:jc w:val="both"/>
      </w:pPr>
      <w:r>
        <w:t xml:space="preserve">-  вынос сетей существующей напорной канализации с территории школы и </w:t>
      </w:r>
      <w:proofErr w:type="gramStart"/>
      <w:r>
        <w:t>прокладка  её</w:t>
      </w:r>
      <w:proofErr w:type="gramEnd"/>
      <w:r>
        <w:t xml:space="preserve"> по ул. Лизы Чайкиной,</w:t>
      </w:r>
    </w:p>
    <w:p w:rsidR="00493E7C" w:rsidRDefault="00493E7C" w:rsidP="00493E7C">
      <w:pPr>
        <w:jc w:val="both"/>
      </w:pPr>
      <w:r>
        <w:t>- прокладка сетей наружного электроосвещения и электроснабжения,</w:t>
      </w:r>
    </w:p>
    <w:p w:rsidR="00493E7C" w:rsidRDefault="00493E7C" w:rsidP="00493E7C">
      <w:pPr>
        <w:jc w:val="both"/>
      </w:pPr>
      <w:r>
        <w:t>- асфальтирование площадок, проездов и тротуаров.</w:t>
      </w:r>
    </w:p>
    <w:p w:rsidR="00493E7C" w:rsidRDefault="00493E7C" w:rsidP="00493E7C">
      <w:pPr>
        <w:jc w:val="both"/>
      </w:pPr>
      <w:r>
        <w:t>Стоимость выполненных работ составила 27 922 795.33   рублей, из них – 20 942 099.93 средства областного бюджета, 6 980 695.4 руб. средства бюджете МО г. Бодайбо и района.</w:t>
      </w:r>
    </w:p>
    <w:p w:rsidR="00493E7C" w:rsidRDefault="00493E7C" w:rsidP="00493E7C">
      <w:pPr>
        <w:jc w:val="both"/>
      </w:pPr>
      <w:r>
        <w:tab/>
        <w:t>В августе 2023 года был объявлен аукцион на определение генподрядной строительной организации на выполнение работ по завершению строительства школы. Аукцион был признан не состоявшимся, т.к. не было подано ни одной заявки</w:t>
      </w:r>
    </w:p>
    <w:p w:rsidR="00493E7C" w:rsidRDefault="00493E7C" w:rsidP="00493E7C">
      <w:pPr>
        <w:ind w:firstLine="709"/>
        <w:jc w:val="both"/>
      </w:pPr>
      <w:r>
        <w:tab/>
        <w:t>После этого было принято решение о необходимости определения объемов и стоимости подлежащих выполнению работ в текущих ценах, с внесением изменений в разработанную проектно-сметную документацию</w:t>
      </w:r>
    </w:p>
    <w:p w:rsidR="00493E7C" w:rsidRDefault="00493E7C" w:rsidP="00493E7C">
      <w:pPr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lang w:eastAsia="en-US"/>
        </w:rPr>
        <w:t xml:space="preserve">Для этого МКУ «УКС администрации г. Бодайбо и района был заключен </w:t>
      </w:r>
      <w:proofErr w:type="gramStart"/>
      <w:r>
        <w:rPr>
          <w:rFonts w:eastAsiaTheme="minorHAnsi"/>
          <w:lang w:eastAsia="en-US"/>
        </w:rPr>
        <w:t xml:space="preserve">договор 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с</w:t>
      </w:r>
      <w:proofErr w:type="gramEnd"/>
      <w:r>
        <w:rPr>
          <w:rFonts w:eastAsiaTheme="minorHAnsi"/>
          <w:color w:val="000000"/>
          <w:shd w:val="clear" w:color="auto" w:fill="FFFFFF"/>
          <w:lang w:eastAsia="en-US"/>
        </w:rPr>
        <w:t xml:space="preserve"> обществом с ограниченной ответственностью «Северный ветер» на выполнение работ по техническому обследованию, актуализации изысканий, разработке проектной и рабочей документации для завершения строительства объекта: «Школа среднего (полного) образования на 250 учащихся в п. </w:t>
      </w:r>
      <w:proofErr w:type="spellStart"/>
      <w:r>
        <w:rPr>
          <w:rFonts w:eastAsiaTheme="minorHAnsi"/>
          <w:color w:val="000000"/>
          <w:shd w:val="clear" w:color="auto" w:fill="FFFFFF"/>
          <w:lang w:eastAsia="en-US"/>
        </w:rPr>
        <w:t>Мамакан</w:t>
      </w:r>
      <w:proofErr w:type="spellEnd"/>
      <w:r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hd w:val="clear" w:color="auto" w:fill="FFFFFF"/>
          <w:lang w:eastAsia="en-US"/>
        </w:rPr>
        <w:t>Бодайбинского</w:t>
      </w:r>
      <w:proofErr w:type="spellEnd"/>
      <w:r>
        <w:rPr>
          <w:rFonts w:eastAsiaTheme="minorHAnsi"/>
          <w:color w:val="000000"/>
          <w:shd w:val="clear" w:color="auto" w:fill="FFFFFF"/>
          <w:lang w:eastAsia="en-US"/>
        </w:rPr>
        <w:t xml:space="preserve"> района Иркутской области». </w:t>
      </w:r>
    </w:p>
    <w:p w:rsidR="00493E7C" w:rsidRDefault="00493E7C" w:rsidP="00493E7C">
      <w:pPr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В настоящее время работы по определению объемов и стоимости оставшихся не выполненными работами в стадии завершения, идет подготовка необходимых для проведения экспертизы документации, уточняются дефектные ведомости на отдельные виды работ.</w:t>
      </w:r>
    </w:p>
    <w:p w:rsidR="00493E7C" w:rsidRDefault="00493E7C" w:rsidP="00493E7C">
      <w:pPr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По заявлению руководителей проектной организации, на экспертизу документация будет представлена до 15 февраля 2024 года. В марте 2024 года планируем получить положительное заключение экспертизы</w:t>
      </w:r>
    </w:p>
    <w:p w:rsidR="00493E7C" w:rsidRDefault="00493E7C" w:rsidP="00493E7C">
      <w:pPr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Результатом экспертизы станет определение сметной стоимости работ, которые необходимо выполнить для завершения строительства школы. Стоимость работ будет определена в ценах 4-го квартала 2023 года.</w:t>
      </w:r>
    </w:p>
    <w:p w:rsidR="00493E7C" w:rsidRDefault="00493E7C" w:rsidP="00493E7C">
      <w:pPr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lastRenderedPageBreak/>
        <w:t xml:space="preserve">После получения положительного заключения экспертизы будут подготовлены документы в Министерство строительства Иркутской области на выделение средств на завершение строительства школы из бюджета Иркутской области на условиях </w:t>
      </w:r>
      <w:proofErr w:type="spellStart"/>
      <w:r>
        <w:rPr>
          <w:rFonts w:eastAsiaTheme="minorHAnsi"/>
          <w:color w:val="000000"/>
          <w:shd w:val="clear" w:color="auto" w:fill="FFFFFF"/>
          <w:lang w:eastAsia="en-US"/>
        </w:rPr>
        <w:t>софинансирования</w:t>
      </w:r>
      <w:proofErr w:type="spellEnd"/>
      <w:r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:rsidR="00493E7C" w:rsidRDefault="00493E7C" w:rsidP="00493E7C">
      <w:pPr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Планируем в 2024 году, до определения новой генподрядной строительной организации, по отдельному муниципальному контракту, за счет предусмотренных на 2024 год 55 676 300.00 рублей средств из бюджета МО г. Бодайбо и района, выполнить работы по монтажу внутренних сетей электроснабжения и электроосвещения.</w:t>
      </w:r>
    </w:p>
    <w:p w:rsidR="00493E7C" w:rsidRDefault="00493E7C" w:rsidP="00493E7C">
      <w:pPr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Как только будет получено подтверждение от Министерства строительства Иркутской области о выделении средств из областного бюджета на завершение строительства школы, будет подготовлен и объявлен аукцион для определение новой генподрядной строительной организации, которая завершит строительство и сдаст школу в эксплуатацию. </w:t>
      </w:r>
    </w:p>
    <w:p w:rsidR="00493E7C" w:rsidRDefault="00493E7C" w:rsidP="00493E7C">
      <w:pPr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Считаем, что муниципальный контракт на завершение строительства школы с новой генподрядной строительной организацией будет заключен в июле 2024 года, исходя из этого, срок завершения работ – декабрь 2025 года.</w:t>
      </w:r>
    </w:p>
    <w:p w:rsidR="00493E7C" w:rsidRDefault="00493E7C" w:rsidP="00493E7C">
      <w:pPr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Считаем, что может возникнуть проблема с определением генподрядной строительной организации т.к. руководители строительных организаций не горят желанием достраивать начатый строительством объект со сложной транспортной схемой доставки материалов и оборудования в отдаленном географически районе/ МКУ «УКС администрации г. Бодайбо и района были подготовлены и направлены в несколько строительных организаций предложения о возможном участии в завершении строительства школы, ответа ни от кого не получено.</w:t>
      </w:r>
    </w:p>
    <w:p w:rsidR="00493E7C" w:rsidRDefault="00493E7C" w:rsidP="00493E7C">
      <w:pPr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493E7C" w:rsidRDefault="00493E7C" w:rsidP="00493E7C">
      <w:pPr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493E7C" w:rsidRDefault="00493E7C" w:rsidP="00493E7C">
      <w:pPr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493E7C" w:rsidRDefault="00493E7C" w:rsidP="00493E7C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Начальник МКУ «УКС администрации</w:t>
      </w:r>
    </w:p>
    <w:p w:rsidR="00493E7C" w:rsidRDefault="00493E7C" w:rsidP="00493E7C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 г. Бодайбо и </w:t>
      </w:r>
      <w:proofErr w:type="gramStart"/>
      <w:r>
        <w:rPr>
          <w:rFonts w:eastAsiaTheme="minorHAnsi"/>
          <w:color w:val="000000"/>
          <w:shd w:val="clear" w:color="auto" w:fill="FFFFFF"/>
          <w:lang w:eastAsia="en-US"/>
        </w:rPr>
        <w:t xml:space="preserve">района»   </w:t>
      </w:r>
      <w:proofErr w:type="gramEnd"/>
      <w:r>
        <w:rPr>
          <w:rFonts w:eastAsiaTheme="minorHAnsi"/>
          <w:color w:val="000000"/>
          <w:shd w:val="clear" w:color="auto" w:fill="FFFFFF"/>
          <w:lang w:eastAsia="en-US"/>
        </w:rPr>
        <w:t xml:space="preserve">                                                                                                      В. Х. Хенкин</w:t>
      </w:r>
    </w:p>
    <w:p w:rsidR="00493E7C" w:rsidRDefault="00493E7C" w:rsidP="00F2775A">
      <w:pPr>
        <w:rPr>
          <w:b/>
          <w:sz w:val="28"/>
          <w:szCs w:val="28"/>
        </w:rPr>
      </w:pPr>
    </w:p>
    <w:sectPr w:rsidR="00493E7C" w:rsidSect="00B810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A7E36"/>
    <w:multiLevelType w:val="hybridMultilevel"/>
    <w:tmpl w:val="DBF6F740"/>
    <w:lvl w:ilvl="0" w:tplc="8E12C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EA"/>
    <w:rsid w:val="00011E26"/>
    <w:rsid w:val="000C1608"/>
    <w:rsid w:val="000D757B"/>
    <w:rsid w:val="0014412F"/>
    <w:rsid w:val="001A4235"/>
    <w:rsid w:val="001E3FA3"/>
    <w:rsid w:val="00326ED0"/>
    <w:rsid w:val="0034473D"/>
    <w:rsid w:val="00365DF7"/>
    <w:rsid w:val="0038630B"/>
    <w:rsid w:val="00493E7C"/>
    <w:rsid w:val="00594BC8"/>
    <w:rsid w:val="005E7F59"/>
    <w:rsid w:val="006965B4"/>
    <w:rsid w:val="00961A6C"/>
    <w:rsid w:val="00964457"/>
    <w:rsid w:val="00B76B23"/>
    <w:rsid w:val="00B810BB"/>
    <w:rsid w:val="00C05A87"/>
    <w:rsid w:val="00C43EEA"/>
    <w:rsid w:val="00CA4BDB"/>
    <w:rsid w:val="00DA1342"/>
    <w:rsid w:val="00E217EF"/>
    <w:rsid w:val="00E435D5"/>
    <w:rsid w:val="00EB3382"/>
    <w:rsid w:val="00F139B0"/>
    <w:rsid w:val="00F2775A"/>
    <w:rsid w:val="00F6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98622-67C3-4B5C-8F31-26A4E069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5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57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2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7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pc-work</dc:creator>
  <cp:keywords/>
  <dc:description/>
  <cp:lastModifiedBy>Харитонова Виктория Геннадьев</cp:lastModifiedBy>
  <cp:revision>20</cp:revision>
  <cp:lastPrinted>2024-01-24T02:19:00Z</cp:lastPrinted>
  <dcterms:created xsi:type="dcterms:W3CDTF">2023-05-19T01:49:00Z</dcterms:created>
  <dcterms:modified xsi:type="dcterms:W3CDTF">2024-02-09T04:02:00Z</dcterms:modified>
</cp:coreProperties>
</file>