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5D" w:rsidRDefault="0000625D" w:rsidP="0000625D">
      <w:pPr>
        <w:tabs>
          <w:tab w:val="left" w:pos="9637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00625D" w:rsidRDefault="0000625D" w:rsidP="0000625D">
      <w:pPr>
        <w:jc w:val="center"/>
        <w:rPr>
          <w:b/>
        </w:rPr>
      </w:pPr>
      <w:r>
        <w:rPr>
          <w:b/>
        </w:rPr>
        <w:t>ИРКУТСКАЯ ОБЛАСТЬ БОДАЙБИНСКИЙ РАЙОН</w:t>
      </w:r>
    </w:p>
    <w:p w:rsidR="0000625D" w:rsidRDefault="0000625D" w:rsidP="0000625D">
      <w:pPr>
        <w:jc w:val="center"/>
        <w:rPr>
          <w:b/>
        </w:rPr>
      </w:pPr>
      <w:r>
        <w:rPr>
          <w:b/>
        </w:rPr>
        <w:t>АДМИНИСТРАЦИЯ Г.БОДАЙБО И РАЙОНА</w:t>
      </w:r>
    </w:p>
    <w:p w:rsidR="0000625D" w:rsidRDefault="0000625D" w:rsidP="0000625D">
      <w:pPr>
        <w:jc w:val="center"/>
        <w:rPr>
          <w:b/>
        </w:rPr>
      </w:pPr>
      <w:r>
        <w:rPr>
          <w:b/>
        </w:rPr>
        <w:t>П О С Т А Н О В Л Е Н И Е</w:t>
      </w:r>
    </w:p>
    <w:p w:rsidR="0000625D" w:rsidRDefault="0000625D" w:rsidP="0000625D">
      <w:pPr>
        <w:rPr>
          <w:b/>
        </w:rPr>
      </w:pPr>
      <w:r>
        <w:rPr>
          <w:b/>
        </w:rPr>
        <w:t xml:space="preserve"> </w:t>
      </w:r>
    </w:p>
    <w:p w:rsidR="00A61969" w:rsidRDefault="00A61969" w:rsidP="0000625D">
      <w:pPr>
        <w:rPr>
          <w:b/>
        </w:rPr>
      </w:pPr>
    </w:p>
    <w:p w:rsidR="0000625D" w:rsidRDefault="00C8240A" w:rsidP="0000625D">
      <w:pPr>
        <w:jc w:val="center"/>
      </w:pPr>
      <w:r>
        <w:t>26.12.</w:t>
      </w:r>
      <w:r w:rsidR="0000625D">
        <w:t xml:space="preserve">2024                           </w:t>
      </w:r>
      <w:r>
        <w:t xml:space="preserve">        </w:t>
      </w:r>
      <w:r w:rsidR="0000625D">
        <w:t xml:space="preserve">               Бодайбо                                                        № </w:t>
      </w:r>
      <w:r>
        <w:t>296-пп</w:t>
      </w:r>
    </w:p>
    <w:p w:rsidR="00A61969" w:rsidRDefault="00A61969" w:rsidP="0000625D">
      <w:pPr>
        <w:ind w:left="284" w:hanging="284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38"/>
      </w:tblGrid>
      <w:tr w:rsidR="0000625D" w:rsidRPr="00A04119" w:rsidTr="00022304">
        <w:trPr>
          <w:trHeight w:val="285"/>
        </w:trPr>
        <w:tc>
          <w:tcPr>
            <w:tcW w:w="5000" w:type="pct"/>
            <w:hideMark/>
          </w:tcPr>
          <w:p w:rsidR="0000625D" w:rsidRPr="0000625D" w:rsidRDefault="0000625D" w:rsidP="0011202E">
            <w:pPr>
              <w:jc w:val="center"/>
              <w:rPr>
                <w:sz w:val="26"/>
                <w:szCs w:val="26"/>
              </w:rPr>
            </w:pPr>
            <w:r w:rsidRPr="0000625D">
              <w:rPr>
                <w:sz w:val="26"/>
                <w:szCs w:val="26"/>
                <w:lang w:eastAsia="en-US"/>
              </w:rPr>
              <w:t xml:space="preserve">Об утверждении муниципальной программы </w:t>
            </w:r>
            <w:r w:rsidRPr="0000625D">
              <w:rPr>
                <w:sz w:val="26"/>
                <w:szCs w:val="26"/>
              </w:rPr>
              <w:t xml:space="preserve">«Развитие системы образования </w:t>
            </w:r>
            <w:proofErr w:type="spellStart"/>
            <w:r w:rsidRPr="0000625D">
              <w:rPr>
                <w:sz w:val="26"/>
                <w:szCs w:val="26"/>
              </w:rPr>
              <w:t>Бодайбинского</w:t>
            </w:r>
            <w:proofErr w:type="spellEnd"/>
            <w:r w:rsidRPr="0000625D">
              <w:rPr>
                <w:sz w:val="26"/>
                <w:szCs w:val="26"/>
              </w:rPr>
              <w:t xml:space="preserve"> района» </w:t>
            </w:r>
            <w:r>
              <w:rPr>
                <w:sz w:val="26"/>
                <w:szCs w:val="26"/>
              </w:rPr>
              <w:t>на 2025-2030 годы</w:t>
            </w:r>
            <w:r w:rsidR="003473B8">
              <w:rPr>
                <w:sz w:val="26"/>
                <w:szCs w:val="26"/>
              </w:rPr>
              <w:t xml:space="preserve"> и признании утратившими силу некоторы</w:t>
            </w:r>
            <w:r w:rsidR="00F27362">
              <w:rPr>
                <w:sz w:val="26"/>
                <w:szCs w:val="26"/>
              </w:rPr>
              <w:t>х</w:t>
            </w:r>
            <w:r w:rsidR="003473B8">
              <w:rPr>
                <w:sz w:val="26"/>
                <w:szCs w:val="26"/>
              </w:rPr>
              <w:t xml:space="preserve"> постановлени</w:t>
            </w:r>
            <w:r w:rsidR="00F27362">
              <w:rPr>
                <w:sz w:val="26"/>
                <w:szCs w:val="26"/>
              </w:rPr>
              <w:t>й</w:t>
            </w:r>
            <w:r w:rsidR="003473B8">
              <w:rPr>
                <w:sz w:val="26"/>
                <w:szCs w:val="26"/>
              </w:rPr>
              <w:t xml:space="preserve"> Администрации г.Бодайбо и района</w:t>
            </w:r>
          </w:p>
        </w:tc>
      </w:tr>
    </w:tbl>
    <w:p w:rsidR="0000625D" w:rsidRDefault="0000625D" w:rsidP="0000625D"/>
    <w:p w:rsidR="008B31B0" w:rsidRPr="008C213D" w:rsidRDefault="0000625D" w:rsidP="008C213D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Pr="008C213D">
        <w:rPr>
          <w:sz w:val="26"/>
          <w:szCs w:val="26"/>
          <w:lang w:eastAsia="en-US"/>
        </w:rPr>
        <w:t>В целях обеспечения эффективности и результативности расходования бюджетных средств, в рамках полномочий статья 15 Федерального закона от 06.10.2003 №131-ФЗ «Об общих принципах организац</w:t>
      </w:r>
      <w:bookmarkStart w:id="0" w:name="_GoBack"/>
      <w:bookmarkEnd w:id="0"/>
      <w:r w:rsidRPr="008C213D">
        <w:rPr>
          <w:sz w:val="26"/>
          <w:szCs w:val="26"/>
          <w:lang w:eastAsia="en-US"/>
        </w:rPr>
        <w:t>ии местного самоуправления в Российской Федерации», в  соответствии с Порядком разработки, утверждения, реализации и оценки эффективности муниципальных программ муниципального образования г. Бодайбо и района утверждённого постановлением Администрации г.Бодайбо и района от 10.07.2014 № 338-пп, руководствуясь статьей 31 Устава муниципального образования г. Бодайбо и района,</w:t>
      </w:r>
    </w:p>
    <w:p w:rsidR="0000625D" w:rsidRPr="008C213D" w:rsidRDefault="0000625D" w:rsidP="008C213D">
      <w:pPr>
        <w:ind w:firstLine="708"/>
        <w:jc w:val="both"/>
        <w:rPr>
          <w:b/>
          <w:sz w:val="26"/>
          <w:szCs w:val="26"/>
          <w:lang w:eastAsia="en-US"/>
        </w:rPr>
      </w:pPr>
      <w:r w:rsidRPr="008C213D">
        <w:rPr>
          <w:b/>
          <w:sz w:val="26"/>
          <w:szCs w:val="26"/>
          <w:lang w:eastAsia="en-US"/>
        </w:rPr>
        <w:t>ПОСТАНОВЛЯЕТ:</w:t>
      </w:r>
    </w:p>
    <w:p w:rsidR="0000625D" w:rsidRPr="008C213D" w:rsidRDefault="0000625D" w:rsidP="008C213D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C213D">
        <w:rPr>
          <w:sz w:val="26"/>
          <w:szCs w:val="26"/>
        </w:rPr>
        <w:t xml:space="preserve">Утвердить муниципальную программу «Развитие системы образования </w:t>
      </w:r>
      <w:proofErr w:type="spellStart"/>
      <w:r w:rsidRPr="008C213D">
        <w:rPr>
          <w:sz w:val="26"/>
          <w:szCs w:val="26"/>
        </w:rPr>
        <w:t>Бодайбинского</w:t>
      </w:r>
      <w:proofErr w:type="spellEnd"/>
      <w:r w:rsidRPr="008C213D">
        <w:rPr>
          <w:sz w:val="26"/>
          <w:szCs w:val="26"/>
        </w:rPr>
        <w:t xml:space="preserve"> района» на 2025-2030 годы (прилагается).</w:t>
      </w:r>
    </w:p>
    <w:p w:rsidR="0000625D" w:rsidRPr="008C213D" w:rsidRDefault="0000625D" w:rsidP="008C213D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C213D">
        <w:rPr>
          <w:sz w:val="26"/>
          <w:szCs w:val="26"/>
        </w:rPr>
        <w:t>Признать утратившим силу</w:t>
      </w:r>
      <w:r w:rsidR="002E2B98" w:rsidRPr="008C213D">
        <w:rPr>
          <w:sz w:val="26"/>
          <w:szCs w:val="26"/>
        </w:rPr>
        <w:t xml:space="preserve"> с 01 января 2025 года:</w:t>
      </w:r>
    </w:p>
    <w:p w:rsidR="00352ED0" w:rsidRPr="008C213D" w:rsidRDefault="008C213D" w:rsidP="002A189A">
      <w:pPr>
        <w:pStyle w:val="a3"/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 w:rsidRPr="008C213D">
        <w:rPr>
          <w:sz w:val="26"/>
          <w:szCs w:val="26"/>
        </w:rPr>
        <w:t>п</w:t>
      </w:r>
      <w:r w:rsidR="003473B8">
        <w:rPr>
          <w:sz w:val="26"/>
          <w:szCs w:val="26"/>
        </w:rPr>
        <w:t>остановление А</w:t>
      </w:r>
      <w:r w:rsidR="00352ED0" w:rsidRPr="008C213D">
        <w:rPr>
          <w:sz w:val="26"/>
          <w:szCs w:val="26"/>
        </w:rPr>
        <w:t>дминистрации муниципального образования г.Бодайбо и района от 13.11.2019 №</w:t>
      </w:r>
      <w:r w:rsidR="003473B8">
        <w:rPr>
          <w:sz w:val="26"/>
          <w:szCs w:val="26"/>
        </w:rPr>
        <w:t xml:space="preserve"> </w:t>
      </w:r>
      <w:r w:rsidR="00352ED0" w:rsidRPr="008C213D">
        <w:rPr>
          <w:sz w:val="26"/>
          <w:szCs w:val="26"/>
        </w:rPr>
        <w:t>221-пп «</w:t>
      </w:r>
      <w:r w:rsidRPr="008C213D">
        <w:rPr>
          <w:sz w:val="26"/>
          <w:szCs w:val="26"/>
        </w:rPr>
        <w:t xml:space="preserve">Об утверждении муниципальной программы «Развитие системы образования </w:t>
      </w:r>
      <w:proofErr w:type="spellStart"/>
      <w:r w:rsidRPr="008C213D">
        <w:rPr>
          <w:sz w:val="26"/>
          <w:szCs w:val="26"/>
        </w:rPr>
        <w:t>Бодайбинского</w:t>
      </w:r>
      <w:proofErr w:type="spellEnd"/>
      <w:r w:rsidRPr="008C213D">
        <w:rPr>
          <w:sz w:val="26"/>
          <w:szCs w:val="26"/>
        </w:rPr>
        <w:t xml:space="preserve"> района» на 2020-2025 годы</w:t>
      </w:r>
      <w:r>
        <w:rPr>
          <w:sz w:val="26"/>
          <w:szCs w:val="26"/>
        </w:rPr>
        <w:t>»;</w:t>
      </w:r>
    </w:p>
    <w:p w:rsidR="002E2B98" w:rsidRPr="008C213D" w:rsidRDefault="002E2B98" w:rsidP="002A18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C213D">
        <w:rPr>
          <w:sz w:val="26"/>
          <w:szCs w:val="26"/>
          <w:lang w:val="ru-RU"/>
        </w:rPr>
        <w:t>п</w:t>
      </w:r>
      <w:r w:rsidR="003473B8">
        <w:rPr>
          <w:sz w:val="26"/>
          <w:szCs w:val="26"/>
        </w:rPr>
        <w:t>остановление А</w:t>
      </w:r>
      <w:r w:rsidRPr="008C213D">
        <w:rPr>
          <w:sz w:val="26"/>
          <w:szCs w:val="26"/>
        </w:rPr>
        <w:t>дминистрации муниципального образования г.Бодайбо и района от 13.02.2020 </w:t>
      </w:r>
      <w:r w:rsidR="0049764D" w:rsidRPr="008C213D">
        <w:rPr>
          <w:sz w:val="26"/>
          <w:szCs w:val="26"/>
        </w:rPr>
        <w:t xml:space="preserve">№ </w:t>
      </w:r>
      <w:r w:rsidRPr="008C213D">
        <w:rPr>
          <w:sz w:val="26"/>
          <w:szCs w:val="26"/>
        </w:rPr>
        <w:t>27-пп «О внесении изменений в постановление Администрации г. Бодайбо и района от 13.11.2019 № 221-пп»;</w:t>
      </w:r>
    </w:p>
    <w:p w:rsidR="002E2B98" w:rsidRPr="008C213D" w:rsidRDefault="002E2B98" w:rsidP="002A18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ru-RU"/>
        </w:rPr>
      </w:pPr>
      <w:r w:rsidRPr="008C213D">
        <w:rPr>
          <w:sz w:val="26"/>
          <w:szCs w:val="26"/>
          <w:lang w:val="ru-RU"/>
        </w:rPr>
        <w:t>п</w:t>
      </w:r>
      <w:r w:rsidR="003473B8">
        <w:rPr>
          <w:sz w:val="26"/>
          <w:szCs w:val="26"/>
        </w:rPr>
        <w:t>остановление А</w:t>
      </w:r>
      <w:r w:rsidRPr="008C213D">
        <w:rPr>
          <w:sz w:val="26"/>
          <w:szCs w:val="26"/>
        </w:rPr>
        <w:t>дминистрации муниципального образования г.Бодайбо и района от 27.03.2020 №</w:t>
      </w:r>
      <w:r w:rsidR="0049764D" w:rsidRPr="008C213D">
        <w:rPr>
          <w:sz w:val="26"/>
          <w:szCs w:val="26"/>
          <w:lang w:val="ru-RU"/>
        </w:rPr>
        <w:t xml:space="preserve"> </w:t>
      </w:r>
      <w:r w:rsidRPr="008C213D">
        <w:rPr>
          <w:sz w:val="26"/>
          <w:szCs w:val="26"/>
        </w:rPr>
        <w:t>62-п «О внесении изменений в постановление Администрации г. Бодайбо и района от 13.11.2019 № 221-пп»;</w:t>
      </w:r>
    </w:p>
    <w:p w:rsidR="002E2B98" w:rsidRPr="008C213D" w:rsidRDefault="0049764D" w:rsidP="002A18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ru-RU"/>
        </w:rPr>
      </w:pPr>
      <w:r w:rsidRPr="008C213D">
        <w:rPr>
          <w:sz w:val="26"/>
          <w:szCs w:val="26"/>
          <w:lang w:val="ru-RU"/>
        </w:rPr>
        <w:t>п</w:t>
      </w:r>
      <w:r w:rsidR="003473B8">
        <w:rPr>
          <w:sz w:val="26"/>
          <w:szCs w:val="26"/>
        </w:rPr>
        <w:t>остановление А</w:t>
      </w:r>
      <w:r w:rsidR="002E2B98" w:rsidRPr="008C213D">
        <w:rPr>
          <w:sz w:val="26"/>
          <w:szCs w:val="26"/>
        </w:rPr>
        <w:t>дминистраци</w:t>
      </w:r>
      <w:r w:rsidRPr="008C213D">
        <w:rPr>
          <w:sz w:val="26"/>
          <w:szCs w:val="26"/>
        </w:rPr>
        <w:t>и муниципального образования г.</w:t>
      </w:r>
      <w:r w:rsidR="002E2B98" w:rsidRPr="008C213D">
        <w:rPr>
          <w:sz w:val="26"/>
          <w:szCs w:val="26"/>
        </w:rPr>
        <w:t xml:space="preserve">Бодайбо и района от </w:t>
      </w:r>
      <w:r w:rsidR="002E2B98" w:rsidRPr="008C213D">
        <w:rPr>
          <w:sz w:val="26"/>
          <w:szCs w:val="26"/>
          <w:lang w:val="ru-RU"/>
        </w:rPr>
        <w:t>14.07</w:t>
      </w:r>
      <w:r w:rsidR="002E2B98" w:rsidRPr="008C213D">
        <w:rPr>
          <w:sz w:val="26"/>
          <w:szCs w:val="26"/>
        </w:rPr>
        <w:t xml:space="preserve">.2020 № </w:t>
      </w:r>
      <w:r w:rsidR="002E2B98" w:rsidRPr="008C213D">
        <w:rPr>
          <w:sz w:val="26"/>
          <w:szCs w:val="26"/>
          <w:lang w:val="ru-RU"/>
        </w:rPr>
        <w:t>133</w:t>
      </w:r>
      <w:r w:rsidR="002E2B98" w:rsidRPr="008C213D">
        <w:rPr>
          <w:sz w:val="26"/>
          <w:szCs w:val="26"/>
        </w:rPr>
        <w:t>-</w:t>
      </w:r>
      <w:proofErr w:type="spellStart"/>
      <w:r w:rsidR="002E2B98" w:rsidRPr="008C213D">
        <w:rPr>
          <w:sz w:val="26"/>
          <w:szCs w:val="26"/>
        </w:rPr>
        <w:t>п</w:t>
      </w:r>
      <w:r w:rsidR="002E2B98" w:rsidRPr="008C213D">
        <w:rPr>
          <w:sz w:val="26"/>
          <w:szCs w:val="26"/>
          <w:lang w:val="ru-RU"/>
        </w:rPr>
        <w:t>п</w:t>
      </w:r>
      <w:proofErr w:type="spellEnd"/>
      <w:r w:rsidR="002E2B98" w:rsidRPr="008C213D">
        <w:rPr>
          <w:sz w:val="26"/>
          <w:szCs w:val="26"/>
        </w:rPr>
        <w:t xml:space="preserve"> «О внесении изменений в постановление Администрации г. Бодайбо и района от 13.11.2019 № 221-пп»;</w:t>
      </w:r>
    </w:p>
    <w:p w:rsidR="002E2B98" w:rsidRPr="008C213D" w:rsidRDefault="0049764D" w:rsidP="002A18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ru-RU"/>
        </w:rPr>
      </w:pPr>
      <w:r w:rsidRPr="008C213D">
        <w:rPr>
          <w:sz w:val="26"/>
          <w:szCs w:val="26"/>
          <w:lang w:val="ru-RU"/>
        </w:rPr>
        <w:t>п</w:t>
      </w:r>
      <w:r w:rsidR="003473B8">
        <w:rPr>
          <w:sz w:val="26"/>
          <w:szCs w:val="26"/>
        </w:rPr>
        <w:t>остановление А</w:t>
      </w:r>
      <w:r w:rsidR="002E2B98" w:rsidRPr="008C213D">
        <w:rPr>
          <w:sz w:val="26"/>
          <w:szCs w:val="26"/>
        </w:rPr>
        <w:t xml:space="preserve">дминистрации муниципального образования г.Бодайбо и района от </w:t>
      </w:r>
      <w:r w:rsidR="002E2B98" w:rsidRPr="008C213D">
        <w:rPr>
          <w:sz w:val="26"/>
          <w:szCs w:val="26"/>
          <w:lang w:val="ru-RU"/>
        </w:rPr>
        <w:t>02.11</w:t>
      </w:r>
      <w:r w:rsidR="002E2B98" w:rsidRPr="008C213D">
        <w:rPr>
          <w:sz w:val="26"/>
          <w:szCs w:val="26"/>
        </w:rPr>
        <w:t xml:space="preserve">.2020 № </w:t>
      </w:r>
      <w:r w:rsidR="002E2B98" w:rsidRPr="008C213D">
        <w:rPr>
          <w:sz w:val="26"/>
          <w:szCs w:val="26"/>
          <w:lang w:val="ru-RU"/>
        </w:rPr>
        <w:t>199</w:t>
      </w:r>
      <w:r w:rsidR="002E2B98" w:rsidRPr="008C213D">
        <w:rPr>
          <w:sz w:val="26"/>
          <w:szCs w:val="26"/>
        </w:rPr>
        <w:t>-п «О внесении изменений в постановление Администрации г. Бодайбо и района от 13.11.2019 № 221-пп»;</w:t>
      </w:r>
    </w:p>
    <w:p w:rsidR="002E2B98" w:rsidRPr="008C213D" w:rsidRDefault="0049764D" w:rsidP="002A189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6"/>
          <w:szCs w:val="26"/>
          <w:lang w:val="ru-RU"/>
        </w:rPr>
      </w:pPr>
      <w:r w:rsidRPr="008C213D">
        <w:rPr>
          <w:sz w:val="26"/>
          <w:szCs w:val="26"/>
          <w:lang w:val="ru-RU"/>
        </w:rPr>
        <w:t>п</w:t>
      </w:r>
      <w:r w:rsidR="003473B8">
        <w:rPr>
          <w:sz w:val="26"/>
          <w:szCs w:val="26"/>
        </w:rPr>
        <w:t>остановление А</w:t>
      </w:r>
      <w:r w:rsidR="002E2B98" w:rsidRPr="008C213D">
        <w:rPr>
          <w:sz w:val="26"/>
          <w:szCs w:val="26"/>
        </w:rPr>
        <w:t>дминистрации муниципального обр</w:t>
      </w:r>
      <w:r w:rsidR="00352ED0" w:rsidRPr="008C213D">
        <w:rPr>
          <w:sz w:val="26"/>
          <w:szCs w:val="26"/>
        </w:rPr>
        <w:t>азования г.</w:t>
      </w:r>
      <w:r w:rsidR="002E2B98" w:rsidRPr="008C213D">
        <w:rPr>
          <w:sz w:val="26"/>
          <w:szCs w:val="26"/>
        </w:rPr>
        <w:t>Бодайбо и района от 28.</w:t>
      </w:r>
      <w:r w:rsidR="002E2B98" w:rsidRPr="008C213D">
        <w:rPr>
          <w:sz w:val="26"/>
          <w:szCs w:val="26"/>
          <w:lang w:val="ru-RU"/>
        </w:rPr>
        <w:t>12.</w:t>
      </w:r>
      <w:r w:rsidR="002E2B98" w:rsidRPr="008C213D">
        <w:rPr>
          <w:sz w:val="26"/>
          <w:szCs w:val="26"/>
        </w:rPr>
        <w:t xml:space="preserve">2020 № </w:t>
      </w:r>
      <w:r w:rsidR="002E2B98" w:rsidRPr="008C213D">
        <w:rPr>
          <w:sz w:val="26"/>
          <w:szCs w:val="26"/>
          <w:lang w:val="ru-RU"/>
        </w:rPr>
        <w:t>233</w:t>
      </w:r>
      <w:r w:rsidR="002E2B98" w:rsidRPr="008C213D">
        <w:rPr>
          <w:sz w:val="26"/>
          <w:szCs w:val="26"/>
        </w:rPr>
        <w:t>-</w:t>
      </w:r>
      <w:proofErr w:type="spellStart"/>
      <w:r w:rsidR="002E2B98" w:rsidRPr="008C213D">
        <w:rPr>
          <w:sz w:val="26"/>
          <w:szCs w:val="26"/>
        </w:rPr>
        <w:t>п</w:t>
      </w:r>
      <w:r w:rsidR="002E2B98" w:rsidRPr="008C213D">
        <w:rPr>
          <w:sz w:val="26"/>
          <w:szCs w:val="26"/>
          <w:lang w:val="ru-RU"/>
        </w:rPr>
        <w:t>п</w:t>
      </w:r>
      <w:proofErr w:type="spellEnd"/>
      <w:r w:rsidR="002E2B98" w:rsidRPr="008C213D">
        <w:rPr>
          <w:sz w:val="26"/>
          <w:szCs w:val="26"/>
        </w:rPr>
        <w:t xml:space="preserve"> «О внесе</w:t>
      </w:r>
      <w:r w:rsidRPr="008C213D">
        <w:rPr>
          <w:sz w:val="26"/>
          <w:szCs w:val="26"/>
        </w:rPr>
        <w:t xml:space="preserve">нии изменений в </w:t>
      </w:r>
      <w:r w:rsidR="002E2B98" w:rsidRPr="008C213D">
        <w:rPr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49764D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г.Бодайбо и района от 05.04.2021 № 87-п «О внесении изменений в 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г.Бодайбо и района от 22.06.2021 № 134-пп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г.Бодайбо и </w:t>
      </w:r>
      <w:r w:rsidR="002E2B98" w:rsidRPr="008C213D">
        <w:rPr>
          <w:rFonts w:ascii="Times New Roman" w:hAnsi="Times New Roman" w:cs="Times New Roman"/>
          <w:sz w:val="26"/>
          <w:szCs w:val="26"/>
        </w:rPr>
        <w:lastRenderedPageBreak/>
        <w:t xml:space="preserve">района от 22.09.2021 № 204-пп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Бодайбо и района от 22.12.2021 № 252-п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г.Бодайбо и района от 2</w:t>
      </w:r>
      <w:r w:rsidR="006F1833">
        <w:rPr>
          <w:rFonts w:ascii="Times New Roman" w:hAnsi="Times New Roman" w:cs="Times New Roman"/>
          <w:sz w:val="26"/>
          <w:szCs w:val="26"/>
        </w:rPr>
        <w:t>9</w:t>
      </w:r>
      <w:r w:rsidR="002E2B98" w:rsidRPr="008C213D">
        <w:rPr>
          <w:rFonts w:ascii="Times New Roman" w:hAnsi="Times New Roman" w:cs="Times New Roman"/>
          <w:sz w:val="26"/>
          <w:szCs w:val="26"/>
        </w:rPr>
        <w:t>.03.2022 № 87-пп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01.07.2022 № 169-пп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29.09.2022 № 228-пп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Бодайбо и района от 26.12.2022 № 323-пп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Бодайбо и района от 05.04.2023 № 86-п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Бодайбо и района от 04.07.2023 № 163-п </w:t>
      </w:r>
      <w:r w:rsidRPr="008C213D">
        <w:rPr>
          <w:rFonts w:ascii="Times New Roman" w:hAnsi="Times New Roman" w:cs="Times New Roman"/>
          <w:sz w:val="26"/>
          <w:szCs w:val="26"/>
        </w:rPr>
        <w:t xml:space="preserve">«О внесении изменений в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21.07.2023 № 177-пп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04.10.2023 № 247-п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26.12.2023 № 325-пп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дминистрации муницип</w:t>
      </w:r>
      <w:r w:rsidRPr="008C213D">
        <w:rPr>
          <w:rFonts w:ascii="Times New Roman" w:hAnsi="Times New Roman" w:cs="Times New Roman"/>
          <w:sz w:val="26"/>
          <w:szCs w:val="26"/>
        </w:rPr>
        <w:t>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31.01.2024 № 17-п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12.04.2024 № 85-п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 г. Бодайбо и района от 13.11.2019 № 221-пп»;</w:t>
      </w:r>
    </w:p>
    <w:p w:rsidR="002E2B98" w:rsidRPr="008C213D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</w:t>
      </w:r>
      <w:r w:rsidRPr="008C213D">
        <w:rPr>
          <w:rFonts w:ascii="Times New Roman" w:hAnsi="Times New Roman" w:cs="Times New Roman"/>
          <w:sz w:val="26"/>
          <w:szCs w:val="26"/>
        </w:rPr>
        <w:t>и муниципального образования г.</w:t>
      </w:r>
      <w:r w:rsidR="002E2B98" w:rsidRPr="008C213D">
        <w:rPr>
          <w:rFonts w:ascii="Times New Roman" w:hAnsi="Times New Roman" w:cs="Times New Roman"/>
          <w:sz w:val="26"/>
          <w:szCs w:val="26"/>
        </w:rPr>
        <w:t>Бодайбо и района от 04.07.2024 № 149-п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8C213D">
        <w:rPr>
          <w:rFonts w:ascii="Times New Roman" w:hAnsi="Times New Roman" w:cs="Times New Roman"/>
          <w:sz w:val="26"/>
          <w:szCs w:val="26"/>
        </w:rPr>
        <w:t xml:space="preserve"> г. Бодайбо и района от </w:t>
      </w:r>
      <w:r w:rsidR="002E2B98" w:rsidRPr="008C213D">
        <w:rPr>
          <w:rFonts w:ascii="Times New Roman" w:hAnsi="Times New Roman" w:cs="Times New Roman"/>
          <w:sz w:val="26"/>
          <w:szCs w:val="26"/>
        </w:rPr>
        <w:t>13.11.2019 № 221-пп»;</w:t>
      </w:r>
    </w:p>
    <w:p w:rsidR="002E2B98" w:rsidRDefault="00352ED0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C213D">
        <w:rPr>
          <w:rFonts w:ascii="Times New Roman" w:hAnsi="Times New Roman" w:cs="Times New Roman"/>
          <w:sz w:val="26"/>
          <w:szCs w:val="26"/>
        </w:rPr>
        <w:t>п</w:t>
      </w:r>
      <w:r w:rsidR="003473B8">
        <w:rPr>
          <w:rFonts w:ascii="Times New Roman" w:hAnsi="Times New Roman" w:cs="Times New Roman"/>
          <w:sz w:val="26"/>
          <w:szCs w:val="26"/>
        </w:rPr>
        <w:t>остановление А</w:t>
      </w:r>
      <w:r w:rsidR="002E2B98" w:rsidRPr="008C213D">
        <w:rPr>
          <w:rFonts w:ascii="Times New Roman" w:hAnsi="Times New Roman" w:cs="Times New Roman"/>
          <w:sz w:val="26"/>
          <w:szCs w:val="26"/>
        </w:rPr>
        <w:t>дминистрации муниципального образования г.Бодайбо и района от 04.10.2024 № 207-п «О внесении изменений в</w:t>
      </w:r>
      <w:r w:rsidRPr="008C213D">
        <w:rPr>
          <w:rFonts w:ascii="Times New Roman" w:hAnsi="Times New Roman" w:cs="Times New Roman"/>
          <w:sz w:val="26"/>
          <w:szCs w:val="26"/>
        </w:rPr>
        <w:t xml:space="preserve"> </w:t>
      </w:r>
      <w:r w:rsidR="002E2B98" w:rsidRPr="008C213D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г. Бодайбо и района от </w:t>
      </w:r>
      <w:r w:rsidRPr="008C213D">
        <w:rPr>
          <w:rFonts w:ascii="Times New Roman" w:hAnsi="Times New Roman" w:cs="Times New Roman"/>
          <w:sz w:val="26"/>
          <w:szCs w:val="26"/>
        </w:rPr>
        <w:t>13.11.2019 № 221-пп».</w:t>
      </w:r>
    </w:p>
    <w:p w:rsidR="00A61969" w:rsidRPr="0042743C" w:rsidRDefault="00A61969" w:rsidP="002A189A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743C">
        <w:rPr>
          <w:rFonts w:ascii="Times New Roman" w:hAnsi="Times New Roman" w:cs="Times New Roman"/>
          <w:sz w:val="26"/>
          <w:szCs w:val="26"/>
        </w:rPr>
        <w:t>постановление Администрации муниципального образования г.Бодайбо и района от 23.12.2024 № 284-п «О внесении изменений в постановление Администрации г. Бодайбо и района от 13.11.2019 № 221-пп</w:t>
      </w:r>
      <w:r w:rsidR="0042743C" w:rsidRPr="0042743C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«Развитие системы образования </w:t>
      </w:r>
      <w:proofErr w:type="spellStart"/>
      <w:r w:rsidR="0042743C" w:rsidRPr="0042743C">
        <w:rPr>
          <w:rFonts w:ascii="Times New Roman" w:hAnsi="Times New Roman" w:cs="Times New Roman"/>
          <w:sz w:val="26"/>
          <w:szCs w:val="26"/>
        </w:rPr>
        <w:t>Бодайбинского</w:t>
      </w:r>
      <w:proofErr w:type="spellEnd"/>
      <w:r w:rsidR="0042743C" w:rsidRPr="0042743C">
        <w:rPr>
          <w:rFonts w:ascii="Times New Roman" w:hAnsi="Times New Roman" w:cs="Times New Roman"/>
          <w:sz w:val="26"/>
          <w:szCs w:val="26"/>
        </w:rPr>
        <w:t xml:space="preserve"> района» на </w:t>
      </w:r>
      <w:r w:rsidR="0042743C" w:rsidRPr="0042743C">
        <w:rPr>
          <w:rFonts w:ascii="Times New Roman" w:hAnsi="Times New Roman" w:cs="Times New Roman"/>
          <w:sz w:val="26"/>
          <w:szCs w:val="26"/>
        </w:rPr>
        <w:lastRenderedPageBreak/>
        <w:t>2020-202</w:t>
      </w:r>
      <w:r w:rsidR="004836F4">
        <w:rPr>
          <w:rFonts w:ascii="Times New Roman" w:hAnsi="Times New Roman" w:cs="Times New Roman"/>
          <w:sz w:val="26"/>
          <w:szCs w:val="26"/>
        </w:rPr>
        <w:t>6</w:t>
      </w:r>
      <w:r w:rsidR="0042743C" w:rsidRPr="0042743C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743C">
        <w:rPr>
          <w:rFonts w:ascii="Times New Roman" w:hAnsi="Times New Roman" w:cs="Times New Roman"/>
          <w:sz w:val="26"/>
          <w:szCs w:val="26"/>
        </w:rPr>
        <w:t>»</w:t>
      </w:r>
      <w:r w:rsidRPr="0042743C">
        <w:rPr>
          <w:rFonts w:ascii="Times New Roman" w:hAnsi="Times New Roman" w:cs="Times New Roman"/>
          <w:sz w:val="26"/>
          <w:szCs w:val="26"/>
        </w:rPr>
        <w:t>.</w:t>
      </w:r>
    </w:p>
    <w:p w:rsidR="00352ED0" w:rsidRPr="0042743C" w:rsidRDefault="00352ED0" w:rsidP="00D951C7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743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 января 2025 года.</w:t>
      </w:r>
    </w:p>
    <w:p w:rsidR="00352ED0" w:rsidRPr="0042743C" w:rsidRDefault="00352ED0" w:rsidP="00D951C7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743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«Ленский шахтер» и разместить на официальном сайте Администрации муниципального образования г.Бодайбо и района в сети «Интернет».</w:t>
      </w:r>
    </w:p>
    <w:p w:rsidR="003473B8" w:rsidRDefault="003473B8" w:rsidP="003473B8">
      <w:pPr>
        <w:tabs>
          <w:tab w:val="left" w:pos="480"/>
        </w:tabs>
        <w:rPr>
          <w:sz w:val="26"/>
          <w:szCs w:val="26"/>
        </w:rPr>
      </w:pPr>
    </w:p>
    <w:p w:rsidR="001212EA" w:rsidRDefault="001212EA" w:rsidP="003473B8">
      <w:pPr>
        <w:tabs>
          <w:tab w:val="left" w:pos="480"/>
        </w:tabs>
        <w:rPr>
          <w:sz w:val="26"/>
          <w:szCs w:val="26"/>
        </w:rPr>
      </w:pPr>
    </w:p>
    <w:p w:rsidR="001212EA" w:rsidRDefault="001212EA" w:rsidP="003473B8">
      <w:pPr>
        <w:tabs>
          <w:tab w:val="left" w:pos="480"/>
        </w:tabs>
        <w:rPr>
          <w:sz w:val="26"/>
          <w:szCs w:val="26"/>
        </w:rPr>
      </w:pPr>
    </w:p>
    <w:p w:rsidR="003473B8" w:rsidRPr="003473B8" w:rsidRDefault="00A61969" w:rsidP="003473B8">
      <w:pPr>
        <w:tabs>
          <w:tab w:val="left" w:pos="48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И.о.м</w:t>
      </w:r>
      <w:r w:rsidR="003473B8" w:rsidRPr="003473B8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proofErr w:type="spellEnd"/>
      <w:r w:rsidR="003473B8" w:rsidRPr="003473B8">
        <w:rPr>
          <w:sz w:val="26"/>
          <w:szCs w:val="26"/>
        </w:rPr>
        <w:t xml:space="preserve"> г. Бодайбо и района       </w:t>
      </w:r>
      <w:r w:rsidR="003473B8" w:rsidRPr="003473B8">
        <w:rPr>
          <w:sz w:val="26"/>
          <w:szCs w:val="26"/>
        </w:rPr>
        <w:tab/>
      </w:r>
      <w:r w:rsidR="003473B8" w:rsidRPr="003473B8">
        <w:rPr>
          <w:sz w:val="26"/>
          <w:szCs w:val="26"/>
        </w:rPr>
        <w:tab/>
      </w:r>
      <w:r w:rsidR="003473B8" w:rsidRPr="003473B8">
        <w:rPr>
          <w:sz w:val="26"/>
          <w:szCs w:val="26"/>
        </w:rPr>
        <w:tab/>
      </w:r>
      <w:r w:rsidR="003473B8" w:rsidRPr="003473B8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И.А.Крицкий</w:t>
      </w:r>
      <w:proofErr w:type="spellEnd"/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10AB4" w:rsidRDefault="00A10AB4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D10CD" w:rsidRPr="00DE665B" w:rsidRDefault="007D10CD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E665B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7D10CD" w:rsidRPr="007C2F94" w:rsidRDefault="007D10CD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2F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постановлению</w:t>
      </w:r>
      <w:r w:rsidRPr="007C2F9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D10CD" w:rsidRPr="007C2F94" w:rsidRDefault="007D10CD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2F94">
        <w:rPr>
          <w:rFonts w:ascii="Times New Roman" w:hAnsi="Times New Roman" w:cs="Times New Roman"/>
          <w:sz w:val="28"/>
          <w:szCs w:val="28"/>
        </w:rPr>
        <w:t xml:space="preserve">                                            г. Бодайбо и района</w:t>
      </w:r>
    </w:p>
    <w:p w:rsidR="007D10CD" w:rsidRPr="007C2F94" w:rsidRDefault="007D10CD" w:rsidP="007D10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2F9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26.12.2024 № 296-пп</w:t>
      </w:r>
    </w:p>
    <w:p w:rsidR="007D10CD" w:rsidRPr="007C2F94" w:rsidRDefault="007D10CD" w:rsidP="007D10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10CD" w:rsidRPr="007C2F94" w:rsidRDefault="007D10CD" w:rsidP="007D10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D10CD" w:rsidRPr="007C2F94" w:rsidRDefault="007D10CD" w:rsidP="007D1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7D10CD" w:rsidRPr="007C2F94" w:rsidRDefault="007D10CD" w:rsidP="007D1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2F94"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</w:t>
      </w:r>
      <w:proofErr w:type="spellStart"/>
      <w:r w:rsidRPr="007C2F94">
        <w:rPr>
          <w:rFonts w:ascii="Times New Roman" w:hAnsi="Times New Roman" w:cs="Times New Roman"/>
          <w:sz w:val="28"/>
          <w:szCs w:val="28"/>
        </w:rPr>
        <w:t>Бодайбинского</w:t>
      </w:r>
      <w:proofErr w:type="spellEnd"/>
      <w:r w:rsidRPr="007C2F94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7D10CD" w:rsidRDefault="007D10CD" w:rsidP="007D10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2025-2030 годы</w:t>
      </w:r>
    </w:p>
    <w:p w:rsidR="007D10CD" w:rsidRDefault="007D10CD" w:rsidP="007D10C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D10CD" w:rsidRPr="001A0272" w:rsidRDefault="007D10CD" w:rsidP="007D10C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D10CD" w:rsidRPr="007C2F94" w:rsidRDefault="007D10CD" w:rsidP="007D10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7C2F94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7C2F94">
        <w:rPr>
          <w:sz w:val="28"/>
          <w:szCs w:val="28"/>
        </w:rPr>
        <w:t xml:space="preserve">ПРОГРАММЫ </w:t>
      </w:r>
    </w:p>
    <w:p w:rsidR="007D10CD" w:rsidRPr="007C2F94" w:rsidRDefault="007D10CD" w:rsidP="007D10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5812"/>
      </w:tblGrid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Наименование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pStyle w:val="af3"/>
              <w:rPr>
                <w:rFonts w:ascii="Times New Roman" w:hAnsi="Times New Roman" w:cs="Times New Roman"/>
              </w:rPr>
            </w:pPr>
            <w:r w:rsidRPr="00AC224E">
              <w:rPr>
                <w:rFonts w:ascii="Times New Roman" w:hAnsi="Times New Roman" w:cs="Times New Roman"/>
              </w:rPr>
              <w:t>«Развитие системы образован</w:t>
            </w:r>
            <w:r>
              <w:rPr>
                <w:rFonts w:ascii="Times New Roman" w:hAnsi="Times New Roman" w:cs="Times New Roman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 на 2025-2030</w:t>
            </w:r>
            <w:r w:rsidRPr="00AC224E">
              <w:rPr>
                <w:rFonts w:ascii="Times New Roman" w:hAnsi="Times New Roman" w:cs="Times New Roman"/>
              </w:rPr>
              <w:t xml:space="preserve"> годы (далее – Программа)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Ответственный исполнитель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Управление образования администрации муниципального образования г. Бодайбо и района (далее – Управление образования)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Соисполнители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-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 xml:space="preserve"> Участники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образования;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 xml:space="preserve">Муниципальное казённое учреждение «Ресурсный центр г. Бодайбо и района»   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(далее -  МКУ «Ресурсный центр»);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казе</w:t>
            </w:r>
            <w:r w:rsidRPr="00E16F88">
              <w:t>нное учреждение «Централизованная бухгалтерия образовательных учреждений г. Бодайбо и района» (далее – МКУ «ЦБ ОУ»);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Муниципальное казённое учреждение «Ремонтно-эксплуатационная служба образовательных учреждений г. Бодайбо и района» (далее – МКУ «РЭС</w:t>
            </w:r>
            <w:r>
              <w:t xml:space="preserve"> ОУ</w:t>
            </w:r>
            <w:r w:rsidRPr="00E16F88">
              <w:t>»);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Подведомственные образовательные организации;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казё</w:t>
            </w:r>
            <w:r w:rsidRPr="00E16F88">
              <w:t>нное учреждение дополнительного образования «Детский оздоровительно-образовательный центр» (далее – МКУ ДО «ДООЦ»)</w:t>
            </w:r>
            <w:r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Муниципальное казённое учреждение дополнительного образования «Станция юных натуралистов» (</w:t>
            </w:r>
            <w:r>
              <w:t xml:space="preserve">далее - </w:t>
            </w:r>
            <w:r w:rsidRPr="00E16F88">
              <w:t>МКУ ДО «СЮН»)</w:t>
            </w:r>
            <w:r>
              <w:t>.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Цель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</w:t>
            </w:r>
            <w:r w:rsidRPr="00D42DDB">
              <w:t xml:space="preserve">ормирование единого образовательного пространства, обеспечивающего качественное доступное </w:t>
            </w:r>
            <w:r w:rsidRPr="00AC224E">
              <w:t>дошкольно</w:t>
            </w:r>
            <w:r>
              <w:t>е</w:t>
            </w:r>
            <w:r w:rsidRPr="00AC224E">
              <w:t>, обще</w:t>
            </w:r>
            <w:r>
              <w:t>е</w:t>
            </w:r>
            <w:r w:rsidRPr="00AC224E">
              <w:t xml:space="preserve"> и дополнительно</w:t>
            </w:r>
            <w:r>
              <w:t>е</w:t>
            </w:r>
            <w:r w:rsidRPr="00AC224E">
              <w:t xml:space="preserve"> образовани</w:t>
            </w:r>
            <w:r>
              <w:t>е</w:t>
            </w:r>
            <w:r w:rsidRPr="00AC224E">
              <w:t>.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Задачи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tabs>
                <w:tab w:val="left" w:pos="183"/>
              </w:tabs>
              <w:ind w:left="33"/>
              <w:jc w:val="both"/>
            </w:pPr>
            <w:r w:rsidRPr="00AC224E">
              <w:t>1.</w:t>
            </w:r>
            <w:r>
              <w:t xml:space="preserve"> </w:t>
            </w:r>
            <w:r w:rsidRPr="00AC224E">
              <w:t>Организация предоставления доступного современного качественного дошкольного образования в дошкольных образовательных организациях.</w:t>
            </w:r>
          </w:p>
          <w:p w:rsidR="007D10CD" w:rsidRPr="00AC224E" w:rsidRDefault="007D10CD" w:rsidP="007D10CD">
            <w:pPr>
              <w:jc w:val="both"/>
            </w:pPr>
            <w:r w:rsidRPr="00AC224E">
              <w:t>2.</w:t>
            </w:r>
            <w:r>
              <w:t xml:space="preserve"> Организация предоставления доступного современного качественного общего образования</w:t>
            </w:r>
            <w:r w:rsidRPr="00AC224E">
              <w:t>.</w:t>
            </w:r>
          </w:p>
          <w:p w:rsidR="007D10CD" w:rsidRPr="00AC224E" w:rsidRDefault="007D10CD" w:rsidP="007D10CD">
            <w:pPr>
              <w:jc w:val="both"/>
            </w:pPr>
            <w:r w:rsidRPr="00AC224E">
              <w:lastRenderedPageBreak/>
              <w:t>3.</w:t>
            </w:r>
            <w:r>
              <w:t xml:space="preserve"> </w:t>
            </w:r>
            <w:r w:rsidRPr="00AC224E">
              <w:t>Организация в системе дополнительного образования равных возможностей для современного качественного образования, позитивной социализации.</w:t>
            </w:r>
          </w:p>
          <w:p w:rsidR="007D10CD" w:rsidRPr="00AC224E" w:rsidRDefault="007D10CD" w:rsidP="007D10C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AC224E">
              <w:t xml:space="preserve">4. </w:t>
            </w:r>
            <w:r>
              <w:rPr>
                <w:rFonts w:eastAsia="Times New Roman"/>
                <w:color w:val="auto"/>
              </w:rPr>
      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  <w:r w:rsidRPr="00AC224E">
              <w:rPr>
                <w:rFonts w:eastAsia="Times New Roman"/>
                <w:color w:val="auto"/>
              </w:rPr>
              <w:t>.</w:t>
            </w:r>
          </w:p>
          <w:p w:rsidR="007D10CD" w:rsidRPr="00AC224E" w:rsidRDefault="007D10CD" w:rsidP="007D10CD">
            <w:pPr>
              <w:pStyle w:val="Default"/>
              <w:jc w:val="both"/>
            </w:pPr>
            <w:r w:rsidRPr="00AC224E">
              <w:rPr>
                <w:rFonts w:eastAsia="Times New Roman"/>
                <w:color w:val="auto"/>
              </w:rPr>
              <w:t>5.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AC224E">
              <w:t>Создание условий для организации отдыха, оздоровления и занятости детей и подростков.</w:t>
            </w:r>
          </w:p>
          <w:p w:rsidR="007D10CD" w:rsidRPr="00AC224E" w:rsidRDefault="007D10CD" w:rsidP="007D10CD">
            <w:pPr>
              <w:tabs>
                <w:tab w:val="left" w:pos="353"/>
                <w:tab w:val="left" w:pos="494"/>
              </w:tabs>
              <w:jc w:val="both"/>
            </w:pPr>
            <w:r w:rsidRPr="00AC224E">
              <w:t>6.</w:t>
            </w:r>
            <w:r>
              <w:t xml:space="preserve"> </w:t>
            </w:r>
            <w:r w:rsidRPr="00AC224E">
              <w:t>Совершенствование</w:t>
            </w:r>
            <w:r w:rsidRPr="00AC224E">
              <w:rPr>
                <w:rFonts w:eastAsia="Calibri"/>
                <w:color w:val="000000"/>
              </w:rPr>
              <w:t xml:space="preserve"> механизмов мотивации педагогов к повышению качества работы и непрерывному профессиональному развитию.</w:t>
            </w:r>
            <w:r w:rsidRPr="00AC224E">
              <w:t xml:space="preserve"> </w:t>
            </w:r>
          </w:p>
          <w:p w:rsidR="007D10CD" w:rsidRPr="00AC224E" w:rsidRDefault="007D10CD" w:rsidP="007D10CD">
            <w:pPr>
              <w:pStyle w:val="Default"/>
              <w:tabs>
                <w:tab w:val="left" w:pos="306"/>
              </w:tabs>
              <w:jc w:val="both"/>
            </w:pPr>
            <w:r w:rsidRPr="00AC224E">
              <w:t>7.</w:t>
            </w:r>
            <w:r>
              <w:t xml:space="preserve"> </w:t>
            </w:r>
            <w:r w:rsidRPr="00AC224E">
              <w:t xml:space="preserve">Совершенствование организационного, методического, экономического механизмов функционирования системы образования района. </w:t>
            </w:r>
          </w:p>
          <w:p w:rsidR="007D10CD" w:rsidRPr="00AC224E" w:rsidRDefault="007D10CD" w:rsidP="007D10CD">
            <w:pPr>
              <w:pStyle w:val="Default"/>
              <w:jc w:val="both"/>
            </w:pPr>
            <w:r w:rsidRPr="00AC224E">
              <w:t>8.</w:t>
            </w:r>
            <w:r>
              <w:t xml:space="preserve"> </w:t>
            </w:r>
            <w:r w:rsidRPr="00AC224E">
              <w:t xml:space="preserve">Создание безопасных условий пребывания учащихся, воспитанников и работников в образовательных организациях. </w:t>
            </w:r>
          </w:p>
          <w:p w:rsidR="007D10CD" w:rsidRPr="00AC224E" w:rsidRDefault="007D10CD" w:rsidP="007D10CD">
            <w:pPr>
              <w:pStyle w:val="Default"/>
              <w:jc w:val="both"/>
            </w:pPr>
            <w:r w:rsidRPr="00AC224E">
              <w:t>9.</w:t>
            </w:r>
            <w:r>
              <w:t xml:space="preserve"> </w:t>
            </w:r>
            <w:r w:rsidRPr="00AC224E">
              <w:t>Переподготовка и повышение квалификации работников сферы образования.</w:t>
            </w:r>
          </w:p>
          <w:p w:rsidR="007D10CD" w:rsidRPr="00AC224E" w:rsidRDefault="007D10CD" w:rsidP="007D10C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AC224E">
              <w:rPr>
                <w:rFonts w:eastAsia="Times New Roman"/>
                <w:color w:val="auto"/>
              </w:rPr>
              <w:t>10.</w:t>
            </w:r>
            <w:r>
              <w:rPr>
                <w:rFonts w:eastAsia="Times New Roman"/>
                <w:color w:val="auto"/>
              </w:rPr>
              <w:t xml:space="preserve"> </w:t>
            </w:r>
            <w:r w:rsidRPr="00AC224E">
              <w:rPr>
                <w:rFonts w:eastAsia="Times New Roman"/>
                <w:color w:val="auto"/>
              </w:rPr>
              <w:t>Создание условий для организации психолого-педагогической, методической и консультативной помощи    родителям (законным представителям) детей с ограниченными возможностями здоровья и детей-инвалидов</w:t>
            </w:r>
            <w:r>
              <w:rPr>
                <w:rFonts w:eastAsia="Times New Roman"/>
                <w:color w:val="auto"/>
              </w:rPr>
              <w:t>, а также гражданам, желающим принять или принявшим на воспитание в свои семьи детей, оставшихся без попечения родителей.</w:t>
            </w:r>
          </w:p>
          <w:p w:rsidR="007D10CD" w:rsidRDefault="007D10CD" w:rsidP="007D10C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AC224E">
              <w:rPr>
                <w:rFonts w:eastAsia="Times New Roman"/>
                <w:color w:val="auto"/>
              </w:rPr>
              <w:t xml:space="preserve">11.Реализация дополнительных </w:t>
            </w:r>
            <w:r>
              <w:rPr>
                <w:rFonts w:eastAsia="Times New Roman"/>
                <w:color w:val="auto"/>
              </w:rPr>
              <w:t xml:space="preserve">общеразвивающих </w:t>
            </w:r>
            <w:r w:rsidRPr="00AC224E">
              <w:rPr>
                <w:rFonts w:eastAsia="Times New Roman"/>
                <w:color w:val="auto"/>
              </w:rPr>
              <w:t>программ в области физической культуры и спорта.</w:t>
            </w:r>
          </w:p>
          <w:p w:rsidR="007D10CD" w:rsidRPr="00AC224E" w:rsidRDefault="007D10CD" w:rsidP="007D10C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B71208">
              <w:rPr>
                <w:rFonts w:eastAsia="Times New Roman"/>
                <w:color w:val="auto"/>
              </w:rPr>
              <w:t xml:space="preserve">12. </w:t>
            </w:r>
            <w:r>
              <w:rPr>
                <w:rFonts w:eastAsia="Times New Roman"/>
                <w:color w:val="auto"/>
              </w:rPr>
              <w:t>Участие в реализации р</w:t>
            </w:r>
            <w:r w:rsidRPr="00AC224E">
              <w:rPr>
                <w:rFonts w:eastAsia="Times New Roman"/>
                <w:color w:val="auto"/>
              </w:rPr>
              <w:t>егио</w:t>
            </w:r>
            <w:r>
              <w:rPr>
                <w:rFonts w:eastAsia="Times New Roman"/>
                <w:color w:val="auto"/>
              </w:rPr>
              <w:t>нального</w:t>
            </w:r>
            <w:r w:rsidRPr="00AC224E">
              <w:rPr>
                <w:rFonts w:eastAsia="Times New Roman"/>
                <w:color w:val="auto"/>
              </w:rPr>
              <w:t xml:space="preserve"> проект</w:t>
            </w:r>
            <w:r>
              <w:rPr>
                <w:rFonts w:eastAsia="Times New Roman"/>
                <w:color w:val="auto"/>
              </w:rPr>
              <w:t>а</w:t>
            </w:r>
            <w:r w:rsidRPr="00AC224E">
              <w:rPr>
                <w:rFonts w:eastAsia="Times New Roman"/>
                <w:color w:val="auto"/>
              </w:rPr>
              <w:t xml:space="preserve"> «Патриотическое воспитание граждан Российской Федерации»</w:t>
            </w:r>
          </w:p>
        </w:tc>
      </w:tr>
      <w:tr w:rsidR="007D10CD" w:rsidRPr="00AC224E" w:rsidTr="007D10CD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t>Сроки реализации</w:t>
            </w:r>
            <w:r w:rsidRPr="00AC224E">
              <w:t xml:space="preserve">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2025-2030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Целевые показатели Программы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D" w:rsidRPr="00AC224E" w:rsidRDefault="007D10CD" w:rsidP="007D10CD">
            <w:pPr>
              <w:jc w:val="both"/>
            </w:pPr>
            <w:r w:rsidRPr="00AC224E">
              <w:t>-</w:t>
            </w:r>
            <w:r>
              <w:t xml:space="preserve"> </w:t>
            </w:r>
            <w:r w:rsidRPr="000779DA">
              <w:t>Доступность дошкольного образования для детей в возрастной группе от 2 месяцев до 8 лет</w:t>
            </w:r>
            <w:r>
              <w:t xml:space="preserve"> (процент)</w:t>
            </w:r>
            <w:r w:rsidRPr="00AC224E">
              <w:t>;</w:t>
            </w:r>
          </w:p>
          <w:p w:rsidR="007D10CD" w:rsidRPr="00AC224E" w:rsidRDefault="007D10CD" w:rsidP="007D10CD">
            <w:pPr>
              <w:jc w:val="both"/>
            </w:pPr>
            <w:r>
              <w:t>- Д</w:t>
            </w:r>
            <w:r w:rsidRPr="00AC224E">
              <w:t>оля выпускников общ</w:t>
            </w:r>
            <w:r>
              <w:t xml:space="preserve">еобразовательных организаций, </w:t>
            </w:r>
            <w:r w:rsidRPr="00AC224E">
              <w:t>получивших аттестат о среднем общем образовании от общей численности выпускников (процент);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>оля обучающихся общеобразовательных организаций, которым предоставляется горячее питание, от общей численности, обучающихся в</w:t>
            </w:r>
            <w:r>
              <w:t xml:space="preserve"> </w:t>
            </w:r>
            <w:r w:rsidRPr="00AC224E">
              <w:t>общеобразовательных организаци</w:t>
            </w:r>
            <w:r>
              <w:t>ях</w:t>
            </w:r>
            <w:r w:rsidRPr="00AC224E">
              <w:t xml:space="preserve"> (процент);</w:t>
            </w:r>
          </w:p>
          <w:p w:rsidR="007D10CD" w:rsidRPr="00AC224E" w:rsidRDefault="007D10CD" w:rsidP="007D10CD">
            <w:pPr>
              <w:jc w:val="both"/>
            </w:pPr>
            <w:r w:rsidRPr="00AC224E">
              <w:t>-</w:t>
            </w:r>
            <w:r>
              <w:t xml:space="preserve"> </w:t>
            </w:r>
            <w:r w:rsidRPr="00AF7B96">
              <w:t>Доля детей в возрасте от 5 до 18 лет, охваченных дополнительным образованием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</w:t>
            </w:r>
            <w:r w:rsidRPr="002D410A">
              <w:t>Доля</w:t>
            </w:r>
            <w:r>
              <w:t xml:space="preserve"> </w:t>
            </w:r>
            <w:r w:rsidRPr="006B5020">
              <w:t xml:space="preserve">детей </w:t>
            </w:r>
            <w:r w:rsidRPr="00FE339F">
              <w:t>5-11 классов</w:t>
            </w:r>
            <w:r>
              <w:t>, охваченных олимпиадами и конкурсами различного уровня (</w:t>
            </w:r>
            <w:r w:rsidRPr="00AC224E">
              <w:t>процент);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Доля  </w:t>
            </w:r>
            <w:r w:rsidRPr="00AC224E">
              <w:t xml:space="preserve"> детей </w:t>
            </w:r>
            <w:r>
              <w:t xml:space="preserve">  охваченных</w:t>
            </w:r>
            <w:r w:rsidRPr="00AC224E">
              <w:t xml:space="preserve"> деятельностью</w:t>
            </w:r>
            <w:r>
              <w:t xml:space="preserve"> Центров образования «Точка роста»</w:t>
            </w:r>
            <w:r w:rsidRPr="00AC224E">
              <w:t xml:space="preserve"> </w:t>
            </w:r>
            <w:r>
              <w:t>(</w:t>
            </w:r>
            <w:r w:rsidRPr="00AC224E">
              <w:t xml:space="preserve">процент); 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 xml:space="preserve">оля детей и подростков, охваченных различными формами организованного отдыха в каникулярное </w:t>
            </w:r>
            <w:r w:rsidRPr="00AC224E">
              <w:lastRenderedPageBreak/>
              <w:t>время</w:t>
            </w:r>
            <w:r>
              <w:t xml:space="preserve"> </w:t>
            </w:r>
            <w:r w:rsidRPr="00AC224E">
              <w:t>(процент);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 xml:space="preserve">оля педагогических работников, участвующих в очных конкурсах муниципального и регионального уровнях, направленных на   </w:t>
            </w:r>
            <w:r>
              <w:t xml:space="preserve">профессиональный рост педагога </w:t>
            </w:r>
            <w:r w:rsidRPr="00AC224E">
              <w:t xml:space="preserve">(процент); 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У</w:t>
            </w:r>
            <w:r w:rsidRPr="00AC224E">
              <w:t>довлетворенность населения качеством образования (процент);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>оля образовательных организаций, в которых созданы безопасные условия (процент)</w:t>
            </w:r>
            <w:r w:rsidRPr="001C1A49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1C1A49">
              <w:t>-</w:t>
            </w:r>
            <w:r>
              <w:t xml:space="preserve"> </w:t>
            </w:r>
            <w:r w:rsidRPr="00FE339F">
              <w:t>Доля</w:t>
            </w:r>
            <w:r w:rsidRPr="00AC224E">
              <w:t xml:space="preserve"> педагогических работников сферы образования, прошедших повышение квалификации или п</w:t>
            </w:r>
            <w:r>
              <w:t>рофессиональную переподготовку за последние три года</w:t>
            </w:r>
            <w:r w:rsidRPr="00AC224E">
              <w:t xml:space="preserve"> (процент);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К</w:t>
            </w:r>
            <w:r w:rsidRPr="00AC224E">
              <w:t xml:space="preserve">оличество услуг психолого-педагогической, методической и консультативной помощи родителям </w:t>
            </w:r>
            <w:r>
              <w:t>(законным представителям) (шт.</w:t>
            </w:r>
            <w:r w:rsidRPr="00AC224E">
              <w:t>);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 xml:space="preserve">- </w:t>
            </w:r>
            <w:r>
              <w:t>Доля</w:t>
            </w:r>
            <w:r w:rsidRPr="00AC224E">
              <w:t xml:space="preserve"> детей в возрасте от 5 до 18 лет, </w:t>
            </w:r>
            <w:r>
              <w:t xml:space="preserve">охваченных </w:t>
            </w:r>
            <w:r w:rsidRPr="00AC224E">
              <w:t>физкультурными</w:t>
            </w:r>
            <w:r>
              <w:t xml:space="preserve"> и спортивными мероприятиями (процент)</w:t>
            </w:r>
            <w:r w:rsidRPr="00AC224E">
              <w:t>;</w:t>
            </w:r>
          </w:p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 xml:space="preserve">- </w:t>
            </w:r>
            <w:r>
              <w:t>Д</w:t>
            </w:r>
            <w:r w:rsidRPr="00AC224E">
              <w:t xml:space="preserve">оля обучающихся, вовлеченных в деятельность </w:t>
            </w:r>
            <w:r>
              <w:t>детских общественных организаций (процент)</w:t>
            </w:r>
            <w:r w:rsidRPr="00AC224E">
              <w:t>.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224E"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>Подпрограммы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AC224E">
              <w:t xml:space="preserve">Программа не имеет подпрограмм </w:t>
            </w:r>
          </w:p>
        </w:tc>
      </w:tr>
      <w:tr w:rsidR="007D10CD" w:rsidRPr="001C1A49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1A49"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1C1A49">
              <w:t>Ресурсное</w:t>
            </w:r>
          </w:p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1C1A49">
              <w:t>Обеспечение</w:t>
            </w:r>
          </w:p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</w:pPr>
            <w:r w:rsidRPr="001C1A49">
              <w:t xml:space="preserve"> Программы</w:t>
            </w:r>
          </w:p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D" w:rsidRPr="001C1A49" w:rsidRDefault="007D10CD" w:rsidP="007D10CD">
            <w:pPr>
              <w:ind w:left="179" w:hanging="179"/>
            </w:pPr>
            <w:r w:rsidRPr="001C1A49">
              <w:t>Общий объем финансирования мероприятий</w:t>
            </w:r>
          </w:p>
          <w:p w:rsidR="007D10CD" w:rsidRPr="001C1A49" w:rsidRDefault="007D10CD" w:rsidP="007D10CD">
            <w:pPr>
              <w:ind w:left="179" w:hanging="179"/>
              <w:rPr>
                <w:b/>
              </w:rPr>
            </w:pPr>
            <w:r w:rsidRPr="001C1A49">
              <w:t xml:space="preserve">Программы составляет: </w:t>
            </w:r>
            <w:r>
              <w:rPr>
                <w:b/>
              </w:rPr>
              <w:t>7 569 250,3</w:t>
            </w:r>
            <w:r w:rsidRPr="001C1A49">
              <w:rPr>
                <w:b/>
              </w:rPr>
              <w:t xml:space="preserve"> </w:t>
            </w:r>
            <w:r w:rsidRPr="001C1A49">
              <w:t>тыс. руб., из них:</w:t>
            </w:r>
          </w:p>
          <w:p w:rsidR="007D10CD" w:rsidRPr="001C1A49" w:rsidRDefault="007D10CD" w:rsidP="007D10CD">
            <w:pPr>
              <w:ind w:left="284" w:hanging="284"/>
            </w:pPr>
            <w:r w:rsidRPr="001C1A49">
              <w:t xml:space="preserve"> за счёт средств федерального бюджета –</w:t>
            </w:r>
          </w:p>
          <w:p w:rsidR="007D10CD" w:rsidRPr="001C1A49" w:rsidRDefault="007D10CD" w:rsidP="007D10CD">
            <w:pPr>
              <w:ind w:left="284" w:hanging="284"/>
            </w:pPr>
            <w:r>
              <w:rPr>
                <w:b/>
              </w:rPr>
              <w:t>0,0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за счет средств областного бюджета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3 808 458,4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.;</w:t>
            </w:r>
          </w:p>
          <w:p w:rsidR="007D10CD" w:rsidRPr="001C1A49" w:rsidRDefault="007D10CD" w:rsidP="007D10CD">
            <w:r w:rsidRPr="001C1A49">
              <w:t xml:space="preserve"> за счет средств бюджета </w:t>
            </w:r>
            <w:r>
              <w:t>муниципального образования</w:t>
            </w:r>
            <w:r w:rsidRPr="001C1A49">
              <w:t xml:space="preserve"> г. Бодайбо и района </w:t>
            </w:r>
            <w:r>
              <w:t xml:space="preserve">(далее – бюджет МО г.Бодайбо и района) </w:t>
            </w:r>
            <w:r w:rsidRPr="001C1A49">
              <w:t>–</w:t>
            </w:r>
          </w:p>
          <w:p w:rsidR="007D10CD" w:rsidRPr="001C1A49" w:rsidRDefault="007D10CD" w:rsidP="007D10CD">
            <w:pPr>
              <w:ind w:left="284" w:hanging="284"/>
              <w:rPr>
                <w:b/>
              </w:rPr>
            </w:pPr>
            <w:r>
              <w:rPr>
                <w:b/>
              </w:rPr>
              <w:t>3 760 791,9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 в том числе по годам: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rPr>
                <w:b/>
                <w:u w:val="single"/>
              </w:rPr>
              <w:t xml:space="preserve">2025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1 238 126,7</w:t>
            </w:r>
            <w:r w:rsidRPr="001C1A49">
              <w:t xml:space="preserve"> тыс. руб.,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в т. ч. средства федерального бюджета –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 xml:space="preserve">.,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662 058,0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бюджета МО г. Бодайбо и района -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576 068,7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rPr>
                <w:b/>
                <w:u w:val="single"/>
              </w:rPr>
              <w:t xml:space="preserve">2026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1 261 759,2</w:t>
            </w:r>
            <w:r w:rsidRPr="001C1A49">
              <w:t xml:space="preserve"> тыс. руб., в т. ч.: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федерального бюджета –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.,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629 236,4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бюджета МО г. Бодайбо и района -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632 522,8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7</w:t>
            </w:r>
            <w:r w:rsidRPr="001C1A49">
              <w:rPr>
                <w:b/>
                <w:u w:val="single"/>
              </w:rPr>
              <w:t xml:space="preserve">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1 267 341,1</w:t>
            </w:r>
            <w:r w:rsidRPr="001C1A49">
              <w:t xml:space="preserve"> тыс. руб., в т. ч.: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федерального бюджета –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.,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629 291,0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lastRenderedPageBreak/>
              <w:t>средства бюджета МО г. Бодайбо и района -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638 050,1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8</w:t>
            </w:r>
            <w:r w:rsidRPr="001C1A49">
              <w:rPr>
                <w:b/>
                <w:u w:val="single"/>
              </w:rPr>
              <w:t xml:space="preserve">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1 267 341,1</w:t>
            </w:r>
            <w:r w:rsidRPr="001C1A49">
              <w:t xml:space="preserve"> тыс. руб., в т. ч.: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федерального бюджета –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.,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629 291,0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бюджета МО г. Бодайбо и района -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638 050,1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9</w:t>
            </w:r>
            <w:r w:rsidRPr="001C1A49">
              <w:rPr>
                <w:b/>
                <w:u w:val="single"/>
              </w:rPr>
              <w:t xml:space="preserve">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1 267 341,1</w:t>
            </w:r>
            <w:r w:rsidRPr="001C1A49">
              <w:t xml:space="preserve"> тыс. руб., в т. ч.: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федерального бюджета –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.,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629 291,0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бюджета МО г. Бодайбо и района -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638 050,1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  <w:u w:val="single"/>
              </w:rPr>
              <w:t>2030</w:t>
            </w:r>
            <w:r w:rsidRPr="001C1A49">
              <w:rPr>
                <w:b/>
                <w:u w:val="single"/>
              </w:rPr>
              <w:t xml:space="preserve"> </w:t>
            </w:r>
            <w:r w:rsidRPr="001C1A49">
              <w:rPr>
                <w:b/>
              </w:rPr>
              <w:t>год всего</w:t>
            </w:r>
            <w:r w:rsidRPr="001C1A49">
              <w:t xml:space="preserve">: </w:t>
            </w:r>
            <w:r>
              <w:rPr>
                <w:b/>
              </w:rPr>
              <w:t>1 267 341,1</w:t>
            </w:r>
            <w:r w:rsidRPr="001C1A49">
              <w:t xml:space="preserve"> тыс. руб., в т. ч.: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федерального бюджета –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0,0</w:t>
            </w:r>
            <w:r w:rsidRPr="001C1A49">
              <w:t xml:space="preserve"> </w:t>
            </w:r>
            <w:proofErr w:type="spellStart"/>
            <w:r w:rsidRPr="001C1A49">
              <w:t>тыс.руб</w:t>
            </w:r>
            <w:proofErr w:type="spellEnd"/>
            <w:r w:rsidRPr="001C1A49">
              <w:t>.,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 xml:space="preserve">средства областного бюджета   –  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>
              <w:rPr>
                <w:b/>
              </w:rPr>
              <w:t>629 291,0</w:t>
            </w:r>
            <w:r w:rsidRPr="001C1A49">
              <w:rPr>
                <w:b/>
              </w:rPr>
              <w:t xml:space="preserve"> </w:t>
            </w:r>
            <w:r w:rsidRPr="001C1A49">
              <w:t>тыс. руб.;</w:t>
            </w:r>
          </w:p>
          <w:p w:rsidR="007D10CD" w:rsidRPr="001C1A49" w:rsidRDefault="007D10CD" w:rsidP="007D10CD">
            <w:pPr>
              <w:ind w:left="284" w:hanging="284"/>
              <w:jc w:val="both"/>
            </w:pPr>
            <w:r w:rsidRPr="001C1A49">
              <w:t>средства бюджета МО г. Бодайбо и района -</w:t>
            </w:r>
          </w:p>
          <w:p w:rsidR="007D10CD" w:rsidRPr="001C1A49" w:rsidRDefault="007D10CD" w:rsidP="007D10C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638 050,1</w:t>
            </w:r>
            <w:r w:rsidRPr="001C1A49">
              <w:rPr>
                <w:b/>
              </w:rPr>
              <w:t xml:space="preserve"> </w:t>
            </w:r>
            <w:r w:rsidRPr="001C1A49">
              <w:t>тыс. руб.</w:t>
            </w:r>
          </w:p>
        </w:tc>
      </w:tr>
      <w:tr w:rsidR="007D10CD" w:rsidRPr="00AC224E" w:rsidTr="007D1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spacing w:before="85"/>
              <w:jc w:val="center"/>
              <w:rPr>
                <w:color w:val="000000"/>
              </w:rPr>
            </w:pPr>
            <w:r w:rsidRPr="00AC224E">
              <w:rPr>
                <w:color w:val="000000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spacing w:before="85"/>
              <w:jc w:val="both"/>
              <w:rPr>
                <w:color w:val="000000"/>
              </w:rPr>
            </w:pPr>
            <w:r w:rsidRPr="00AC224E">
              <w:rPr>
                <w:color w:val="000000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AC224E" w:rsidRDefault="007D10CD" w:rsidP="007D10CD">
            <w:pPr>
              <w:jc w:val="both"/>
            </w:pPr>
            <w:r w:rsidRPr="00AC224E">
              <w:t>-</w:t>
            </w:r>
            <w:r>
              <w:t xml:space="preserve"> </w:t>
            </w:r>
            <w:r w:rsidRPr="00FC2D48">
              <w:t xml:space="preserve">Доступность дошкольного образования для детей в возрастной группе от 2 месяцев до </w:t>
            </w:r>
            <w:r>
              <w:t>8</w:t>
            </w:r>
            <w:r w:rsidRPr="00FC2D48">
              <w:t xml:space="preserve"> лет</w:t>
            </w:r>
            <w:r>
              <w:t xml:space="preserve"> до </w:t>
            </w:r>
            <w:r w:rsidRPr="001A12A6">
              <w:t>100%</w:t>
            </w:r>
            <w:r>
              <w:t xml:space="preserve"> ежегодно</w:t>
            </w:r>
            <w:r w:rsidRPr="001A12A6">
              <w:t>;</w:t>
            </w:r>
          </w:p>
          <w:p w:rsidR="007D10CD" w:rsidRPr="00AC224E" w:rsidRDefault="007D10CD" w:rsidP="007D10CD">
            <w:pPr>
              <w:jc w:val="both"/>
            </w:pPr>
            <w:r>
              <w:t>- Д</w:t>
            </w:r>
            <w:r w:rsidRPr="00AC224E">
              <w:t>оля выпускников общ</w:t>
            </w:r>
            <w:r>
              <w:t xml:space="preserve">еобразовательных организаций, </w:t>
            </w:r>
            <w:r w:rsidRPr="00AC224E">
              <w:t>получивших аттестат о среднем общем образовании от общей ч</w:t>
            </w:r>
            <w:r>
              <w:t>исленности выпускников 100% ежегодно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>оля обучающихся общеобразовательных организаций, которым предоставляется горячее питание, от общей численности, обучающихся в</w:t>
            </w:r>
            <w:r>
              <w:t xml:space="preserve"> </w:t>
            </w:r>
            <w:r w:rsidRPr="00AC224E">
              <w:t>общеобразовательных организаци</w:t>
            </w:r>
            <w:r>
              <w:t>ях до 98% к 2031г.</w:t>
            </w:r>
            <w:r w:rsidRPr="00AC224E">
              <w:t>;</w:t>
            </w:r>
          </w:p>
          <w:p w:rsidR="007D10CD" w:rsidRPr="00AC224E" w:rsidRDefault="007D10CD" w:rsidP="007D10CD">
            <w:pPr>
              <w:jc w:val="both"/>
            </w:pPr>
            <w:r w:rsidRPr="00AC224E">
              <w:t>-</w:t>
            </w:r>
            <w:r>
              <w:t xml:space="preserve"> </w:t>
            </w:r>
            <w:r w:rsidRPr="00AF7B96">
              <w:t>Доля детей в возрасте от 5 до 18 лет, охваченных дополнительным образованием</w:t>
            </w:r>
            <w:r>
              <w:t xml:space="preserve"> до 85% к 2031 г.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</w:t>
            </w:r>
            <w:r w:rsidRPr="006D55E4">
              <w:t>Доля</w:t>
            </w:r>
            <w:r>
              <w:t xml:space="preserve"> </w:t>
            </w:r>
            <w:r w:rsidRPr="006B5020">
              <w:t xml:space="preserve">детей </w:t>
            </w:r>
            <w:r w:rsidRPr="00FE339F">
              <w:t>5-11 классов</w:t>
            </w:r>
            <w:r>
              <w:t xml:space="preserve">, охваченных олимпиадами и конкурсами различного уровня до </w:t>
            </w:r>
            <w:r w:rsidRPr="00FE339F">
              <w:t>95</w:t>
            </w:r>
            <w:r>
              <w:t>% к 2031 г.;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Доля  </w:t>
            </w:r>
            <w:r w:rsidRPr="00AC224E">
              <w:t xml:space="preserve"> детей </w:t>
            </w:r>
            <w:r>
              <w:t xml:space="preserve">  охваченных</w:t>
            </w:r>
            <w:r w:rsidRPr="00AC224E">
              <w:t xml:space="preserve"> деятельностью</w:t>
            </w:r>
            <w:r>
              <w:t xml:space="preserve"> Центров образования «Точка роста» до 85% к 2031 г.</w:t>
            </w:r>
            <w:r w:rsidRPr="00AC224E">
              <w:t xml:space="preserve">; 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>оля детей и подростков, охваченных различными формами организованного отдыха в каникулярное время</w:t>
            </w:r>
            <w:r>
              <w:t xml:space="preserve"> до 72% к 2031 г.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</w:t>
            </w:r>
            <w:r w:rsidRPr="00AC224E">
              <w:t xml:space="preserve">оля педагогических работников, участвующих в очных конкурсах муниципального и регионального уровнях, направленных на   </w:t>
            </w:r>
            <w:r>
              <w:t>профессиональный рост педагога до 17% к 2031 г.</w:t>
            </w:r>
            <w:r w:rsidRPr="00AC224E">
              <w:t xml:space="preserve">; 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У</w:t>
            </w:r>
            <w:r w:rsidRPr="00AC224E">
              <w:t>довлетворенность населения</w:t>
            </w:r>
            <w:r>
              <w:t xml:space="preserve"> качеством образования до 95% к 2031 г.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 Д</w:t>
            </w:r>
            <w:r w:rsidRPr="00AC224E">
              <w:t xml:space="preserve">оля образовательных организаций, в которых созданы безопасные условия </w:t>
            </w:r>
            <w:r>
              <w:t>до 100% ежегодно;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1C1A49">
              <w:t>-</w:t>
            </w:r>
            <w:r>
              <w:t xml:space="preserve"> </w:t>
            </w:r>
            <w:r w:rsidRPr="00FE339F">
              <w:t>Доля</w:t>
            </w:r>
            <w:r w:rsidRPr="00AC224E">
              <w:t xml:space="preserve"> педагогических работников сферы образования, </w:t>
            </w:r>
            <w:r w:rsidRPr="00AC224E">
              <w:lastRenderedPageBreak/>
              <w:t>прошедших повышение квалификации или п</w:t>
            </w:r>
            <w:r>
              <w:t>рофессиональную переподготовку за последние три года до 100% ежегодно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К</w:t>
            </w:r>
            <w:r w:rsidRPr="00AC224E">
              <w:t xml:space="preserve">оличество услуг психолого-педагогической, методической и консультативной помощи родителям </w:t>
            </w:r>
            <w:r>
              <w:t>(законным представителям) до 120 шт. ежегодно</w:t>
            </w:r>
            <w:r w:rsidRPr="00AC224E">
              <w:t>;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 xml:space="preserve">- </w:t>
            </w:r>
            <w:r>
              <w:t>Доля</w:t>
            </w:r>
            <w:r w:rsidRPr="00AC224E">
              <w:t xml:space="preserve"> детей в возрасте от 5 до 18 лет, </w:t>
            </w:r>
            <w:r>
              <w:t xml:space="preserve">охваченных </w:t>
            </w:r>
            <w:r w:rsidRPr="00AC224E">
              <w:t>физкультурными</w:t>
            </w:r>
            <w:r>
              <w:t xml:space="preserve"> и спортивными мероприятиями до 90 % к 2031 г.</w:t>
            </w:r>
            <w:r w:rsidRPr="00AC224E">
              <w:t>;</w:t>
            </w:r>
            <w:r>
              <w:t xml:space="preserve"> 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 xml:space="preserve">- </w:t>
            </w:r>
            <w:r>
              <w:t>Д</w:t>
            </w:r>
            <w:r w:rsidRPr="00AC224E">
              <w:t xml:space="preserve">оля обучающихся, вовлеченных в деятельность </w:t>
            </w:r>
            <w:r>
              <w:t>детских общественных организаций до 65 % к 2031г.</w:t>
            </w:r>
          </w:p>
        </w:tc>
      </w:tr>
    </w:tbl>
    <w:p w:rsidR="007D10CD" w:rsidRDefault="007D10CD" w:rsidP="007D10CD">
      <w:pPr>
        <w:jc w:val="center"/>
      </w:pPr>
    </w:p>
    <w:p w:rsidR="007D10CD" w:rsidRDefault="007D10CD" w:rsidP="007D10CD">
      <w:pPr>
        <w:jc w:val="center"/>
      </w:pPr>
      <w:r w:rsidRPr="009C4449">
        <w:t>Раздел 1. ХАРАКТЕРИСТИКА ТЕКУЩЕГО СОСТОЯНИЯ СФЕРЫ РЕАЛИЗАЦИИ ПРОГРАММЫ</w:t>
      </w:r>
      <w:r w:rsidRPr="00AC224E">
        <w:t xml:space="preserve"> </w:t>
      </w:r>
    </w:p>
    <w:p w:rsidR="007D10CD" w:rsidRPr="00EE141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EE141D">
        <w:rPr>
          <w:color w:val="000000"/>
        </w:rPr>
        <w:t>Программа разработана в целях усиления вклада образования в социально-экономическое развитие муниципаль</w:t>
      </w:r>
      <w:r>
        <w:rPr>
          <w:color w:val="000000"/>
        </w:rPr>
        <w:t>ного образования г. Бодайбо и р</w:t>
      </w:r>
      <w:r w:rsidRPr="00EE141D">
        <w:rPr>
          <w:color w:val="000000"/>
        </w:rPr>
        <w:t xml:space="preserve">айона и удовлетворение потребностей населения </w:t>
      </w:r>
      <w:proofErr w:type="spellStart"/>
      <w:r w:rsidRPr="00EE141D">
        <w:rPr>
          <w:color w:val="000000"/>
        </w:rPr>
        <w:t>Бодайбинского</w:t>
      </w:r>
      <w:proofErr w:type="spellEnd"/>
      <w:r w:rsidRPr="00EE141D">
        <w:rPr>
          <w:color w:val="000000"/>
        </w:rPr>
        <w:t xml:space="preserve"> района в получении доступного и качественного начального общего, основного общего и среднего общего образования, соответствующего требованиям инновационного социально</w:t>
      </w:r>
      <w:r>
        <w:rPr>
          <w:color w:val="000000"/>
        </w:rPr>
        <w:t xml:space="preserve"> </w:t>
      </w:r>
      <w:r w:rsidRPr="00EE141D">
        <w:rPr>
          <w:color w:val="000000"/>
        </w:rPr>
        <w:t>- ориентированного развития с учетом приоритетных задач, поставленных в посланиях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</w:t>
      </w:r>
      <w:r>
        <w:rPr>
          <w:color w:val="000000"/>
        </w:rPr>
        <w:t>ии, а также основных направлениях</w:t>
      </w:r>
      <w:r w:rsidRPr="00EE141D">
        <w:rPr>
          <w:color w:val="000000"/>
        </w:rPr>
        <w:t xml:space="preserve"> развития Иркутской области, определенных в  Стратегии социально-экономического развития Иркутской области на период до 2036 года, утвержденной Законом Иркутской области от 10 января 2022 года № 15-ОЗ.</w:t>
      </w:r>
    </w:p>
    <w:p w:rsidR="007D10CD" w:rsidRPr="00EE141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EE141D">
        <w:rPr>
          <w:color w:val="000000"/>
        </w:rPr>
        <w:t xml:space="preserve">Реализация муниципальной программы "Развитие образования </w:t>
      </w:r>
      <w:proofErr w:type="spellStart"/>
      <w:r w:rsidRPr="00EE141D">
        <w:rPr>
          <w:color w:val="000000"/>
        </w:rPr>
        <w:t>Бодайбинского</w:t>
      </w:r>
      <w:proofErr w:type="spellEnd"/>
      <w:r w:rsidRPr="00EE141D">
        <w:rPr>
          <w:color w:val="000000"/>
        </w:rPr>
        <w:t xml:space="preserve"> района» на 2025-2030 годы направлена на обеспечение граждан общедоступным качественным образованием, повышение эффективности использования финансовых и материальных средств, направляемых на развитие отрасли, привлечение общественности к разработке механизмов управления, адекватных задачам развития системы образования. </w:t>
      </w:r>
    </w:p>
    <w:p w:rsidR="007D10CD" w:rsidRPr="00EE141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EE141D">
        <w:rPr>
          <w:color w:val="000000"/>
        </w:rPr>
        <w:t>Решение задач повышения качества дошкольного, начального общего, основного общего, среднего общего и дополнительного образования в первую очередь зависит от создания рациональной по структуре сети организаций.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Образовательная сеть</w:t>
      </w:r>
      <w:r w:rsidRPr="00AC224E">
        <w:t xml:space="preserve"> г. Бодайбо и района представлена </w:t>
      </w:r>
      <w:r>
        <w:t>20 учреждениями</w:t>
      </w:r>
      <w:r w:rsidRPr="00D234D0">
        <w:t xml:space="preserve"> дошкольного, общего и дополнительного образования, обеспечивающими стабильное качество образования и широкий перечень образовательных услуг: </w:t>
      </w:r>
    </w:p>
    <w:p w:rsidR="007D10CD" w:rsidRPr="00AE34C9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AE34C9">
        <w:rPr>
          <w:color w:val="000000"/>
        </w:rPr>
        <w:t>- 8 муниципальных учреждений, осуществляющих образовательную деятельность по образовательным программам дошкольного образова</w:t>
      </w:r>
      <w:r>
        <w:rPr>
          <w:color w:val="000000"/>
        </w:rPr>
        <w:t>ния</w:t>
      </w:r>
      <w:r w:rsidRPr="00AE34C9">
        <w:rPr>
          <w:color w:val="000000"/>
        </w:rPr>
        <w:t xml:space="preserve"> и (или) присмотр и уход за </w:t>
      </w:r>
      <w:r>
        <w:rPr>
          <w:color w:val="000000"/>
        </w:rPr>
        <w:t>детьми, а также 3 общеобразовательных учреждений, реализующих уровень дошкольного образования</w:t>
      </w:r>
      <w:r w:rsidRPr="00AE34C9">
        <w:rPr>
          <w:color w:val="000000"/>
        </w:rPr>
        <w:t xml:space="preserve"> (на 1 января 2024 года </w:t>
      </w:r>
      <w:r>
        <w:rPr>
          <w:color w:val="000000"/>
        </w:rPr>
        <w:t>численность воспитанников составляла</w:t>
      </w:r>
      <w:r w:rsidRPr="00AE34C9">
        <w:rPr>
          <w:color w:val="000000"/>
        </w:rPr>
        <w:t xml:space="preserve"> 856 детей); 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 w:rsidRPr="00D234D0">
        <w:t xml:space="preserve">- </w:t>
      </w:r>
      <w:r>
        <w:t>9</w:t>
      </w:r>
      <w:r w:rsidRPr="00D234D0">
        <w:t xml:space="preserve"> муниципальных </w:t>
      </w:r>
      <w:r>
        <w:t xml:space="preserve">общеобразовательных </w:t>
      </w:r>
      <w:r w:rsidRPr="00D234D0">
        <w:t>учреждений</w:t>
      </w:r>
      <w:r>
        <w:t xml:space="preserve"> (на 1 января 2024 года численность обучающихся - 2053 ученика);</w:t>
      </w:r>
      <w:r w:rsidRPr="00D234D0">
        <w:t xml:space="preserve"> 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 w:rsidRPr="00D234D0">
        <w:t xml:space="preserve">- </w:t>
      </w:r>
      <w:r>
        <w:t>3</w:t>
      </w:r>
      <w:r w:rsidRPr="00D234D0">
        <w:t xml:space="preserve"> муниципальных </w:t>
      </w:r>
      <w:r>
        <w:t>учреждения дополнительного образования.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 w:rsidRPr="005E038D">
        <w:t>Сеть образовательных организаций в Бодайбинском районе создает условия для обеспечения доступности образования на уровне 100% от потребности.</w:t>
      </w:r>
      <w:r>
        <w:t xml:space="preserve"> Вместе с тем, д</w:t>
      </w:r>
      <w:r w:rsidRPr="00D234D0">
        <w:t>инамика контингента учащихся</w:t>
      </w:r>
      <w:r>
        <w:t xml:space="preserve"> и воспитанников характеризуется ежегодным снижением общей численности, что приводит к необходимости проведения мероприятий, направленных на оптимизацию сети и повышение эффективности использования ресурсов. 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 w:rsidRPr="00C50940">
        <w:t>Восемь из девяти общеобразовательных учреждений работают в режиме смешанной пяти - шестидневной рабочей недели, учитывая задачи, стоящие перед учреждением, социальный запрос родителей, индивидуальный характер потребностей обучающихся.</w:t>
      </w:r>
      <w:r>
        <w:t xml:space="preserve"> </w:t>
      </w:r>
      <w:r w:rsidRPr="00C50940">
        <w:lastRenderedPageBreak/>
        <w:t>Двусменный режим занятий сохраняется в МКОУ «</w:t>
      </w:r>
      <w:proofErr w:type="spellStart"/>
      <w:r w:rsidRPr="00C50940">
        <w:t>Мамаканская</w:t>
      </w:r>
      <w:proofErr w:type="spellEnd"/>
      <w:r w:rsidRPr="00C50940">
        <w:t xml:space="preserve"> СОШ»</w:t>
      </w:r>
      <w:r>
        <w:t xml:space="preserve"> в связи с отсутствием</w:t>
      </w:r>
      <w:r w:rsidRPr="00C50940">
        <w:t xml:space="preserve"> нового здания школы.</w:t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BF1DB6">
        <w:rPr>
          <w:color w:val="000000"/>
        </w:rPr>
        <w:t>В муниципальной системе образования в последние годы сделан важный шаг в обновлении содержания общего образования:</w:t>
      </w:r>
      <w:r>
        <w:rPr>
          <w:color w:val="000000"/>
        </w:rPr>
        <w:t xml:space="preserve"> </w:t>
      </w:r>
      <w:r w:rsidRPr="00BF1DB6">
        <w:rPr>
          <w:color w:val="000000"/>
        </w:rPr>
        <w:t>все образовательные организации, реализующие программы дошкольного, начального общего и основного общего образования, осуществляют образовательную деятельность в соответствии с обновленными федеральными государственными образовательными стандартами, в том числе для обучения детей с ограниченными возможностями здоровья и для детей с умственной отсталостью</w:t>
      </w:r>
      <w:r>
        <w:rPr>
          <w:color w:val="000000"/>
        </w:rPr>
        <w:t>; з</w:t>
      </w:r>
      <w:r w:rsidRPr="00BF1DB6">
        <w:rPr>
          <w:color w:val="000000"/>
        </w:rPr>
        <w:t>авершается переход  на федеральный государственный образовательный стандарт среднего общего образования</w:t>
      </w:r>
      <w:r>
        <w:rPr>
          <w:color w:val="000000"/>
        </w:rPr>
        <w:t xml:space="preserve">. </w:t>
      </w:r>
      <w:r w:rsidRPr="00BF1DB6">
        <w:rPr>
          <w:color w:val="000000"/>
        </w:rPr>
        <w:t>Вводится Федеральная основная общеобразовательная программа.</w:t>
      </w:r>
      <w:r>
        <w:rPr>
          <w:color w:val="000000"/>
        </w:rPr>
        <w:t xml:space="preserve"> Все это</w:t>
      </w:r>
      <w:r w:rsidRPr="00BF1DB6">
        <w:rPr>
          <w:color w:val="000000"/>
        </w:rPr>
        <w:t xml:space="preserve"> требует эффективно</w:t>
      </w:r>
      <w:r>
        <w:rPr>
          <w:color w:val="000000"/>
        </w:rPr>
        <w:t>го использования</w:t>
      </w:r>
      <w:r w:rsidRPr="00BF1DB6">
        <w:rPr>
          <w:color w:val="000000"/>
        </w:rPr>
        <w:t xml:space="preserve"> новых форм и технологий образовательного процесса, включая </w:t>
      </w:r>
      <w:proofErr w:type="spellStart"/>
      <w:r w:rsidRPr="00BF1DB6">
        <w:rPr>
          <w:color w:val="000000"/>
        </w:rPr>
        <w:t>цифровизацию</w:t>
      </w:r>
      <w:proofErr w:type="spellEnd"/>
      <w:r w:rsidRPr="00BF1DB6">
        <w:rPr>
          <w:color w:val="000000"/>
        </w:rPr>
        <w:t xml:space="preserve"> всей образовательной среды. </w:t>
      </w:r>
    </w:p>
    <w:p w:rsidR="007D10CD" w:rsidRPr="00BF1DB6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BF1DB6">
        <w:rPr>
          <w:color w:val="000000"/>
        </w:rPr>
        <w:t>В целях реализации задач федерального проекта "Современная школа", направленного на обеспечение возможности получения детьми качественного общего образования в условиях, отвечающих совреме</w:t>
      </w:r>
      <w:r>
        <w:rPr>
          <w:color w:val="000000"/>
        </w:rPr>
        <w:t>нным требованиям,</w:t>
      </w:r>
      <w:r w:rsidRPr="00BF1DB6">
        <w:rPr>
          <w:color w:val="000000"/>
        </w:rPr>
        <w:t xml:space="preserve"> внедрение на уровнях основного общего и среднего образования новых методов обучения и воспитания, обучающимся предоставляется возможность выбора направлений профильного обучения в соответствии со своими склонностями и способностями. </w:t>
      </w:r>
      <w:r>
        <w:rPr>
          <w:color w:val="000000"/>
        </w:rPr>
        <w:t>Существует необходимость развития предоставления</w:t>
      </w:r>
      <w:r w:rsidRPr="00BF1DB6">
        <w:rPr>
          <w:color w:val="000000"/>
        </w:rPr>
        <w:t xml:space="preserve"> возможности углубленного изучения отдельных предметов начиная с уровня общего образования, организации обучения по индивидуальному учебному плану.</w:t>
      </w:r>
    </w:p>
    <w:p w:rsidR="007D10CD" w:rsidRDefault="007D10CD" w:rsidP="007D10CD">
      <w:pPr>
        <w:spacing w:line="276" w:lineRule="auto"/>
        <w:ind w:firstLine="567"/>
        <w:jc w:val="both"/>
        <w:rPr>
          <w:rStyle w:val="af0"/>
          <w:rFonts w:ascii="Arial" w:hAnsi="Arial" w:cs="Arial"/>
          <w:shd w:val="clear" w:color="auto" w:fill="FFFFFF"/>
        </w:rPr>
      </w:pPr>
      <w:r w:rsidRPr="005E038D">
        <w:rPr>
          <w:color w:val="000000"/>
        </w:rPr>
        <w:t xml:space="preserve">В 2023/24 учебном году в муниципальной </w:t>
      </w:r>
      <w:r>
        <w:rPr>
          <w:color w:val="000000"/>
        </w:rPr>
        <w:t>системе образования</w:t>
      </w:r>
      <w:r w:rsidRPr="005E038D">
        <w:rPr>
          <w:color w:val="000000"/>
        </w:rPr>
        <w:t xml:space="preserve"> функционирует 6 специализированных классов: 2 психолого-педагогических класса на уровне среднего общего образования и 4 психолого-педагогических класса </w:t>
      </w:r>
      <w:proofErr w:type="spellStart"/>
      <w:r w:rsidRPr="005E038D">
        <w:rPr>
          <w:color w:val="000000"/>
        </w:rPr>
        <w:t>предпрофильного</w:t>
      </w:r>
      <w:proofErr w:type="spellEnd"/>
      <w:r w:rsidRPr="005E038D">
        <w:rPr>
          <w:color w:val="000000"/>
        </w:rPr>
        <w:t xml:space="preserve"> обучения. Подготовка учащихся в специализированных классах осуществляется при участии</w:t>
      </w:r>
      <w:r>
        <w:rPr>
          <w:color w:val="000000"/>
        </w:rPr>
        <w:t xml:space="preserve"> ГБПОУ Иркутской области «Братский педагогический колледж» и АГГПУ им. В.М. Шукшина.</w:t>
      </w:r>
      <w:r>
        <w:fldChar w:fldCharType="begin"/>
      </w:r>
      <w:r>
        <w:instrText xml:space="preserve"> HYPERLINK "https://biysk.postupi.online/vuz/aggpu-im-v-m-shukshina/" </w:instrText>
      </w:r>
      <w:r>
        <w:fldChar w:fldCharType="separate"/>
      </w:r>
    </w:p>
    <w:p w:rsidR="007D10C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fldChar w:fldCharType="end"/>
      </w:r>
      <w:r w:rsidRPr="005E038D">
        <w:rPr>
          <w:color w:val="000000"/>
        </w:rPr>
        <w:t>Созданный потенциал по формированию новой образовательной среды, апробированию практики применения механизмов сетевой формы организации образовательного процесса, вовлечению организаций профессионального образования требует дальнейшего развития и тиражирования.</w:t>
      </w:r>
    </w:p>
    <w:p w:rsidR="007D10CD" w:rsidRPr="008C3AEB" w:rsidRDefault="007D10CD" w:rsidP="007D10CD">
      <w:pPr>
        <w:spacing w:line="276" w:lineRule="auto"/>
        <w:ind w:firstLine="567"/>
        <w:jc w:val="both"/>
      </w:pPr>
      <w:r w:rsidRPr="00035F80">
        <w:rPr>
          <w:color w:val="000000"/>
        </w:rPr>
        <w:t xml:space="preserve">Создание условий для перехода к современной цифровой образовательной среде, возможность использования каждой школой общеобразовательных ресурсов сети Интернет, внедрение на базе школ программ дополнительного образования по формированию у обучающихся базовых навыков программирования являются направлениями федерального проекта "Цифровая образовательная среда" национального проекта "Образование".  В 100% общеобразовательных учреждений осуществляется ведение образовательного процесса с использованием технологий "Электронный дневник". Все школы района </w:t>
      </w:r>
      <w:r>
        <w:rPr>
          <w:color w:val="000000"/>
        </w:rPr>
        <w:t>зарегистрированы</w:t>
      </w:r>
      <w:r w:rsidRPr="00035F80">
        <w:rPr>
          <w:color w:val="000000"/>
        </w:rPr>
        <w:t xml:space="preserve"> и используют ресурсы федеральной государственной информационной системы "Моя школа".</w:t>
      </w:r>
      <w:r>
        <w:rPr>
          <w:color w:val="000000"/>
        </w:rPr>
        <w:t xml:space="preserve"> Два учреждения получили в 2023 году оборудование в рамках проекта </w:t>
      </w:r>
      <w:r w:rsidRPr="00035F80">
        <w:rPr>
          <w:color w:val="000000"/>
        </w:rPr>
        <w:t>"Цифровая образовательная среда"</w:t>
      </w:r>
      <w:r>
        <w:rPr>
          <w:color w:val="000000"/>
        </w:rPr>
        <w:t>, еще одно учреждение получает его в 2024 году. В 7 школах открыты и активно функционируют центры образования «Точка роста», еще один центр будет открыт в МКОУ «</w:t>
      </w:r>
      <w:proofErr w:type="spellStart"/>
      <w:r>
        <w:rPr>
          <w:color w:val="000000"/>
        </w:rPr>
        <w:t>Балахнинская</w:t>
      </w:r>
      <w:proofErr w:type="spellEnd"/>
      <w:r>
        <w:rPr>
          <w:color w:val="000000"/>
        </w:rPr>
        <w:t xml:space="preserve"> СОШ» в 2024 году. Это </w:t>
      </w:r>
      <w:r w:rsidRPr="008C3AEB">
        <w:t xml:space="preserve">позволяет полноценно использовать возможности Центров как при реализации основных образовательных программ, так и при организации дополнительного образования детей. </w:t>
      </w:r>
      <w:r>
        <w:t>В тоже время, общей</w:t>
      </w:r>
      <w:r>
        <w:rPr>
          <w:color w:val="000000"/>
        </w:rPr>
        <w:t xml:space="preserve"> проблемой активизации применения цифровых технологий в поселковых школах остается недостаточная скорость подключения к сети Интернет.</w:t>
      </w:r>
    </w:p>
    <w:p w:rsidR="007D10CD" w:rsidRPr="00F9628B" w:rsidRDefault="007D10CD" w:rsidP="007D10CD">
      <w:pPr>
        <w:spacing w:line="276" w:lineRule="auto"/>
        <w:ind w:firstLine="567"/>
        <w:contextualSpacing/>
        <w:jc w:val="both"/>
      </w:pPr>
      <w:r>
        <w:t xml:space="preserve">Кроме того, в </w:t>
      </w:r>
      <w:r w:rsidRPr="00AC224E">
        <w:t>связи с большой протяженностью района</w:t>
      </w:r>
      <w:r>
        <w:t>, неравномерностью миграционных процессов, кадровыми проблемами</w:t>
      </w:r>
      <w:r w:rsidRPr="00AC224E">
        <w:t xml:space="preserve"> осложняется доступ всех</w:t>
      </w:r>
      <w:r>
        <w:t xml:space="preserve"> </w:t>
      </w:r>
      <w:r w:rsidRPr="00AC224E">
        <w:t xml:space="preserve">категорий, обучающихся к современному качественному образованию, что сказывается на </w:t>
      </w:r>
      <w:r>
        <w:t>снижении</w:t>
      </w:r>
      <w:r w:rsidRPr="00AC224E">
        <w:t xml:space="preserve"> в </w:t>
      </w:r>
      <w:r w:rsidRPr="00AC224E">
        <w:lastRenderedPageBreak/>
        <w:t>качественных показателях успеваемости, обучающихся в образовательных организациях и результатах итоговой аттестации.</w:t>
      </w:r>
      <w:r>
        <w:t xml:space="preserve"> Н</w:t>
      </w:r>
      <w:r w:rsidRPr="00AC224E">
        <w:t xml:space="preserve">еобходимо </w:t>
      </w:r>
      <w:r>
        <w:t xml:space="preserve">активнее </w:t>
      </w:r>
      <w:r w:rsidRPr="00AC224E">
        <w:t xml:space="preserve">использовать сетевые формы реализации образовательных программ с </w:t>
      </w:r>
      <w:r>
        <w:t>объединением</w:t>
      </w:r>
      <w:r w:rsidRPr="00AC224E">
        <w:t xml:space="preserve"> ресурсов</w:t>
      </w:r>
      <w:r>
        <w:t xml:space="preserve">, включая и кадровые, </w:t>
      </w:r>
      <w:r w:rsidRPr="00AC224E">
        <w:t>нескольких</w:t>
      </w:r>
      <w:r>
        <w:t xml:space="preserve"> образовательных организаций.</w:t>
      </w:r>
      <w:r w:rsidRPr="00AC224E">
        <w:t xml:space="preserve"> </w:t>
      </w:r>
    </w:p>
    <w:p w:rsidR="007D10CD" w:rsidRPr="00A8581D" w:rsidRDefault="007D10CD" w:rsidP="007D10CD">
      <w:pPr>
        <w:pStyle w:val="a3"/>
        <w:autoSpaceDE w:val="0"/>
        <w:autoSpaceDN w:val="0"/>
        <w:adjustRightInd w:val="0"/>
        <w:ind w:left="0" w:firstLine="567"/>
        <w:jc w:val="both"/>
      </w:pPr>
      <w:r w:rsidRPr="008C3AEB">
        <w:t xml:space="preserve">Реализация обновленных федеральных государственных образовательных стандартов предполагает интеграцию основного и дополнительного образования. В регионе в 100% общеобразовательных организаций предоставляются услуги по реализации дополнительных общеобразовательных программ. Охват детей в возрасте от 5 до 18 лет дополнительными общеобразовательными программами составляет </w:t>
      </w:r>
      <w:r w:rsidRPr="00A8581D">
        <w:t>80%.</w:t>
      </w:r>
      <w:r w:rsidRPr="008C3AEB">
        <w:t xml:space="preserve"> Большое внимание уделяется обеспечению доступности дополнительного образования для детей с ограниченными возможностями здоровья и детей-инвалидов. Вместе с тем, система дополнительного образования детей требует существенных изменений в части расширения спектра и содержания образовательных программ туристско-краеведческой, гражданско-патриотической, </w:t>
      </w:r>
      <w:proofErr w:type="spellStart"/>
      <w:r w:rsidRPr="008C3AEB">
        <w:t>естетственнонаучной</w:t>
      </w:r>
      <w:proofErr w:type="spellEnd"/>
      <w:r w:rsidRPr="008C3AEB">
        <w:t xml:space="preserve"> и инженерно-технической направленностей, совершенствования их программно-методического и кадрового обеспечения. Отмечается необходимость обеспечения соответствия услуг дополнительного</w:t>
      </w:r>
      <w:r w:rsidRPr="00A8581D">
        <w:t xml:space="preserve"> образования изменяющимся потребностям государства и социума. </w:t>
      </w:r>
    </w:p>
    <w:p w:rsidR="007D10CD" w:rsidRPr="00AC224E" w:rsidRDefault="007D10CD" w:rsidP="007D10CD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AC224E">
        <w:t xml:space="preserve">Общесистемной проблемой является кадровая ситуация в районе, в том числе: </w:t>
      </w:r>
    </w:p>
    <w:p w:rsidR="007D10CD" w:rsidRDefault="007D10CD" w:rsidP="002A189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>
        <w:t>нехватка педагогических кадров и, как следствие, чрезмерно завышенная нагрузка у большинства работающих;</w:t>
      </w:r>
    </w:p>
    <w:p w:rsidR="007D10CD" w:rsidRPr="00AC224E" w:rsidRDefault="007D10CD" w:rsidP="002A189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C224E">
        <w:t xml:space="preserve">сохраняющаяся большая численность учителей пенсионного возраста; </w:t>
      </w:r>
    </w:p>
    <w:p w:rsidR="007D10CD" w:rsidRPr="00AC224E" w:rsidRDefault="007D10CD" w:rsidP="002A189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C224E">
        <w:t xml:space="preserve">проблема привлечения </w:t>
      </w:r>
      <w:r>
        <w:t xml:space="preserve">и сохранения </w:t>
      </w:r>
      <w:r w:rsidRPr="00AC224E">
        <w:t xml:space="preserve">педагогов, в том числе молодых специалистов в образовательные организации </w:t>
      </w:r>
      <w:proofErr w:type="spellStart"/>
      <w:r w:rsidRPr="00AC224E">
        <w:t>Бодайбинского</w:t>
      </w:r>
      <w:proofErr w:type="spellEnd"/>
      <w:r w:rsidRPr="00AC224E">
        <w:t xml:space="preserve"> района;</w:t>
      </w:r>
    </w:p>
    <w:p w:rsidR="007D10CD" w:rsidRPr="00AC224E" w:rsidRDefault="007D10CD" w:rsidP="002A189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C224E">
        <w:t>уровень образовательного ценза;</w:t>
      </w:r>
    </w:p>
    <w:p w:rsidR="007D10CD" w:rsidRDefault="007D10CD" w:rsidP="002A189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C224E">
        <w:t>уровень квалификации.</w:t>
      </w:r>
    </w:p>
    <w:p w:rsidR="007D10CD" w:rsidRPr="008C3AEB" w:rsidRDefault="007D10CD" w:rsidP="007D10CD">
      <w:pPr>
        <w:spacing w:line="276" w:lineRule="auto"/>
        <w:ind w:firstLine="567"/>
        <w:jc w:val="both"/>
        <w:rPr>
          <w:rStyle w:val="13"/>
        </w:rPr>
      </w:pPr>
      <w:r>
        <w:t xml:space="preserve">Несмотря на применяемые разнообразные формы методической поддержки педагогов, использование новых механизмов </w:t>
      </w:r>
      <w:r w:rsidRPr="00AC224E">
        <w:rPr>
          <w:rFonts w:eastAsia="Calibri"/>
          <w:color w:val="000000"/>
        </w:rPr>
        <w:t>мотивации педагогов к повышению качества работы и непрерывному профессиональному развитию</w:t>
      </w:r>
      <w:r w:rsidRPr="00676747">
        <w:rPr>
          <w:color w:val="FF0000"/>
        </w:rPr>
        <w:t xml:space="preserve"> </w:t>
      </w:r>
      <w:r w:rsidRPr="00676747">
        <w:t>темпы инновационных изменений остаются недостаточно эффективными</w:t>
      </w:r>
      <w:r>
        <w:t>.</w:t>
      </w:r>
    </w:p>
    <w:p w:rsidR="007D10CD" w:rsidRPr="00AC224E" w:rsidRDefault="007D10CD" w:rsidP="007D10CD">
      <w:pPr>
        <w:pStyle w:val="a8"/>
        <w:spacing w:line="276" w:lineRule="auto"/>
        <w:ind w:right="40" w:firstLine="567"/>
        <w:jc w:val="both"/>
        <w:rPr>
          <w:szCs w:val="24"/>
        </w:rPr>
      </w:pPr>
      <w:r w:rsidRPr="00AC224E">
        <w:rPr>
          <w:rStyle w:val="13"/>
          <w:rFonts w:eastAsia="Calibri"/>
          <w:color w:val="000000"/>
        </w:rPr>
        <w:t>Для преодоления негативных тенденций в муниципальной системе образования и обеспечения её дальнейшего развития в соответствии с основными направлениями на</w:t>
      </w:r>
      <w:r>
        <w:rPr>
          <w:rStyle w:val="13"/>
          <w:rFonts w:eastAsia="Calibri"/>
          <w:color w:val="000000"/>
        </w:rPr>
        <w:t>ционального проекта «Образование</w:t>
      </w:r>
      <w:r w:rsidRPr="00AC224E">
        <w:rPr>
          <w:rStyle w:val="13"/>
          <w:rFonts w:eastAsia="Calibri"/>
          <w:color w:val="000000"/>
        </w:rPr>
        <w:t>» на 202</w:t>
      </w:r>
      <w:r>
        <w:rPr>
          <w:rStyle w:val="13"/>
          <w:rFonts w:eastAsia="Calibri"/>
          <w:color w:val="000000"/>
        </w:rPr>
        <w:t>5-2030</w:t>
      </w:r>
      <w:r w:rsidRPr="00AC224E">
        <w:rPr>
          <w:rStyle w:val="13"/>
          <w:rFonts w:eastAsia="Calibri"/>
          <w:color w:val="000000"/>
        </w:rPr>
        <w:t xml:space="preserve"> годы  в Программу включены комплексы мероприятий, направленные на:</w:t>
      </w:r>
    </w:p>
    <w:p w:rsidR="007D10CD" w:rsidRPr="00AC224E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rPr>
          <w:szCs w:val="24"/>
        </w:rPr>
      </w:pPr>
      <w:r w:rsidRPr="00AC224E">
        <w:rPr>
          <w:rStyle w:val="13"/>
          <w:rFonts w:eastAsia="Calibri"/>
          <w:color w:val="000000"/>
        </w:rPr>
        <w:t>развитие дошкольного образования на территории города и района;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 w:rsidRPr="00AC224E">
        <w:rPr>
          <w:rStyle w:val="13"/>
          <w:rFonts w:eastAsia="Calibri"/>
          <w:color w:val="000000"/>
        </w:rPr>
        <w:t xml:space="preserve">развитие доступности качественного общего образования </w:t>
      </w:r>
      <w:r w:rsidRPr="00447995">
        <w:rPr>
          <w:rStyle w:val="13"/>
          <w:rFonts w:eastAsia="Calibri"/>
          <w:color w:val="000000"/>
        </w:rPr>
        <w:t>в условиях, отвечающих современным требованиям</w:t>
      </w:r>
      <w:r w:rsidRPr="00035F80">
        <w:rPr>
          <w:rStyle w:val="13"/>
          <w:rFonts w:eastAsia="Calibri"/>
          <w:color w:val="000000"/>
          <w:lang w:val="ru-RU"/>
        </w:rPr>
        <w:t xml:space="preserve"> </w:t>
      </w:r>
      <w:r w:rsidRPr="00AC224E">
        <w:rPr>
          <w:rStyle w:val="13"/>
          <w:rFonts w:eastAsia="Calibri"/>
          <w:color w:val="000000"/>
        </w:rPr>
        <w:t>на территории города  и района, ориентированного на детей с различным уровнем образовательных потребностей и состояния здоровья, выявление и поддержку талантливых и мотивированных детей;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 w:rsidRPr="00AC224E">
        <w:rPr>
          <w:rStyle w:val="13"/>
          <w:rFonts w:eastAsia="Calibri"/>
          <w:color w:val="000000"/>
        </w:rPr>
        <w:t>развитие   дополнительного образования детей</w:t>
      </w:r>
      <w:r>
        <w:rPr>
          <w:rStyle w:val="13"/>
          <w:rFonts w:eastAsia="Calibri"/>
          <w:color w:val="000000"/>
        </w:rPr>
        <w:t>, в том числе</w:t>
      </w:r>
      <w:r w:rsidRPr="00447995">
        <w:rPr>
          <w:rStyle w:val="13"/>
          <w:rFonts w:eastAsia="Calibri"/>
          <w:color w:val="000000"/>
        </w:rPr>
        <w:t xml:space="preserve"> реализаци</w:t>
      </w:r>
      <w:r>
        <w:rPr>
          <w:rStyle w:val="13"/>
          <w:rFonts w:eastAsia="Calibri"/>
          <w:color w:val="000000"/>
        </w:rPr>
        <w:t xml:space="preserve">я разнообразных дополнительных </w:t>
      </w:r>
      <w:r w:rsidRPr="00447995">
        <w:rPr>
          <w:rStyle w:val="13"/>
          <w:rFonts w:eastAsia="Calibri"/>
          <w:color w:val="000000"/>
        </w:rPr>
        <w:t>программ в области физической культуры и спорта</w:t>
      </w:r>
      <w:r>
        <w:rPr>
          <w:rStyle w:val="13"/>
          <w:rFonts w:eastAsia="Calibri"/>
          <w:color w:val="000000"/>
        </w:rPr>
        <w:t>;</w:t>
      </w:r>
      <w:r w:rsidRPr="00AC224E">
        <w:rPr>
          <w:rStyle w:val="13"/>
          <w:rFonts w:eastAsia="Calibri"/>
          <w:color w:val="000000"/>
        </w:rPr>
        <w:t xml:space="preserve"> </w:t>
      </w:r>
      <w:r>
        <w:rPr>
          <w:rStyle w:val="13"/>
          <w:rFonts w:eastAsia="Calibri"/>
          <w:color w:val="000000"/>
        </w:rPr>
        <w:t xml:space="preserve">участие в реализации регионального проекта </w:t>
      </w:r>
      <w:r w:rsidRPr="00447995">
        <w:rPr>
          <w:rStyle w:val="13"/>
          <w:rFonts w:eastAsia="Calibri"/>
          <w:color w:val="000000"/>
        </w:rPr>
        <w:t>«Патриотическое воспитание граждан Российской Федерации»;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 w:rsidRPr="00447995">
        <w:rPr>
          <w:rStyle w:val="13"/>
          <w:rFonts w:eastAsia="Calibri"/>
          <w:color w:val="000000"/>
        </w:rPr>
        <w:t xml:space="preserve"> развитие психолого-педагогической поддержки, методической и консультативной помощи    родителям (законных представителей) детей, </w:t>
      </w:r>
      <w:r>
        <w:rPr>
          <w:rStyle w:val="13"/>
          <w:rFonts w:eastAsia="Calibri"/>
          <w:color w:val="000000"/>
        </w:rPr>
        <w:t xml:space="preserve">особенно </w:t>
      </w:r>
      <w:r w:rsidRPr="00447995">
        <w:rPr>
          <w:rStyle w:val="13"/>
          <w:rFonts w:eastAsia="Calibri"/>
          <w:color w:val="000000"/>
        </w:rPr>
        <w:t xml:space="preserve"> детей с ограниченными возможностями здоровья и детей-инвалидов;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>
        <w:rPr>
          <w:rStyle w:val="13"/>
          <w:rFonts w:eastAsia="Calibri"/>
          <w:color w:val="000000"/>
        </w:rPr>
        <w:t>обеспечение функционирования</w:t>
      </w:r>
      <w:r w:rsidRPr="00AC224E">
        <w:rPr>
          <w:rStyle w:val="13"/>
          <w:rFonts w:eastAsia="Calibri"/>
          <w:color w:val="000000"/>
        </w:rPr>
        <w:t xml:space="preserve"> безопасного образовательного пространства для всех участников образовательного процесса;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 w:rsidRPr="00035F80">
        <w:rPr>
          <w:rStyle w:val="13"/>
          <w:rFonts w:eastAsia="Calibri"/>
          <w:color w:val="000000"/>
        </w:rPr>
        <w:lastRenderedPageBreak/>
        <w:t>совершенствование механизмов мотивации педагогов к повышению качества работы и непрерывному профессиональному развитию;</w:t>
      </w:r>
    </w:p>
    <w:p w:rsidR="007D10CD" w:rsidRPr="00447995" w:rsidRDefault="007D10CD" w:rsidP="002A189A">
      <w:pPr>
        <w:pStyle w:val="a8"/>
        <w:widowControl w:val="0"/>
        <w:numPr>
          <w:ilvl w:val="0"/>
          <w:numId w:val="3"/>
        </w:numPr>
        <w:spacing w:line="276" w:lineRule="auto"/>
        <w:ind w:firstLine="567"/>
        <w:jc w:val="both"/>
        <w:rPr>
          <w:rStyle w:val="13"/>
          <w:rFonts w:eastAsia="Calibri"/>
          <w:color w:val="000000"/>
        </w:rPr>
      </w:pPr>
      <w:r w:rsidRPr="00AC224E">
        <w:rPr>
          <w:rStyle w:val="13"/>
          <w:rFonts w:eastAsia="Calibri"/>
          <w:color w:val="000000"/>
        </w:rPr>
        <w:t>совершенствование механизмов использования финансовых и материально- технических средств  обеспечения деятельности образовательных организаций города и района.</w:t>
      </w:r>
    </w:p>
    <w:p w:rsidR="007D10CD" w:rsidRPr="00DE665B" w:rsidRDefault="007D10CD" w:rsidP="007D10CD">
      <w:pPr>
        <w:pStyle w:val="a8"/>
        <w:tabs>
          <w:tab w:val="left" w:pos="0"/>
        </w:tabs>
        <w:spacing w:line="276" w:lineRule="auto"/>
        <w:ind w:right="102" w:firstLine="567"/>
        <w:jc w:val="both"/>
        <w:rPr>
          <w:szCs w:val="24"/>
          <w:lang w:val="ru-RU"/>
        </w:rPr>
      </w:pPr>
      <w:r w:rsidRPr="00151627">
        <w:rPr>
          <w:szCs w:val="24"/>
        </w:rPr>
        <w:t>Комплексный подход к решению существующих проблем с использованием программно-целевого метода и рациональное использование бюджетных средств позволят повысить степень соответствия муниципальной системы образования города Бодайбо и района  современным потребностям общества</w:t>
      </w:r>
      <w:r>
        <w:rPr>
          <w:szCs w:val="24"/>
          <w:lang w:val="ru-RU"/>
        </w:rPr>
        <w:t>.</w:t>
      </w:r>
    </w:p>
    <w:p w:rsidR="007D10CD" w:rsidRPr="003658FD" w:rsidRDefault="007D10CD" w:rsidP="007D10CD">
      <w:pPr>
        <w:spacing w:line="276" w:lineRule="auto"/>
        <w:ind w:firstLine="567"/>
        <w:jc w:val="both"/>
        <w:rPr>
          <w:bCs/>
        </w:rPr>
      </w:pPr>
      <w:r>
        <w:t>Эффективность программы оценивается в соответствии с приложением 6 к Программе «Методика расчета целевых показателей Программы</w:t>
      </w:r>
      <w:r w:rsidRPr="003658FD">
        <w:t>»</w:t>
      </w:r>
      <w:r w:rsidRPr="003658FD">
        <w:rPr>
          <w:bCs/>
        </w:rPr>
        <w:t>.</w:t>
      </w:r>
    </w:p>
    <w:p w:rsidR="007D10CD" w:rsidRPr="00F11326" w:rsidRDefault="007D10CD" w:rsidP="007D10CD">
      <w:pPr>
        <w:spacing w:line="276" w:lineRule="auto"/>
        <w:ind w:firstLine="567"/>
        <w:jc w:val="both"/>
        <w:rPr>
          <w:bCs/>
        </w:rPr>
      </w:pPr>
    </w:p>
    <w:p w:rsidR="007D10CD" w:rsidRPr="00AC224E" w:rsidRDefault="007D10CD" w:rsidP="007D10CD">
      <w:pPr>
        <w:autoSpaceDE w:val="0"/>
        <w:autoSpaceDN w:val="0"/>
        <w:adjustRightInd w:val="0"/>
        <w:ind w:firstLine="567"/>
        <w:jc w:val="center"/>
      </w:pPr>
      <w:r w:rsidRPr="009C4449">
        <w:t>Раздел 2. ЦЕЛЬ И ЗАДАЧИ ПРОГРАММЫ, ЦЕЛЕВЫЕ ПОКАЗАТЕЛИ ПРОГРАММЫ, СРОКИ РЕАЛИЗАЦИИ</w:t>
      </w:r>
    </w:p>
    <w:p w:rsidR="007D10CD" w:rsidRDefault="007D10CD" w:rsidP="007D10CD">
      <w:pPr>
        <w:ind w:firstLine="567"/>
        <w:jc w:val="both"/>
      </w:pPr>
      <w:r w:rsidRPr="00AC224E">
        <w:rPr>
          <w:b/>
        </w:rPr>
        <w:t xml:space="preserve">Цель Программы: </w:t>
      </w:r>
      <w:r>
        <w:t>Ф</w:t>
      </w:r>
      <w:r w:rsidRPr="00D42DDB">
        <w:t xml:space="preserve">ормирование единого образовательного пространства, обеспечивающего качественное доступное </w:t>
      </w:r>
      <w:r w:rsidRPr="00AC224E">
        <w:t>дошкольно</w:t>
      </w:r>
      <w:r>
        <w:t>е</w:t>
      </w:r>
      <w:r w:rsidRPr="00AC224E">
        <w:t>, обще</w:t>
      </w:r>
      <w:r>
        <w:t>е</w:t>
      </w:r>
      <w:r w:rsidRPr="00AC224E">
        <w:t xml:space="preserve"> и дополнительно</w:t>
      </w:r>
      <w:r>
        <w:t>е</w:t>
      </w:r>
      <w:r w:rsidRPr="00AC224E">
        <w:t xml:space="preserve"> образовани</w:t>
      </w:r>
      <w:r>
        <w:t>е</w:t>
      </w:r>
      <w:r w:rsidRPr="00AC224E">
        <w:t>.</w:t>
      </w:r>
    </w:p>
    <w:p w:rsidR="007D10CD" w:rsidRPr="00AC224E" w:rsidRDefault="007D10CD" w:rsidP="007D10CD">
      <w:pPr>
        <w:ind w:firstLine="567"/>
        <w:jc w:val="both"/>
      </w:pPr>
      <w:r w:rsidRPr="00AC224E">
        <w:t>Достижение поставленной цели обеспечивается посредством решения следующих задач:</w:t>
      </w:r>
    </w:p>
    <w:p w:rsidR="007D10CD" w:rsidRPr="00AC224E" w:rsidRDefault="007D10CD" w:rsidP="007D10CD">
      <w:pPr>
        <w:widowControl w:val="0"/>
        <w:tabs>
          <w:tab w:val="left" w:pos="183"/>
        </w:tabs>
        <w:ind w:firstLine="567"/>
        <w:jc w:val="both"/>
      </w:pPr>
      <w:r w:rsidRPr="00AC224E">
        <w:t>1.</w:t>
      </w:r>
      <w:r>
        <w:t xml:space="preserve"> </w:t>
      </w:r>
      <w:r w:rsidRPr="00AC224E">
        <w:t>Организация предоставления доступного современного качественного дошкольного образования в дошкольных образовательных организациях.</w:t>
      </w:r>
    </w:p>
    <w:p w:rsidR="007D10CD" w:rsidRPr="00AC224E" w:rsidRDefault="007D10CD" w:rsidP="007D10CD">
      <w:pPr>
        <w:ind w:firstLine="567"/>
        <w:jc w:val="both"/>
      </w:pPr>
      <w:r w:rsidRPr="00AC224E">
        <w:t>2.</w:t>
      </w:r>
      <w:r>
        <w:t xml:space="preserve"> Организация предоставления доступного современного качественного общего образования</w:t>
      </w:r>
      <w:r w:rsidRPr="00AC224E">
        <w:t>.</w:t>
      </w:r>
    </w:p>
    <w:p w:rsidR="007D10CD" w:rsidRPr="00AC224E" w:rsidRDefault="007D10CD" w:rsidP="007D10CD">
      <w:pPr>
        <w:ind w:firstLine="567"/>
        <w:jc w:val="both"/>
      </w:pPr>
      <w:r w:rsidRPr="00AC224E">
        <w:t>3.</w:t>
      </w:r>
      <w:r>
        <w:t xml:space="preserve"> </w:t>
      </w:r>
      <w:r w:rsidRPr="00AC224E">
        <w:t>Организация в системе дополнительного образования равных возможностей для современного качественного образования, позитивной социализации.</w:t>
      </w:r>
    </w:p>
    <w:p w:rsidR="007D10CD" w:rsidRPr="00AC224E" w:rsidRDefault="007D10CD" w:rsidP="007D10CD">
      <w:pPr>
        <w:pStyle w:val="Default"/>
        <w:ind w:firstLine="567"/>
        <w:jc w:val="both"/>
        <w:rPr>
          <w:rFonts w:eastAsia="Times New Roman"/>
          <w:color w:val="auto"/>
        </w:rPr>
      </w:pPr>
      <w:r w:rsidRPr="00AC224E">
        <w:t xml:space="preserve">4. </w:t>
      </w:r>
      <w:r>
        <w:rPr>
          <w:rFonts w:eastAsia="Times New Roman"/>
          <w:color w:val="auto"/>
        </w:rPr>
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</w:r>
      <w:r w:rsidRPr="00AC224E">
        <w:rPr>
          <w:rFonts w:eastAsia="Times New Roman"/>
          <w:color w:val="auto"/>
        </w:rPr>
        <w:t>.</w:t>
      </w:r>
    </w:p>
    <w:p w:rsidR="007D10CD" w:rsidRPr="00AC224E" w:rsidRDefault="007D10CD" w:rsidP="007D10CD">
      <w:pPr>
        <w:pStyle w:val="Default"/>
        <w:ind w:firstLine="567"/>
        <w:jc w:val="both"/>
      </w:pPr>
      <w:r w:rsidRPr="00AC224E">
        <w:rPr>
          <w:rFonts w:eastAsia="Times New Roman"/>
          <w:color w:val="auto"/>
        </w:rPr>
        <w:t>5.</w:t>
      </w:r>
      <w:r>
        <w:rPr>
          <w:rFonts w:eastAsia="Times New Roman"/>
          <w:color w:val="auto"/>
        </w:rPr>
        <w:t xml:space="preserve"> </w:t>
      </w:r>
      <w:r w:rsidRPr="00AC224E">
        <w:t>Создание условий для организации отдыха, оздоровления и занятости детей и подростков.</w:t>
      </w:r>
    </w:p>
    <w:p w:rsidR="007D10CD" w:rsidRPr="00AC224E" w:rsidRDefault="007D10CD" w:rsidP="007D10CD">
      <w:pPr>
        <w:tabs>
          <w:tab w:val="left" w:pos="353"/>
          <w:tab w:val="left" w:pos="494"/>
        </w:tabs>
        <w:ind w:firstLine="567"/>
        <w:jc w:val="both"/>
      </w:pPr>
      <w:r w:rsidRPr="00AC224E">
        <w:t>6.</w:t>
      </w:r>
      <w:r>
        <w:t xml:space="preserve"> </w:t>
      </w:r>
      <w:r w:rsidRPr="00AC224E">
        <w:t>Совершенствование</w:t>
      </w:r>
      <w:r w:rsidRPr="00AC224E">
        <w:rPr>
          <w:rFonts w:eastAsia="Calibri"/>
          <w:color w:val="000000"/>
        </w:rPr>
        <w:t xml:space="preserve"> механизмов мотивации педагогов к повышению качества работы и непрерывному профессиональному развитию.</w:t>
      </w:r>
      <w:r w:rsidRPr="00AC224E">
        <w:t xml:space="preserve"> </w:t>
      </w:r>
    </w:p>
    <w:p w:rsidR="007D10CD" w:rsidRPr="00AC224E" w:rsidRDefault="007D10CD" w:rsidP="007D10CD">
      <w:pPr>
        <w:pStyle w:val="Default"/>
        <w:tabs>
          <w:tab w:val="left" w:pos="306"/>
        </w:tabs>
        <w:ind w:firstLine="567"/>
        <w:jc w:val="both"/>
      </w:pPr>
      <w:r w:rsidRPr="00AC224E">
        <w:t>7.</w:t>
      </w:r>
      <w:r>
        <w:t xml:space="preserve"> </w:t>
      </w:r>
      <w:r w:rsidRPr="00AC224E">
        <w:t xml:space="preserve">Совершенствование организационного, методического, экономического механизмов функционирования системы образования района. </w:t>
      </w:r>
    </w:p>
    <w:p w:rsidR="007D10CD" w:rsidRPr="00AC224E" w:rsidRDefault="007D10CD" w:rsidP="007D10CD">
      <w:pPr>
        <w:pStyle w:val="Default"/>
        <w:ind w:firstLine="567"/>
        <w:jc w:val="both"/>
      </w:pPr>
      <w:r w:rsidRPr="00AC224E">
        <w:t>8.</w:t>
      </w:r>
      <w:r>
        <w:t xml:space="preserve"> </w:t>
      </w:r>
      <w:r w:rsidRPr="00AC224E">
        <w:t xml:space="preserve">Создание безопасных условий пребывания учащихся, воспитанников и работников в образовательных организациях. </w:t>
      </w:r>
    </w:p>
    <w:p w:rsidR="007D10CD" w:rsidRPr="00AC224E" w:rsidRDefault="007D10CD" w:rsidP="007D10CD">
      <w:pPr>
        <w:pStyle w:val="Default"/>
        <w:ind w:firstLine="567"/>
        <w:jc w:val="both"/>
      </w:pPr>
      <w:r w:rsidRPr="00AC224E">
        <w:t>9.</w:t>
      </w:r>
      <w:r>
        <w:t xml:space="preserve"> </w:t>
      </w:r>
      <w:r w:rsidRPr="00AC224E">
        <w:t>Переподготовка и повышение квалификации работников сферы образования.</w:t>
      </w:r>
    </w:p>
    <w:p w:rsidR="007D10CD" w:rsidRPr="00AC224E" w:rsidRDefault="007D10CD" w:rsidP="007D10CD">
      <w:pPr>
        <w:pStyle w:val="Default"/>
        <w:ind w:firstLine="567"/>
        <w:jc w:val="both"/>
        <w:rPr>
          <w:rFonts w:eastAsia="Times New Roman"/>
          <w:color w:val="auto"/>
        </w:rPr>
      </w:pPr>
      <w:r w:rsidRPr="00AC224E">
        <w:rPr>
          <w:rFonts w:eastAsia="Times New Roman"/>
          <w:color w:val="auto"/>
        </w:rPr>
        <w:t>10.</w:t>
      </w:r>
      <w:r>
        <w:rPr>
          <w:rFonts w:eastAsia="Times New Roman"/>
          <w:color w:val="auto"/>
        </w:rPr>
        <w:t xml:space="preserve"> </w:t>
      </w:r>
      <w:r w:rsidRPr="00AC224E">
        <w:rPr>
          <w:rFonts w:eastAsia="Times New Roman"/>
          <w:color w:val="auto"/>
        </w:rPr>
        <w:t>Создание условий для организации психолого-педагогической, методической и консультативной помощи родителям (законным представителям) детей с ограниченными возможностями здоровья и детей-инвалидов</w:t>
      </w:r>
      <w:r>
        <w:rPr>
          <w:rFonts w:eastAsia="Times New Roman"/>
          <w:color w:val="auto"/>
        </w:rPr>
        <w:t>, а также гражданам, желающим принять или принявшим на воспитание в свои семьи детей, оставшихся без попечения родителей.</w:t>
      </w:r>
    </w:p>
    <w:p w:rsidR="007D10CD" w:rsidRDefault="007D10CD" w:rsidP="007D10CD">
      <w:pPr>
        <w:pStyle w:val="Default"/>
        <w:ind w:firstLine="567"/>
        <w:jc w:val="both"/>
        <w:rPr>
          <w:rFonts w:eastAsia="Times New Roman"/>
          <w:color w:val="auto"/>
        </w:rPr>
      </w:pPr>
      <w:r w:rsidRPr="00AC224E">
        <w:rPr>
          <w:rFonts w:eastAsia="Times New Roman"/>
          <w:color w:val="auto"/>
        </w:rPr>
        <w:t xml:space="preserve">11. Реализация дополнительных </w:t>
      </w:r>
      <w:r>
        <w:rPr>
          <w:rFonts w:eastAsia="Times New Roman"/>
          <w:color w:val="auto"/>
        </w:rPr>
        <w:t xml:space="preserve">общеразвивающих </w:t>
      </w:r>
      <w:r w:rsidRPr="00AC224E">
        <w:rPr>
          <w:rFonts w:eastAsia="Times New Roman"/>
          <w:color w:val="auto"/>
        </w:rPr>
        <w:t>программ в области физической культуры и спорта.</w:t>
      </w:r>
    </w:p>
    <w:p w:rsidR="007D10CD" w:rsidRDefault="007D10CD" w:rsidP="007D10CD">
      <w:pPr>
        <w:ind w:firstLine="567"/>
        <w:jc w:val="both"/>
      </w:pPr>
      <w:r>
        <w:t>12</w:t>
      </w:r>
      <w:r w:rsidRPr="00AC224E">
        <w:t xml:space="preserve">. </w:t>
      </w:r>
      <w:r>
        <w:t>Участие в реализации р</w:t>
      </w:r>
      <w:r w:rsidRPr="00AC224E">
        <w:t>егио</w:t>
      </w:r>
      <w:r>
        <w:t>нального</w:t>
      </w:r>
      <w:r w:rsidRPr="00AC224E">
        <w:t xml:space="preserve"> проект</w:t>
      </w:r>
      <w:r>
        <w:t>а</w:t>
      </w:r>
      <w:r w:rsidRPr="00AC224E">
        <w:t xml:space="preserve"> «Патриотическое воспитание граждан Российской Федерации»</w:t>
      </w:r>
      <w:r>
        <w:t>.</w:t>
      </w:r>
    </w:p>
    <w:p w:rsidR="007D10CD" w:rsidRPr="00AC224E" w:rsidRDefault="007D10CD" w:rsidP="007D10CD">
      <w:pPr>
        <w:ind w:firstLine="567"/>
        <w:jc w:val="both"/>
      </w:pPr>
      <w:r w:rsidRPr="00AC224E">
        <w:t xml:space="preserve">Перечень целевых показателей, характеризующих достижение цели и решение задач Программы: </w:t>
      </w:r>
    </w:p>
    <w:p w:rsidR="007D10CD" w:rsidRPr="00AC224E" w:rsidRDefault="007D10CD" w:rsidP="002A189A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0779DA">
        <w:t>Доступность дошкольного образования для детей в возрастной группе от 2 месяцев до 8 лет</w:t>
      </w:r>
      <w:r w:rsidRPr="00AC224E">
        <w:t>;</w:t>
      </w:r>
    </w:p>
    <w:p w:rsidR="007D10CD" w:rsidRPr="00AC224E" w:rsidRDefault="007D10CD" w:rsidP="002A189A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>Д</w:t>
      </w:r>
      <w:r w:rsidRPr="00AC224E">
        <w:t>оля выпускников общ</w:t>
      </w:r>
      <w:r>
        <w:t xml:space="preserve">еобразовательных организаций, </w:t>
      </w:r>
      <w:r w:rsidRPr="00AC224E">
        <w:t>получивших аттестат о среднем общем образовании от общей ч</w:t>
      </w:r>
      <w:r>
        <w:t>исленности выпускников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Д</w:t>
      </w:r>
      <w:r w:rsidRPr="00AC224E">
        <w:t>оля обучающихся общеобразовательных организаций, которым предоставляется горячее питание, от общей численности, обучающихся в</w:t>
      </w:r>
      <w:r>
        <w:t xml:space="preserve"> </w:t>
      </w:r>
      <w:r w:rsidRPr="00AC224E">
        <w:t>общеобразовательных организаци</w:t>
      </w:r>
      <w:r>
        <w:t>ях</w:t>
      </w:r>
      <w:r w:rsidRPr="00AC224E">
        <w:t>;</w:t>
      </w:r>
    </w:p>
    <w:p w:rsidR="007D10CD" w:rsidRDefault="007D10CD" w:rsidP="002A189A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F7B96">
        <w:t>Доля детей в возрасте от 5 до 18 лет, охваченных дополнительным образованием</w:t>
      </w:r>
      <w:r w:rsidRPr="00AC224E">
        <w:t>;</w:t>
      </w:r>
    </w:p>
    <w:p w:rsidR="007D10CD" w:rsidRPr="00AC224E" w:rsidRDefault="007D10CD" w:rsidP="002A189A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F918FC">
        <w:t>Доля</w:t>
      </w:r>
      <w:r w:rsidRPr="006B5020">
        <w:t xml:space="preserve"> детей </w:t>
      </w:r>
      <w:r w:rsidRPr="00FE339F">
        <w:t>5-11 классов</w:t>
      </w:r>
      <w:r>
        <w:t>, охваченных олимпиадами и конкурсами различного уровня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 xml:space="preserve">Доля  </w:t>
      </w:r>
      <w:r w:rsidRPr="00AC224E">
        <w:t xml:space="preserve"> детей </w:t>
      </w:r>
      <w:r>
        <w:t xml:space="preserve">  охваченных</w:t>
      </w:r>
      <w:r w:rsidRPr="00AC224E">
        <w:t xml:space="preserve"> деятельностью</w:t>
      </w:r>
      <w:r>
        <w:t xml:space="preserve"> Центров образования «Точка роста»</w:t>
      </w:r>
      <w:r w:rsidRPr="00AC224E">
        <w:t xml:space="preserve">; 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>оля детей и подростков, охваченных различными формами организованного отдыха в каникулярное время;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 xml:space="preserve">оля педагогических работников, участвующих в очных конкурсах муниципального и регионального уровнях, направленных на   </w:t>
      </w:r>
      <w:r>
        <w:t>профессиональный рост педагога</w:t>
      </w:r>
      <w:r w:rsidRPr="00AC224E">
        <w:t xml:space="preserve">; 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>У</w:t>
      </w:r>
      <w:r w:rsidRPr="00AC224E">
        <w:t xml:space="preserve">довлетворенность </w:t>
      </w:r>
      <w:r>
        <w:t>населения качеством образования;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>оля образовательных организаций, в которых созд</w:t>
      </w:r>
      <w:r>
        <w:t>аны безопасные условия</w:t>
      </w:r>
      <w:r w:rsidRPr="001C1A49">
        <w:t>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E339F">
        <w:t>Доля</w:t>
      </w:r>
      <w:r w:rsidRPr="00AC224E">
        <w:t xml:space="preserve"> педагогических работников сферы образования, прошедших повышение квалификации или п</w:t>
      </w:r>
      <w:r>
        <w:t>рофессиональную переподготовку за последние три года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>
        <w:t>К</w:t>
      </w:r>
      <w:r w:rsidRPr="00AC224E">
        <w:t xml:space="preserve">оличество услуг психолого-педагогической, методической и консультативной помощи родителям </w:t>
      </w:r>
      <w:r>
        <w:t>(законным представителям)</w:t>
      </w:r>
      <w:r w:rsidRPr="00AC224E">
        <w:t>;</w:t>
      </w:r>
    </w:p>
    <w:p w:rsidR="007D10CD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91"/>
        <w:jc w:val="both"/>
      </w:pPr>
      <w:r>
        <w:t>Доля</w:t>
      </w:r>
      <w:r w:rsidRPr="00AC224E">
        <w:t xml:space="preserve"> детей в возрасте от 5 до 18 лет, </w:t>
      </w:r>
      <w:r>
        <w:t xml:space="preserve">охваченных </w:t>
      </w:r>
      <w:r w:rsidRPr="00AC224E">
        <w:t>физкультурными</w:t>
      </w:r>
      <w:r>
        <w:t xml:space="preserve"> и спортивными мероприятиями</w:t>
      </w:r>
      <w:r w:rsidRPr="00AC224E">
        <w:t>;</w:t>
      </w:r>
    </w:p>
    <w:p w:rsidR="007D10CD" w:rsidRDefault="007D10CD" w:rsidP="002A18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91"/>
        <w:jc w:val="both"/>
      </w:pPr>
      <w:r>
        <w:t>Д</w:t>
      </w:r>
      <w:r w:rsidRPr="00AC224E">
        <w:t xml:space="preserve">оля обучающихся, вовлеченных в деятельность </w:t>
      </w:r>
      <w:r>
        <w:t>детских общественных организаций</w:t>
      </w:r>
      <w:r w:rsidRPr="00AC224E">
        <w:t xml:space="preserve">.        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491"/>
        <w:jc w:val="both"/>
      </w:pPr>
      <w:r w:rsidRPr="00AC224E">
        <w:t xml:space="preserve">Анализ данных, представленных в Приложении 1 к Программе, подтверждает, что задачи, основные направления и целевые показатели направлены на достижение цели Программы. Программа реализуется в </w:t>
      </w:r>
      <w:r>
        <w:t>один этап. Сроки реализации 2025-2030</w:t>
      </w:r>
      <w:r w:rsidRPr="00AC224E">
        <w:t xml:space="preserve"> годы. Определенные сроки позволят наиболее объективно оценить результативность реализации Программы и своевременно внести коррективы в последующем.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491"/>
        <w:jc w:val="both"/>
      </w:pPr>
      <w:r w:rsidRPr="00AC224E">
        <w:t>Комплексное решение выявленных проблем позволит повысить эффективность использования бюджетных средств.</w:t>
      </w:r>
      <w:r>
        <w:t xml:space="preserve"> Взаимосвязь целей, задач и целевых показателей Программы представлена в приложении 1 к Программе.</w:t>
      </w:r>
    </w:p>
    <w:p w:rsidR="007D10CD" w:rsidRDefault="007D10CD" w:rsidP="007D10CD">
      <w:pPr>
        <w:widowControl w:val="0"/>
        <w:autoSpaceDE w:val="0"/>
        <w:autoSpaceDN w:val="0"/>
        <w:adjustRightInd w:val="0"/>
        <w:ind w:firstLine="491"/>
        <w:jc w:val="both"/>
      </w:pPr>
      <w:bookmarkStart w:id="1" w:name="Par394"/>
      <w:bookmarkEnd w:id="1"/>
      <w:r w:rsidRPr="00AC224E">
        <w:t>Значение целевых показателей отражены в приложении 2 «Сведения о составе и значениях целевых показателей Программы».</w:t>
      </w:r>
    </w:p>
    <w:p w:rsidR="007D10CD" w:rsidRDefault="007D10CD" w:rsidP="007D10CD">
      <w:pPr>
        <w:widowControl w:val="0"/>
        <w:autoSpaceDE w:val="0"/>
        <w:autoSpaceDN w:val="0"/>
        <w:adjustRightInd w:val="0"/>
        <w:ind w:firstLine="491"/>
        <w:jc w:val="center"/>
      </w:pPr>
    </w:p>
    <w:p w:rsidR="007D10CD" w:rsidRPr="00AC224E" w:rsidRDefault="007D10CD" w:rsidP="007D10CD">
      <w:pPr>
        <w:widowControl w:val="0"/>
        <w:autoSpaceDE w:val="0"/>
        <w:autoSpaceDN w:val="0"/>
        <w:adjustRightInd w:val="0"/>
        <w:jc w:val="center"/>
      </w:pPr>
      <w:r w:rsidRPr="00AC224E">
        <w:t>Раздел 3. ОБОСНОВАНИЕ ВЫДЕЛЕНИЯ ПОДПРОГРАММ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491"/>
        <w:jc w:val="both"/>
      </w:pPr>
      <w:r w:rsidRPr="00AC224E">
        <w:t>Реализуемая Программа не имеет подпрограмм.</w:t>
      </w:r>
      <w:r w:rsidRPr="00785634">
        <w:t xml:space="preserve"> </w:t>
      </w:r>
      <w:r>
        <w:t>Перечень основных мероприятий Программы представлен в приложении 5 к Программе.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</w:pPr>
    </w:p>
    <w:p w:rsidR="007D10CD" w:rsidRPr="00AC224E" w:rsidRDefault="007D10CD" w:rsidP="007D10CD">
      <w:pPr>
        <w:widowControl w:val="0"/>
        <w:autoSpaceDE w:val="0"/>
        <w:autoSpaceDN w:val="0"/>
        <w:adjustRightInd w:val="0"/>
        <w:jc w:val="center"/>
      </w:pPr>
      <w:r w:rsidRPr="009C4449">
        <w:t>Раздел 4. АНАЛИЗ РИСКОВ РЕАЛИЗАЦИИ ПРОГРАММЫ И ОПИСАНИЕ МЕР УПРАВЛЕНИЯ</w:t>
      </w:r>
      <w:r w:rsidRPr="00AC224E">
        <w:t xml:space="preserve"> РИСКАМИ РЕАЛИЗАЦИИ ПРОГРАММЫ.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jc w:val="both"/>
      </w:pP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В процессе реализации Программы могут проявиться внешние факторы, негативно влияющие на ее реализацию: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-</w:t>
      </w:r>
      <w:r>
        <w:t xml:space="preserve"> </w:t>
      </w:r>
      <w:r w:rsidRPr="00AC224E">
        <w:t>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снижения, ожидаемых результатов от их решения, запланированных сроков выполнения мероприятий;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- повышение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С целью минимизации влияния внешних факторов на реализацию Программы запланированы следующие мероприятия: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- ежегодная корректировка ожидаемых результатов исполнения Программы и объемов финансирования;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 xml:space="preserve">- информационное, организационно-методическое и экспертно-аналитическое </w:t>
      </w:r>
      <w:r w:rsidRPr="00AC224E">
        <w:lastRenderedPageBreak/>
        <w:t>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- привлечение общественных организаций, профессиональных экспертов для проведения экспертизы принимаемых решений.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7D10CD" w:rsidRPr="00AC224E" w:rsidRDefault="007D10CD" w:rsidP="007D10CD">
      <w:pPr>
        <w:pStyle w:val="af4"/>
        <w:ind w:firstLine="567"/>
        <w:jc w:val="both"/>
      </w:pPr>
      <w:r w:rsidRPr="00921A48">
        <w:t>Отчетность по реализации мероприятий Программы осуществляется в соответствии с Порядком разработки, утверждения, реализации и оценки эффективности муниципальных программ муниципального образования</w:t>
      </w:r>
      <w:r>
        <w:t xml:space="preserve"> </w:t>
      </w:r>
      <w:r w:rsidRPr="00921A48">
        <w:t>г. Бодайбо и района</w:t>
      </w:r>
      <w:r>
        <w:t>,</w:t>
      </w:r>
      <w:r w:rsidRPr="00921A48">
        <w:t xml:space="preserve"> утвержденным постановлением    Администрации г. Бодайбо и района от 10.07.2014 </w:t>
      </w:r>
      <w:r>
        <w:t xml:space="preserve">№ </w:t>
      </w:r>
      <w:r w:rsidRPr="00921A48">
        <w:t>338-пп.</w:t>
      </w:r>
    </w:p>
    <w:p w:rsidR="007D10CD" w:rsidRPr="00AC224E" w:rsidRDefault="007D10CD" w:rsidP="007D10CD">
      <w:pPr>
        <w:pStyle w:val="af4"/>
        <w:ind w:firstLine="567"/>
        <w:jc w:val="both"/>
      </w:pPr>
      <w:r w:rsidRPr="00AC224E"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  <w:outlineLvl w:val="2"/>
      </w:pP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  <w:jc w:val="center"/>
        <w:outlineLvl w:val="2"/>
      </w:pPr>
      <w:r w:rsidRPr="009C4449">
        <w:t>Раздел 5. РЕСУРСНОЕ ОБЕСПЕЧЕНИЕ ПРОГРАММЫ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  <w:jc w:val="right"/>
        <w:outlineLvl w:val="2"/>
      </w:pPr>
    </w:p>
    <w:p w:rsidR="007D10CD" w:rsidRPr="00AC224E" w:rsidRDefault="007D10CD" w:rsidP="007D10CD">
      <w:pPr>
        <w:ind w:firstLine="567"/>
        <w:jc w:val="both"/>
      </w:pPr>
      <w:r w:rsidRPr="00AC224E">
        <w:t xml:space="preserve">Финансирование Программы будет осуществляться за счет средств бюджета муниципального образования г. Бодайбо и района, федерального и областного бюджетов в соответствии с Законом Иркутской области об областном бюджете на очередной финансовый год и плановый период. </w:t>
      </w:r>
    </w:p>
    <w:p w:rsidR="007D10CD" w:rsidRPr="00AC224E" w:rsidRDefault="007D10CD" w:rsidP="007D10CD">
      <w:pPr>
        <w:tabs>
          <w:tab w:val="left" w:pos="426"/>
        </w:tabs>
        <w:ind w:right="-2" w:firstLine="567"/>
        <w:jc w:val="both"/>
        <w:rPr>
          <w:color w:val="000000"/>
        </w:rPr>
      </w:pPr>
      <w:r w:rsidRPr="00AC224E">
        <w:rPr>
          <w:color w:val="000000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  областного бюджета на текущий финансовый год.</w:t>
      </w:r>
    </w:p>
    <w:p w:rsidR="007D10CD" w:rsidRPr="00AC224E" w:rsidRDefault="007D10CD" w:rsidP="007D10CD">
      <w:pPr>
        <w:tabs>
          <w:tab w:val="left" w:pos="426"/>
        </w:tabs>
        <w:ind w:firstLine="567"/>
        <w:jc w:val="both"/>
        <w:rPr>
          <w:color w:val="000000"/>
        </w:rPr>
      </w:pPr>
      <w:r w:rsidRPr="00AC224E">
        <w:rPr>
          <w:color w:val="000000"/>
        </w:rPr>
        <w:t>Требуемые направления и объёмы финансирования Программы приведены в Приложении 3 к Программе «Ресурсное обеспечение реализации Программы за счёт средств, предусмотренных в бюджете МО г. Бодайбо и района» и Приложении 4 к Программе «Прогнозная (справочная) оценка ресурсного обеспечения реализации Программы за счёт всех источников финансирования</w:t>
      </w:r>
      <w:r>
        <w:rPr>
          <w:color w:val="000000"/>
        </w:rPr>
        <w:t>»</w:t>
      </w:r>
      <w:r w:rsidRPr="00AC224E">
        <w:rPr>
          <w:color w:val="000000"/>
        </w:rPr>
        <w:t>.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  <w:jc w:val="center"/>
        <w:outlineLvl w:val="2"/>
      </w:pPr>
    </w:p>
    <w:p w:rsidR="007D10CD" w:rsidRPr="00540960" w:rsidRDefault="007D10CD" w:rsidP="007D10CD">
      <w:pPr>
        <w:widowControl w:val="0"/>
        <w:autoSpaceDE w:val="0"/>
        <w:autoSpaceDN w:val="0"/>
        <w:adjustRightInd w:val="0"/>
        <w:ind w:firstLine="567"/>
        <w:jc w:val="center"/>
        <w:outlineLvl w:val="2"/>
      </w:pPr>
      <w:r w:rsidRPr="009C4449">
        <w:t>Раздел 6. ОЖИДАЕМЫЕ КОНЕЧНЫЕ РЕЗУЛЬТАТЫ РЕАЛИЗАЦИИ ПРОГРАММЫ</w:t>
      </w:r>
    </w:p>
    <w:p w:rsidR="007D10CD" w:rsidRPr="00AC224E" w:rsidRDefault="007D10CD" w:rsidP="007D10CD">
      <w:pPr>
        <w:widowControl w:val="0"/>
        <w:autoSpaceDE w:val="0"/>
        <w:autoSpaceDN w:val="0"/>
        <w:adjustRightInd w:val="0"/>
        <w:ind w:firstLine="567"/>
        <w:jc w:val="right"/>
        <w:outlineLvl w:val="2"/>
      </w:pPr>
    </w:p>
    <w:p w:rsidR="007D10CD" w:rsidRPr="00AC224E" w:rsidRDefault="007D10CD" w:rsidP="007D10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24E">
        <w:rPr>
          <w:rFonts w:ascii="Times New Roman" w:hAnsi="Times New Roman" w:cs="Times New Roman"/>
          <w:sz w:val="24"/>
          <w:szCs w:val="24"/>
        </w:rPr>
        <w:t>Реализация Программы обеспечит всем гражданам города Бодайбо и района доступность качественного образования, соответствующего современным образовательным стандартам и требованиям инновационного социально ориентированного развития Российской Федерации. В результате выполнения Программы в образовательных учреждениях города и района будут достигнуты условия, обозначенные Государственной программой Иркутской области «Развитие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образования» на   2024 – 2030</w:t>
      </w:r>
      <w:r w:rsidRPr="00AC224E">
        <w:rPr>
          <w:rFonts w:ascii="Times New Roman" w:hAnsi="Times New Roman" w:cs="Times New Roman"/>
          <w:sz w:val="24"/>
          <w:szCs w:val="24"/>
        </w:rPr>
        <w:t xml:space="preserve"> годы и   Национальным   проектом «Образование»:</w:t>
      </w:r>
    </w:p>
    <w:p w:rsidR="007D10CD" w:rsidRPr="00AC224E" w:rsidRDefault="007D10CD" w:rsidP="002A189A">
      <w:pPr>
        <w:numPr>
          <w:ilvl w:val="0"/>
          <w:numId w:val="7"/>
        </w:numPr>
        <w:ind w:left="0" w:firstLine="567"/>
        <w:jc w:val="both"/>
      </w:pPr>
      <w:r w:rsidRPr="00FC2D48">
        <w:t xml:space="preserve">Доступность дошкольного образования для детей в возрастной группе от 2 месяцев до </w:t>
      </w:r>
      <w:r>
        <w:t>8</w:t>
      </w:r>
      <w:r w:rsidRPr="00FC2D48">
        <w:t xml:space="preserve"> лет</w:t>
      </w:r>
      <w:r>
        <w:t xml:space="preserve"> до </w:t>
      </w:r>
      <w:r w:rsidRPr="001A12A6">
        <w:t>100%</w:t>
      </w:r>
      <w:r>
        <w:t xml:space="preserve"> ежегодно</w:t>
      </w:r>
      <w:r w:rsidRPr="001A12A6">
        <w:t>;</w:t>
      </w:r>
    </w:p>
    <w:p w:rsidR="007D10CD" w:rsidRPr="00AC224E" w:rsidRDefault="007D10CD" w:rsidP="002A189A">
      <w:pPr>
        <w:numPr>
          <w:ilvl w:val="0"/>
          <w:numId w:val="7"/>
        </w:numPr>
        <w:ind w:left="0" w:firstLine="567"/>
        <w:jc w:val="both"/>
      </w:pPr>
      <w:r>
        <w:t>Д</w:t>
      </w:r>
      <w:r w:rsidRPr="00AC224E">
        <w:t>оля выпускников общ</w:t>
      </w:r>
      <w:r>
        <w:t xml:space="preserve">еобразовательных организаций, </w:t>
      </w:r>
      <w:r w:rsidRPr="00AC224E">
        <w:t>получивших аттестат о среднем общем образовании от общей ч</w:t>
      </w:r>
      <w:r>
        <w:t>исленности выпускников 100% ежегодно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>оля обучающихся общеобразовательных организаций, которым предоставляется горячее питание, от общей численности, обучающихся в</w:t>
      </w:r>
      <w:r>
        <w:t xml:space="preserve"> </w:t>
      </w:r>
      <w:r w:rsidRPr="00AC224E">
        <w:t>общеобразовательных организаци</w:t>
      </w:r>
      <w:r>
        <w:t>ях до 98% к 2031г.</w:t>
      </w:r>
      <w:r w:rsidRPr="00AC224E">
        <w:t>;</w:t>
      </w:r>
    </w:p>
    <w:p w:rsidR="007D10CD" w:rsidRPr="00AC224E" w:rsidRDefault="007D10CD" w:rsidP="002A189A">
      <w:pPr>
        <w:numPr>
          <w:ilvl w:val="0"/>
          <w:numId w:val="7"/>
        </w:numPr>
        <w:ind w:left="0" w:firstLine="567"/>
        <w:jc w:val="both"/>
      </w:pPr>
      <w:r w:rsidRPr="00AF7B96">
        <w:t>Доля детей в возрасте от 5 до 18 лет, охваченных дополнительным образованием</w:t>
      </w:r>
      <w:r>
        <w:t xml:space="preserve"> до 85% к 2031 г.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F918FC">
        <w:t>Доля</w:t>
      </w:r>
      <w:r w:rsidRPr="006B5020">
        <w:t xml:space="preserve"> </w:t>
      </w:r>
      <w:r w:rsidRPr="00FE339F">
        <w:t>детей 5-11 классов, охваченных олимпиадами и конкурсами различного уровня до 95% к</w:t>
      </w:r>
      <w:r>
        <w:t xml:space="preserve"> 2031 г.;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>
        <w:t xml:space="preserve">Доля  </w:t>
      </w:r>
      <w:r w:rsidRPr="00AC224E">
        <w:t xml:space="preserve"> детей </w:t>
      </w:r>
      <w:r>
        <w:t xml:space="preserve">  охваченных</w:t>
      </w:r>
      <w:r w:rsidRPr="00AC224E">
        <w:t xml:space="preserve"> деятельностью</w:t>
      </w:r>
      <w:r>
        <w:t xml:space="preserve"> Центров образования «Точка роста» до 85% к 2031 г.</w:t>
      </w:r>
      <w:r w:rsidRPr="00AC224E">
        <w:t xml:space="preserve">; 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>
        <w:lastRenderedPageBreak/>
        <w:t>Д</w:t>
      </w:r>
      <w:r w:rsidRPr="00AC224E">
        <w:t>оля детей и подростков, охваченных различными формами организованного отдыха в каникулярное время</w:t>
      </w:r>
      <w:r>
        <w:t xml:space="preserve"> до 72% к 2031 г.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 xml:space="preserve">оля педагогических работников, участвующих в очных конкурсах муниципального и регионального уровнях, направленных на   </w:t>
      </w:r>
      <w:r>
        <w:t>профессиональный рост педагога до 17% к 2031 г.</w:t>
      </w:r>
      <w:r w:rsidRPr="00AC224E">
        <w:t xml:space="preserve">; 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>
        <w:t>У</w:t>
      </w:r>
      <w:r w:rsidRPr="00AC224E">
        <w:t>довлетворенность населения</w:t>
      </w:r>
      <w:r>
        <w:t xml:space="preserve"> качеством образования до 95% к 2031 г.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 xml:space="preserve">оля образовательных организаций, в которых созданы безопасные условия </w:t>
      </w:r>
      <w:r>
        <w:t>до 100% ежегодно;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 w:rsidRPr="00FE339F">
        <w:t>Доля</w:t>
      </w:r>
      <w:r w:rsidRPr="00AC224E">
        <w:t xml:space="preserve"> педагогических работников сферы образования, прошедших повышение квалификации или п</w:t>
      </w:r>
      <w:r>
        <w:t>рофессиональную переподготовку за последние три года до 100% ежегодно</w:t>
      </w:r>
      <w:r w:rsidRPr="00AC224E">
        <w:t>;</w:t>
      </w:r>
    </w:p>
    <w:p w:rsidR="007D10CD" w:rsidRPr="00AC224E" w:rsidRDefault="007D10CD" w:rsidP="002A189A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>К</w:t>
      </w:r>
      <w:r w:rsidRPr="00AC224E">
        <w:t xml:space="preserve">оличество услуг психолого-педагогической, методической и консультативной помощи родителям </w:t>
      </w:r>
      <w:r>
        <w:t>(законным представителям) 120 шт. ежегодно</w:t>
      </w:r>
      <w:r w:rsidRPr="00AC224E">
        <w:t>;</w:t>
      </w:r>
    </w:p>
    <w:p w:rsidR="007D10CD" w:rsidRDefault="007D10CD" w:rsidP="002A189A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>Доля</w:t>
      </w:r>
      <w:r w:rsidRPr="00AC224E">
        <w:t xml:space="preserve"> детей в возрасте от 5 до 18 лет, </w:t>
      </w:r>
      <w:r>
        <w:t xml:space="preserve">охваченных </w:t>
      </w:r>
      <w:r w:rsidRPr="00AC224E">
        <w:t>физкультурными</w:t>
      </w:r>
      <w:r>
        <w:t xml:space="preserve"> и спортивными мероприятиями до 90 % к 2031 г.</w:t>
      </w:r>
      <w:r w:rsidRPr="00AC224E">
        <w:t>;</w:t>
      </w:r>
      <w:r>
        <w:t xml:space="preserve"> </w:t>
      </w:r>
    </w:p>
    <w:p w:rsidR="007D10CD" w:rsidRDefault="007D10CD" w:rsidP="002A189A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Д</w:t>
      </w:r>
      <w:r w:rsidRPr="00AC224E">
        <w:t xml:space="preserve">оля обучающихся, вовлеченных в деятельность </w:t>
      </w:r>
      <w:r>
        <w:t>детских общественных организаций до 65 % к 2031 г.</w:t>
      </w:r>
    </w:p>
    <w:p w:rsidR="007D10CD" w:rsidRPr="00AC224E" w:rsidRDefault="007D10CD" w:rsidP="007D10CD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:rsidR="007D10CD" w:rsidRPr="00AC224E" w:rsidRDefault="007D10CD" w:rsidP="007D10CD">
      <w:pPr>
        <w:widowControl w:val="0"/>
        <w:autoSpaceDE w:val="0"/>
        <w:autoSpaceDN w:val="0"/>
        <w:adjustRightInd w:val="0"/>
        <w:jc w:val="center"/>
        <w:outlineLvl w:val="2"/>
      </w:pPr>
      <w:r w:rsidRPr="009C4449">
        <w:t>Раздел 7. ПРИЛОЖЕНИЯ К ПРОГРАММЕ</w:t>
      </w:r>
    </w:p>
    <w:p w:rsidR="007D10CD" w:rsidRPr="00AC224E" w:rsidRDefault="007D10CD" w:rsidP="007D10CD">
      <w:pPr>
        <w:ind w:left="720"/>
        <w:rPr>
          <w:b/>
          <w:color w:val="000000"/>
        </w:rPr>
      </w:pPr>
    </w:p>
    <w:p w:rsidR="007D10CD" w:rsidRPr="00AC224E" w:rsidRDefault="007D10CD" w:rsidP="007D10CD">
      <w:pPr>
        <w:jc w:val="both"/>
        <w:rPr>
          <w:color w:val="000000"/>
        </w:rPr>
      </w:pPr>
      <w:r w:rsidRPr="00AC224E">
        <w:rPr>
          <w:color w:val="000000"/>
        </w:rPr>
        <w:t xml:space="preserve">Приложение 1 к Программе - </w:t>
      </w:r>
      <w:r w:rsidRPr="00AC224E">
        <w:t>Взаимосвязь цели, задач и целевых показателей Программы;</w:t>
      </w:r>
    </w:p>
    <w:p w:rsidR="007D10CD" w:rsidRPr="00AC224E" w:rsidRDefault="007D10CD" w:rsidP="007D10CD">
      <w:pPr>
        <w:jc w:val="both"/>
        <w:rPr>
          <w:color w:val="000000"/>
        </w:rPr>
      </w:pPr>
      <w:r w:rsidRPr="00AC224E">
        <w:rPr>
          <w:color w:val="000000"/>
        </w:rPr>
        <w:t>Приложение 2 к Программе - Сведения о составе и значениях целевых показателей Программы;</w:t>
      </w:r>
    </w:p>
    <w:p w:rsidR="007D10CD" w:rsidRPr="00AC224E" w:rsidRDefault="007D10CD" w:rsidP="007D10CD">
      <w:pPr>
        <w:jc w:val="both"/>
        <w:rPr>
          <w:color w:val="000000"/>
        </w:rPr>
      </w:pPr>
      <w:r w:rsidRPr="00AC224E">
        <w:rPr>
          <w:color w:val="000000"/>
        </w:rPr>
        <w:t xml:space="preserve">Приложение 3 к Программе - Ресурсное обеспечение реализации Программы за счет средств, предусмотренных в бюджете </w:t>
      </w:r>
      <w:r>
        <w:rPr>
          <w:color w:val="000000"/>
        </w:rPr>
        <w:t xml:space="preserve">МО </w:t>
      </w:r>
      <w:r w:rsidRPr="00AC224E">
        <w:rPr>
          <w:color w:val="000000"/>
        </w:rPr>
        <w:t>г. Бодайбо и района;</w:t>
      </w:r>
    </w:p>
    <w:p w:rsidR="007D10CD" w:rsidRPr="00AC224E" w:rsidRDefault="007D10CD" w:rsidP="007D10CD">
      <w:pPr>
        <w:jc w:val="both"/>
      </w:pPr>
      <w:r w:rsidRPr="00AC224E">
        <w:t>Приложение 4 к Программе - Прогнозная (справочная) оценка ресурсного обеспечения реализации Программы за счет всех источников финансирования;</w:t>
      </w:r>
    </w:p>
    <w:p w:rsidR="007D10CD" w:rsidRPr="00AC224E" w:rsidRDefault="007D10CD" w:rsidP="007D10CD">
      <w:pPr>
        <w:jc w:val="both"/>
      </w:pPr>
      <w:r w:rsidRPr="00AC224E">
        <w:t>Приложение 5 к Программе -  Перечень основных мероприятий Программы;</w:t>
      </w:r>
    </w:p>
    <w:p w:rsidR="007D10CD" w:rsidRPr="00AC224E" w:rsidRDefault="007D10CD" w:rsidP="007D10CD">
      <w:pPr>
        <w:jc w:val="both"/>
      </w:pPr>
      <w:r w:rsidRPr="00AC224E">
        <w:t>Приложение 6 к Программе -  Методика расчета целевых показателей Программы.</w:t>
      </w:r>
    </w:p>
    <w:p w:rsidR="007D10CD" w:rsidRPr="00CF453A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Pr="00983F27" w:rsidRDefault="007D10CD" w:rsidP="007D10CD">
      <w:pPr>
        <w:jc w:val="right"/>
        <w:outlineLvl w:val="0"/>
      </w:pPr>
      <w:r w:rsidRPr="00983F27">
        <w:lastRenderedPageBreak/>
        <w:t>Приложение 1 к Программе</w:t>
      </w:r>
    </w:p>
    <w:p w:rsidR="007D10CD" w:rsidRPr="00CF453A" w:rsidRDefault="007D10CD" w:rsidP="007D10CD">
      <w:pPr>
        <w:jc w:val="right"/>
        <w:outlineLvl w:val="0"/>
        <w:rPr>
          <w:sz w:val="22"/>
          <w:szCs w:val="22"/>
        </w:rPr>
      </w:pPr>
    </w:p>
    <w:p w:rsidR="007D10CD" w:rsidRPr="00AC224E" w:rsidRDefault="007D10CD" w:rsidP="007D10CD">
      <w:pPr>
        <w:jc w:val="center"/>
        <w:outlineLvl w:val="0"/>
      </w:pPr>
      <w:r w:rsidRPr="00AC224E">
        <w:t>ВЗАИМОСВЯЗЬ ЦЕЛЕЙ, ЗАДАЧ И ЦЕЛЕВЫХ ПОКАЗАТЕЛЕЙ ПРОГРАММЫ</w:t>
      </w:r>
    </w:p>
    <w:p w:rsidR="007D10CD" w:rsidRPr="00AC224E" w:rsidRDefault="007D10CD" w:rsidP="007D10CD">
      <w:pPr>
        <w:jc w:val="center"/>
        <w:outlineLvl w:val="0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2065"/>
        <w:gridCol w:w="3622"/>
        <w:gridCol w:w="3402"/>
      </w:tblGrid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center"/>
              <w:rPr>
                <w:lang w:eastAsia="en-US"/>
              </w:rPr>
            </w:pPr>
            <w:r w:rsidRPr="00AC224E">
              <w:rPr>
                <w:lang w:eastAsia="en-US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center"/>
              <w:rPr>
                <w:lang w:eastAsia="en-US"/>
              </w:rPr>
            </w:pPr>
            <w:r w:rsidRPr="00AC224E">
              <w:rPr>
                <w:lang w:eastAsia="en-US"/>
              </w:rPr>
              <w:t>Формулировка цели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center"/>
              <w:rPr>
                <w:lang w:eastAsia="en-US"/>
              </w:rPr>
            </w:pPr>
            <w:r w:rsidRPr="00AC224E">
              <w:rPr>
                <w:lang w:eastAsia="en-US"/>
              </w:rPr>
              <w:t>Формулировка задач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center"/>
              <w:rPr>
                <w:lang w:eastAsia="en-US"/>
              </w:rPr>
            </w:pPr>
            <w:r w:rsidRPr="00AC224E">
              <w:rPr>
                <w:lang w:eastAsia="en-US"/>
              </w:rPr>
              <w:t>Наименование целевых показателей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1.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spacing w:after="200" w:line="276" w:lineRule="auto"/>
              <w:jc w:val="both"/>
              <w:rPr>
                <w:lang w:eastAsia="en-US"/>
              </w:rPr>
            </w:pPr>
            <w:r>
              <w:t>Ф</w:t>
            </w:r>
            <w:r w:rsidRPr="00D42DDB">
              <w:t xml:space="preserve">ормирование единого образовательного пространства, обеспечивающего качественное доступное </w:t>
            </w:r>
            <w:r w:rsidRPr="00AC224E">
              <w:t>дошкольно</w:t>
            </w:r>
            <w:r>
              <w:t>е</w:t>
            </w:r>
            <w:r w:rsidRPr="00AC224E">
              <w:t>, обще</w:t>
            </w:r>
            <w:r>
              <w:t>е</w:t>
            </w:r>
            <w:r w:rsidRPr="00AC224E">
              <w:t xml:space="preserve"> и дополнительно</w:t>
            </w:r>
            <w:r>
              <w:t>е</w:t>
            </w:r>
            <w:r w:rsidRPr="00AC224E">
              <w:t xml:space="preserve"> образовани</w:t>
            </w:r>
            <w:r>
              <w:t>е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widowControl w:val="0"/>
              <w:tabs>
                <w:tab w:val="left" w:pos="183"/>
              </w:tabs>
              <w:ind w:left="33"/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Организация предоставления доступного современного качественного дошкольного образования в дошкольн</w:t>
            </w:r>
            <w:r>
              <w:rPr>
                <w:lang w:eastAsia="en-US"/>
              </w:rPr>
              <w:t>ых образовательных организациях</w:t>
            </w:r>
          </w:p>
          <w:p w:rsidR="007D10CD" w:rsidRPr="00AC224E" w:rsidRDefault="007D10CD" w:rsidP="007D10CD">
            <w:pPr>
              <w:widowControl w:val="0"/>
              <w:tabs>
                <w:tab w:val="left" w:pos="183"/>
              </w:tabs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pStyle w:val="ConsPlusCell"/>
              <w:tabs>
                <w:tab w:val="left" w:pos="3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409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Доступность дошкольного образования для детей в возраст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группе от 2 месяцев до 8 лет;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>
              <w:t>Организация предоставления доступного современного качественного общего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</w:pPr>
            <w:r>
              <w:t>-Д</w:t>
            </w:r>
            <w:r w:rsidRPr="00AC224E">
              <w:t>оля выпускников общ</w:t>
            </w:r>
            <w:r>
              <w:t xml:space="preserve">еобразовательных организаций, </w:t>
            </w:r>
            <w:r w:rsidRPr="00AC224E">
              <w:t>получивших аттестат о среднем общем образовании от общей ч</w:t>
            </w:r>
            <w:r>
              <w:t>исленности выпускников;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>Д</w:t>
            </w:r>
            <w:r w:rsidRPr="00AC224E">
              <w:t>оля обучающихся общеобразовательных организаций, которым предоставляется горячее питание, от общей численности, обучающихся в</w:t>
            </w:r>
            <w:r>
              <w:t xml:space="preserve"> </w:t>
            </w:r>
            <w:r w:rsidRPr="00AC224E">
              <w:t>общеобразовательных организаци</w:t>
            </w:r>
            <w:r>
              <w:t>ях</w:t>
            </w:r>
            <w:r w:rsidRPr="00AC224E">
              <w:t>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t>Организация в системе дополнительного образования равных возможностей для современного качественного образования, позитивной социализации</w:t>
            </w:r>
            <w:r w:rsidRPr="00AC224E"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pStyle w:val="ConsPlusCell"/>
              <w:tabs>
                <w:tab w:val="left" w:pos="39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46A7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>
      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  <w:r w:rsidRPr="00AC224E"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</w:t>
            </w:r>
            <w:r w:rsidRPr="003758EB">
              <w:t>Доля</w:t>
            </w:r>
            <w:r w:rsidRPr="006B5020">
              <w:t xml:space="preserve"> </w:t>
            </w:r>
            <w:r w:rsidRPr="00FE339F">
              <w:t>детей 5-11 классов</w:t>
            </w:r>
            <w:r>
              <w:t>, охваченных олимпиадами и конкурсами различного уровня</w:t>
            </w:r>
            <w:r w:rsidRPr="00AC224E">
              <w:t>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 xml:space="preserve"> Доля  </w:t>
            </w:r>
            <w:r w:rsidRPr="00AC224E">
              <w:t xml:space="preserve"> детей </w:t>
            </w:r>
            <w:r>
              <w:t xml:space="preserve">  охваченных</w:t>
            </w:r>
            <w:r w:rsidRPr="00AC224E">
              <w:t xml:space="preserve"> деятельностью</w:t>
            </w:r>
            <w:r>
              <w:t xml:space="preserve"> Центров образования «Точка роста»</w:t>
            </w:r>
            <w:r w:rsidRPr="00AC224E">
              <w:t xml:space="preserve">; 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pStyle w:val="Default"/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Создание условий для организации отдыха, оздоровления</w:t>
            </w:r>
            <w:r>
              <w:rPr>
                <w:lang w:eastAsia="en-US"/>
              </w:rPr>
              <w:t xml:space="preserve"> и занятости детей и подростков</w:t>
            </w:r>
          </w:p>
          <w:p w:rsidR="007D10CD" w:rsidRPr="00AC224E" w:rsidRDefault="007D10CD" w:rsidP="007D10CD">
            <w:pPr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</w:t>
            </w:r>
            <w:r w:rsidRPr="00AC224E">
              <w:rPr>
                <w:lang w:eastAsia="en-US"/>
              </w:rPr>
              <w:t>оля детей и подростков, охваченных различными формами организованног</w:t>
            </w:r>
            <w:r>
              <w:rPr>
                <w:lang w:eastAsia="en-US"/>
              </w:rPr>
              <w:t>о отдыха в каникулярное время;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6.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tabs>
                <w:tab w:val="left" w:pos="353"/>
                <w:tab w:val="left" w:pos="494"/>
              </w:tabs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Совершенствование</w:t>
            </w:r>
            <w:r w:rsidRPr="00AC224E">
              <w:rPr>
                <w:rFonts w:eastAsia="Calibri"/>
                <w:color w:val="000000"/>
                <w:lang w:eastAsia="en-US"/>
              </w:rPr>
              <w:t xml:space="preserve"> механизмов мотивации педагогов к повышению качества работы и непрерывному профессиональному развитию</w:t>
            </w:r>
            <w:r w:rsidRPr="00AC224E">
              <w:rPr>
                <w:lang w:eastAsia="en-US"/>
              </w:rPr>
              <w:t xml:space="preserve"> </w:t>
            </w:r>
          </w:p>
          <w:p w:rsidR="007D10CD" w:rsidRPr="00AC224E" w:rsidRDefault="007D10CD" w:rsidP="007D10CD">
            <w:pPr>
              <w:pStyle w:val="Default"/>
              <w:spacing w:line="276" w:lineRule="auto"/>
              <w:ind w:firstLine="534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224E">
              <w:t>-</w:t>
            </w:r>
            <w:r>
              <w:t xml:space="preserve"> Д</w:t>
            </w:r>
            <w:r w:rsidRPr="00AC224E">
              <w:t xml:space="preserve">оля педагогических работников, участвующих в очных конкурсах муниципального и регионального уровнях, направленных на   </w:t>
            </w:r>
            <w:r>
              <w:t>профессиональный рост педагога;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lastRenderedPageBreak/>
              <w:t>7.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 xml:space="preserve">Совершенствование организационного, методического, экономического механизмов функционирования системы образования района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AC224E">
              <w:t>-</w:t>
            </w:r>
            <w:r>
              <w:t>У</w:t>
            </w:r>
            <w:r w:rsidRPr="00AC224E">
              <w:t>довлетворенность населения качеством образования;</w:t>
            </w:r>
          </w:p>
          <w:p w:rsidR="007D10CD" w:rsidRPr="00AC224E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lastRenderedPageBreak/>
              <w:t>8.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Создание безопасных условий пребывания учащихся, воспитанников и работников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widowControl w:val="0"/>
              <w:jc w:val="both"/>
              <w:outlineLvl w:val="4"/>
              <w:rPr>
                <w:lang w:eastAsia="en-US"/>
              </w:rPr>
            </w:pPr>
            <w:r>
              <w:rPr>
                <w:lang w:eastAsia="en-US"/>
              </w:rPr>
              <w:t>-Д</w:t>
            </w:r>
            <w:r w:rsidRPr="00AC224E">
              <w:rPr>
                <w:lang w:eastAsia="en-US"/>
              </w:rPr>
              <w:t>оля образовательных организаций, в которых созданы безопасные условия</w:t>
            </w:r>
            <w:r w:rsidRPr="00AC224E">
              <w:rPr>
                <w:color w:val="000000"/>
                <w:lang w:eastAsia="en-US"/>
              </w:rPr>
              <w:t>;</w:t>
            </w:r>
          </w:p>
        </w:tc>
      </w:tr>
      <w:tr w:rsidR="007D10CD" w:rsidRPr="00AC224E" w:rsidTr="007D10CD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  <w:r w:rsidRPr="00AC224E">
              <w:rPr>
                <w:lang w:eastAsia="en-US"/>
              </w:rPr>
              <w:t>9.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AC224E" w:rsidRDefault="007D10CD" w:rsidP="007D10CD">
            <w:pPr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Переподготовка и повышение квалификации работников сферы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tabs>
                <w:tab w:val="left" w:pos="295"/>
              </w:tabs>
              <w:jc w:val="both"/>
              <w:outlineLvl w:val="0"/>
              <w:rPr>
                <w:lang w:eastAsia="en-US"/>
              </w:rPr>
            </w:pPr>
            <w:r w:rsidRPr="001C1A49">
              <w:t>-</w:t>
            </w:r>
            <w:r>
              <w:t xml:space="preserve"> </w:t>
            </w:r>
            <w:r w:rsidRPr="00FE339F">
              <w:t>Доля</w:t>
            </w:r>
            <w:r w:rsidRPr="00AC224E">
              <w:t xml:space="preserve"> педагогических работников сферы образования, прошедших повышение квалификации или п</w:t>
            </w:r>
            <w:r>
              <w:t>рофессиональную переподготовку за последние три года;</w:t>
            </w:r>
          </w:p>
        </w:tc>
      </w:tr>
      <w:tr w:rsidR="007D10CD" w:rsidRPr="00AC224E" w:rsidTr="007D10CD">
        <w:trPr>
          <w:trHeight w:val="28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10.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3946A7" w:rsidRDefault="007D10CD" w:rsidP="007D10CD">
            <w:pPr>
              <w:jc w:val="both"/>
              <w:rPr>
                <w:lang w:eastAsia="en-US"/>
              </w:rPr>
            </w:pPr>
            <w:r w:rsidRPr="00AC224E">
              <w:t>Создание условий для организации психолого-педагогической, методической и консультативной помощи    родителям (законным представителям) детей с ограниченными возможностями здоровья и детей-инвалидов</w:t>
            </w:r>
            <w:r>
              <w:t>, а также гражданам, желающим принять или принявшим на воспитание в свои семьи детей, оставшихся без попечения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Default="007D10CD" w:rsidP="007D10CD">
            <w:pPr>
              <w:jc w:val="both"/>
              <w:rPr>
                <w:lang w:eastAsia="en-US"/>
              </w:rPr>
            </w:pPr>
            <w:r>
              <w:t>-К</w:t>
            </w:r>
            <w:r w:rsidRPr="00AC224E">
              <w:t xml:space="preserve">оличество услуг психолого-педагогической, методической и консультативной помощи родителям </w:t>
            </w:r>
            <w:r>
              <w:t>(законным представителям);</w:t>
            </w:r>
          </w:p>
          <w:p w:rsidR="007D10CD" w:rsidRPr="003946A7" w:rsidRDefault="007D10CD" w:rsidP="007D10CD">
            <w:pPr>
              <w:rPr>
                <w:lang w:eastAsia="en-US"/>
              </w:rPr>
            </w:pPr>
          </w:p>
          <w:p w:rsidR="007D10CD" w:rsidRPr="003946A7" w:rsidRDefault="007D10CD" w:rsidP="007D10CD">
            <w:pPr>
              <w:rPr>
                <w:lang w:eastAsia="en-US"/>
              </w:rPr>
            </w:pPr>
          </w:p>
          <w:p w:rsidR="007D10CD" w:rsidRPr="003946A7" w:rsidRDefault="007D10CD" w:rsidP="007D10CD">
            <w:pPr>
              <w:rPr>
                <w:lang w:eastAsia="en-US"/>
              </w:rPr>
            </w:pPr>
          </w:p>
        </w:tc>
      </w:tr>
      <w:tr w:rsidR="007D10CD" w:rsidRPr="00AC224E" w:rsidTr="007D10CD">
        <w:trPr>
          <w:trHeight w:val="122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 w:rsidRPr="00AC224E">
              <w:rPr>
                <w:lang w:eastAsia="en-US"/>
              </w:rPr>
              <w:t>11.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</w:pPr>
            <w:r w:rsidRPr="00AC224E">
              <w:t>Реализация дополнительных</w:t>
            </w:r>
            <w:r>
              <w:t xml:space="preserve"> общеразвивающих</w:t>
            </w:r>
            <w:r w:rsidRPr="00AC224E">
              <w:t xml:space="preserve"> программ в области физической культуры и спорт</w:t>
            </w:r>
            <w: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AC224E" w:rsidRDefault="007D10CD" w:rsidP="007D10CD">
            <w:pPr>
              <w:jc w:val="both"/>
            </w:pPr>
            <w:r>
              <w:t>- Доля</w:t>
            </w:r>
            <w:r w:rsidRPr="00AC224E">
              <w:t xml:space="preserve"> детей в возрасте от 5 до 18 лет, </w:t>
            </w:r>
            <w:r>
              <w:t xml:space="preserve">охваченных </w:t>
            </w:r>
            <w:r w:rsidRPr="00AC224E">
              <w:t>физкультурными</w:t>
            </w:r>
            <w:r>
              <w:t xml:space="preserve"> и спортивными мероприятиями</w:t>
            </w:r>
            <w:r w:rsidRPr="00AC224E">
              <w:t>;</w:t>
            </w:r>
          </w:p>
        </w:tc>
      </w:tr>
      <w:tr w:rsidR="007D10CD" w:rsidRPr="00AC224E" w:rsidTr="007D10CD">
        <w:trPr>
          <w:trHeight w:val="140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pPr>
              <w:jc w:val="both"/>
              <w:rPr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AC224E" w:rsidRDefault="007D10CD" w:rsidP="007D10CD">
            <w:r>
              <w:t>Участие в реализации р</w:t>
            </w:r>
            <w:r w:rsidRPr="00AC224E">
              <w:t>егио</w:t>
            </w:r>
            <w:r>
              <w:t>нального</w:t>
            </w:r>
            <w:r w:rsidRPr="00AC224E">
              <w:t xml:space="preserve"> проект</w:t>
            </w:r>
            <w:r>
              <w:t>а</w:t>
            </w:r>
            <w:r w:rsidRPr="00AC224E">
              <w:t xml:space="preserve"> «Патриотическое воспитание граждан Российской Федерации»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Default="007D10CD" w:rsidP="007D10CD">
            <w:pPr>
              <w:jc w:val="both"/>
            </w:pPr>
            <w:r>
              <w:t>- Д</w:t>
            </w:r>
            <w:r w:rsidRPr="00AC224E">
              <w:t xml:space="preserve">оля обучающихся, вовлеченных в деятельность </w:t>
            </w:r>
            <w:r>
              <w:t>детских общественных организаций</w:t>
            </w:r>
          </w:p>
          <w:p w:rsidR="007D10CD" w:rsidRPr="003946A7" w:rsidRDefault="007D10CD" w:rsidP="007D10CD"/>
        </w:tc>
      </w:tr>
    </w:tbl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right"/>
      </w:pPr>
      <w:r>
        <w:lastRenderedPageBreak/>
        <w:t xml:space="preserve">Приложение 2 </w:t>
      </w:r>
      <w:r w:rsidRPr="00001EE0">
        <w:t>к Программе</w:t>
      </w:r>
      <w:r w:rsidRPr="009B0368">
        <w:t xml:space="preserve"> </w:t>
      </w: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  <w:r w:rsidRPr="00E16F88">
        <w:t>СВЕДЕНИЯ</w:t>
      </w:r>
      <w:r w:rsidRPr="009B0368">
        <w:t xml:space="preserve"> </w:t>
      </w: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  <w:r w:rsidRPr="00E16F88">
        <w:t>О СОСТАВЕ И ЗНАЧЕНИЯХ ЦЕЛЕВЫХ ПОКАЗАТЕЛЕЙ ПРОГРАММЫ</w:t>
      </w: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567"/>
        <w:gridCol w:w="850"/>
        <w:gridCol w:w="1276"/>
        <w:gridCol w:w="709"/>
        <w:gridCol w:w="708"/>
        <w:gridCol w:w="709"/>
        <w:gridCol w:w="709"/>
        <w:gridCol w:w="709"/>
        <w:gridCol w:w="708"/>
      </w:tblGrid>
      <w:tr w:rsidR="007D10CD" w:rsidRPr="00574F03" w:rsidTr="007D10CD">
        <w:tc>
          <w:tcPr>
            <w:tcW w:w="710" w:type="dxa"/>
            <w:vMerge w:val="restart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№№</w:t>
            </w:r>
          </w:p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Ед. изм.</w:t>
            </w:r>
          </w:p>
        </w:tc>
        <w:tc>
          <w:tcPr>
            <w:tcW w:w="6378" w:type="dxa"/>
            <w:gridSpan w:val="8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Значение целевых показателей</w:t>
            </w:r>
          </w:p>
        </w:tc>
      </w:tr>
      <w:tr w:rsidR="007D10CD" w:rsidRPr="00574F03" w:rsidTr="007D10CD">
        <w:tc>
          <w:tcPr>
            <w:tcW w:w="710" w:type="dxa"/>
            <w:vMerge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Отчетный</w:t>
            </w:r>
          </w:p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Текущий год (оценка)</w:t>
            </w:r>
          </w:p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2030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11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1:</w:t>
            </w:r>
            <w:r w:rsidRPr="00DB68EA">
              <w:rPr>
                <w:rFonts w:eastAsia="Calibri"/>
              </w:rPr>
              <w:t xml:space="preserve"> Организация предоставления доступного современного качественного дошкольного образования в дошкольных образовательных организациях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>Доступность дошкольного образования для детей в возрастной группе от 2 месяцев до 8 лет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 xml:space="preserve">Задача № 2: </w:t>
            </w:r>
            <w:r w:rsidRPr="00DB68EA">
              <w:rPr>
                <w:rFonts w:eastAsia="Calibri"/>
              </w:rPr>
              <w:t>Организация предоставления доступного современного качественного общего образования.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>Доля выпускников общеобразовательных организаций, получивших аттестат о среднем общем образовании от общей численности выпускников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3E740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E740B">
              <w:rPr>
                <w:rFonts w:eastAsia="Calibri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C6B2B">
              <w:rPr>
                <w:rFonts w:eastAsia="Calibri"/>
              </w:rPr>
              <w:t>Доля обучающихся общеобразовательных организаций, которым предоставляется горячее питание, от общей численности, обучающихся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99,8</w:t>
            </w:r>
          </w:p>
        </w:tc>
        <w:tc>
          <w:tcPr>
            <w:tcW w:w="1276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95,55</w:t>
            </w:r>
          </w:p>
        </w:tc>
        <w:tc>
          <w:tcPr>
            <w:tcW w:w="709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96</w:t>
            </w:r>
          </w:p>
        </w:tc>
        <w:tc>
          <w:tcPr>
            <w:tcW w:w="708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96,5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97,5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97,8</w:t>
            </w:r>
          </w:p>
        </w:tc>
        <w:tc>
          <w:tcPr>
            <w:tcW w:w="708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98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3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3:</w:t>
            </w:r>
            <w:r w:rsidRPr="00DB68EA">
              <w:rPr>
                <w:rFonts w:eastAsia="Calibri"/>
              </w:rPr>
              <w:t xml:space="preserve"> Организация в системе дополнительного образования равных возможностей для современного качественного образования, позитивной социализации.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3.1.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81,5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85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4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4:</w:t>
            </w:r>
            <w:r w:rsidRPr="00DB68EA">
              <w:rPr>
                <w:rFonts w:eastAsia="Calibri"/>
              </w:rPr>
              <w:t xml:space="preserve"> 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3E740B">
              <w:rPr>
                <w:rFonts w:eastAsia="Calibri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7D10CD" w:rsidRPr="00FE339F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E339F">
              <w:t xml:space="preserve">Доля детей 5-11 классов, охваченных </w:t>
            </w:r>
            <w:r w:rsidRPr="00FE339F">
              <w:lastRenderedPageBreak/>
              <w:t>олимпиадами и конкурсами различного уровня</w:t>
            </w:r>
          </w:p>
        </w:tc>
        <w:tc>
          <w:tcPr>
            <w:tcW w:w="567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94,2</w:t>
            </w:r>
          </w:p>
        </w:tc>
        <w:tc>
          <w:tcPr>
            <w:tcW w:w="708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94,4</w:t>
            </w:r>
          </w:p>
        </w:tc>
        <w:tc>
          <w:tcPr>
            <w:tcW w:w="709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94,7</w:t>
            </w:r>
          </w:p>
        </w:tc>
        <w:tc>
          <w:tcPr>
            <w:tcW w:w="709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94,8</w:t>
            </w:r>
          </w:p>
        </w:tc>
        <w:tc>
          <w:tcPr>
            <w:tcW w:w="708" w:type="dxa"/>
            <w:shd w:val="clear" w:color="auto" w:fill="auto"/>
          </w:tcPr>
          <w:p w:rsidR="007D10CD" w:rsidRPr="00FE339F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95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lastRenderedPageBreak/>
              <w:t>4.2.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 xml:space="preserve"> Доля   детей   охваченных деятельностью Центров образования «Точка роста»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85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5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5:</w:t>
            </w:r>
            <w:r w:rsidRPr="00DB68EA">
              <w:rPr>
                <w:rFonts w:eastAsia="Calibri"/>
                <w:lang w:eastAsia="en-US"/>
              </w:rPr>
              <w:t xml:space="preserve"> Создание условий для организации отдыха, оздоровления и занятости детей и подростков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5.1.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  <w:lang w:eastAsia="en-US"/>
              </w:rPr>
              <w:t>Доля детей и подростков, охваченных различными формами организованного отдыха в каникулярное время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71,2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71,4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71,5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71,5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72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 xml:space="preserve">Задача № 6: </w:t>
            </w:r>
            <w:r w:rsidRPr="00DB68EA">
              <w:rPr>
                <w:rFonts w:eastAsia="Calibri"/>
                <w:lang w:eastAsia="en-US"/>
              </w:rPr>
              <w:t>Совершенствование</w:t>
            </w:r>
            <w:r w:rsidRPr="00DB68EA">
              <w:rPr>
                <w:rFonts w:eastAsia="Calibri"/>
                <w:color w:val="000000"/>
                <w:lang w:eastAsia="en-US"/>
              </w:rPr>
              <w:t xml:space="preserve"> механизмов мотивации педагогов к повышению качества работы и непрерывному профессиональному развитию</w:t>
            </w:r>
            <w:r w:rsidRPr="00DB68EA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E740B">
              <w:rPr>
                <w:rFonts w:eastAsia="Calibri"/>
              </w:rPr>
              <w:t>6.1.</w:t>
            </w:r>
          </w:p>
        </w:tc>
        <w:tc>
          <w:tcPr>
            <w:tcW w:w="2410" w:type="dxa"/>
            <w:shd w:val="clear" w:color="auto" w:fill="auto"/>
          </w:tcPr>
          <w:p w:rsidR="007D10CD" w:rsidRPr="005C6B2B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6B2B">
              <w:rPr>
                <w:rFonts w:eastAsia="Calibri"/>
              </w:rPr>
              <w:t>Доля педагогических работников, участвующих в очных конкурсах муниципального и регионального уровнях, направленных на   профессиональный рост педагога</w:t>
            </w:r>
          </w:p>
        </w:tc>
        <w:tc>
          <w:tcPr>
            <w:tcW w:w="567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339F">
              <w:rPr>
                <w:rFonts w:eastAsia="Calibri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16,5</w:t>
            </w:r>
          </w:p>
        </w:tc>
        <w:tc>
          <w:tcPr>
            <w:tcW w:w="708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C6B2B">
              <w:rPr>
                <w:rFonts w:eastAsia="Calibri"/>
              </w:rPr>
              <w:t>17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 xml:space="preserve">Задача № 7: </w:t>
            </w:r>
            <w:r w:rsidRPr="00DB68EA">
              <w:rPr>
                <w:rFonts w:eastAsia="Calibri"/>
                <w:lang w:eastAsia="en-US"/>
              </w:rPr>
              <w:t xml:space="preserve">Совершенствование организационного, методического, экономического механизмов функционирования системы образования района 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>Удовлетворенность населения качеством образования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92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94,5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95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8:</w:t>
            </w:r>
            <w:r w:rsidRPr="00DB68EA">
              <w:rPr>
                <w:rFonts w:eastAsia="Calibri"/>
              </w:rPr>
              <w:t xml:space="preserve"> </w:t>
            </w:r>
            <w:r w:rsidRPr="00DB68EA">
              <w:rPr>
                <w:rFonts w:eastAsia="Calibri"/>
                <w:lang w:eastAsia="en-US"/>
              </w:rPr>
              <w:t>Создание безопасных условий пребывания учащихся, воспитанников и работников в образовательных организациях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widowControl w:val="0"/>
              <w:jc w:val="both"/>
              <w:outlineLvl w:val="4"/>
              <w:rPr>
                <w:rFonts w:eastAsia="Calibri"/>
                <w:lang w:eastAsia="en-US"/>
              </w:rPr>
            </w:pPr>
            <w:r w:rsidRPr="00DB68EA">
              <w:rPr>
                <w:rFonts w:eastAsia="Calibri"/>
                <w:lang w:eastAsia="en-US"/>
              </w:rPr>
              <w:t>Доля образовательных организаций, в которых созданы безопасные условия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9:</w:t>
            </w:r>
            <w:r w:rsidRPr="00DB68EA">
              <w:rPr>
                <w:rFonts w:eastAsia="Calibri"/>
              </w:rPr>
              <w:t xml:space="preserve"> </w:t>
            </w:r>
            <w:r w:rsidRPr="00DB68EA">
              <w:rPr>
                <w:rFonts w:eastAsia="Calibri"/>
                <w:lang w:eastAsia="en-US"/>
              </w:rPr>
              <w:t>Переподготовка и повышение квалификации работников сферы образования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5C6B2B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3E740B">
              <w:rPr>
                <w:rFonts w:eastAsia="Calibri"/>
              </w:rPr>
              <w:t>9.1.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tabs>
                <w:tab w:val="left" w:pos="295"/>
              </w:tabs>
              <w:jc w:val="both"/>
              <w:outlineLvl w:val="0"/>
              <w:rPr>
                <w:rFonts w:eastAsia="Calibri"/>
                <w:lang w:eastAsia="en-US"/>
              </w:rPr>
            </w:pPr>
            <w:r w:rsidRPr="00FE339F">
              <w:rPr>
                <w:rFonts w:eastAsia="Calibri"/>
              </w:rPr>
              <w:t>Доля</w:t>
            </w:r>
            <w:r w:rsidRPr="00DB68EA">
              <w:rPr>
                <w:rFonts w:eastAsia="Calibri"/>
              </w:rPr>
              <w:t xml:space="preserve"> педагогических работников сферы образования, прошедших повышение квалификации или профессиональную </w:t>
            </w:r>
            <w:r w:rsidRPr="00DB68EA">
              <w:rPr>
                <w:rFonts w:eastAsia="Calibri"/>
              </w:rPr>
              <w:lastRenderedPageBreak/>
              <w:t>переподготовку за последние три года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lastRenderedPageBreak/>
              <w:t>10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>Задача № 10:</w:t>
            </w:r>
            <w:r w:rsidRPr="00DB68EA">
              <w:rPr>
                <w:rFonts w:eastAsia="Calibri"/>
              </w:rPr>
              <w:t xml:space="preserve"> Создание условий для организации психолого-педагогической, методической и консультативной помощи    родителям (законным представителям) детей с ограниченными возможностями здоровья и детей-инвалидов, а также гражданам, желающим принять или принявшим на воспитание в свои семьи детей, оставшихся без попечения родителей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10.1.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jc w:val="both"/>
              <w:rPr>
                <w:rFonts w:eastAsia="Calibri"/>
                <w:lang w:eastAsia="en-US"/>
              </w:rPr>
            </w:pPr>
            <w:r w:rsidRPr="00DB68EA">
              <w:rPr>
                <w:rFonts w:eastAsia="Calibri"/>
              </w:rPr>
              <w:t>Количество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11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 xml:space="preserve">Задача № 11: </w:t>
            </w:r>
            <w:r w:rsidRPr="00DB68EA">
              <w:rPr>
                <w:rFonts w:eastAsia="Calibri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11.1.</w:t>
            </w:r>
          </w:p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>Доля детей в возрасте от 5 до 18 лет, охваченных физкультурными и спортивными мероприятиями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90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</w:t>
            </w:r>
          </w:p>
        </w:tc>
        <w:tc>
          <w:tcPr>
            <w:tcW w:w="9355" w:type="dxa"/>
            <w:gridSpan w:val="10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  <w:b/>
                <w:bCs/>
              </w:rPr>
              <w:t xml:space="preserve">Задача № 12: </w:t>
            </w:r>
            <w:r w:rsidRPr="00DB68EA">
              <w:rPr>
                <w:rFonts w:eastAsia="Calibri"/>
              </w:rPr>
              <w:t>Участие в реализации регионального проекта «Патриотическое воспитание граждан Российской Федерации»</w:t>
            </w:r>
          </w:p>
        </w:tc>
      </w:tr>
      <w:tr w:rsidR="007D10CD" w:rsidRPr="00574F03" w:rsidTr="007D10CD">
        <w:tc>
          <w:tcPr>
            <w:tcW w:w="71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12.1.</w:t>
            </w:r>
          </w:p>
        </w:tc>
        <w:tc>
          <w:tcPr>
            <w:tcW w:w="2410" w:type="dxa"/>
            <w:shd w:val="clear" w:color="auto" w:fill="auto"/>
          </w:tcPr>
          <w:p w:rsidR="007D10CD" w:rsidRPr="00DB68EA" w:rsidRDefault="007D10CD" w:rsidP="007D10CD">
            <w:pPr>
              <w:jc w:val="both"/>
              <w:rPr>
                <w:rFonts w:eastAsia="Calibri"/>
              </w:rPr>
            </w:pPr>
            <w:r w:rsidRPr="00DB68EA">
              <w:rPr>
                <w:rFonts w:eastAsia="Calibri"/>
              </w:rPr>
              <w:t xml:space="preserve"> Доля обучающихся, вовлеченных в деятельность детских общественных организаций</w:t>
            </w:r>
          </w:p>
        </w:tc>
        <w:tc>
          <w:tcPr>
            <w:tcW w:w="567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7D10CD" w:rsidRPr="00DB68EA" w:rsidRDefault="007D10CD" w:rsidP="007D10C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68EA">
              <w:rPr>
                <w:rFonts w:eastAsia="Calibri"/>
              </w:rPr>
              <w:t>65</w:t>
            </w:r>
          </w:p>
        </w:tc>
      </w:tr>
    </w:tbl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Default="007D10CD" w:rsidP="007D10CD">
      <w:pPr>
        <w:autoSpaceDE w:val="0"/>
        <w:autoSpaceDN w:val="0"/>
        <w:adjustRightInd w:val="0"/>
        <w:ind w:left="-411" w:firstLine="411"/>
        <w:jc w:val="center"/>
      </w:pPr>
    </w:p>
    <w:p w:rsidR="007D10CD" w:rsidRPr="00001EE0" w:rsidRDefault="007D10CD" w:rsidP="007D10CD">
      <w:pPr>
        <w:autoSpaceDE w:val="0"/>
        <w:autoSpaceDN w:val="0"/>
        <w:adjustRightInd w:val="0"/>
        <w:ind w:left="-411" w:firstLine="411"/>
        <w:jc w:val="center"/>
        <w:rPr>
          <w:color w:val="000000"/>
        </w:rPr>
      </w:pPr>
    </w:p>
    <w:p w:rsidR="007D10CD" w:rsidRPr="00AC224E" w:rsidRDefault="007D10CD" w:rsidP="007D10CD">
      <w:pPr>
        <w:pStyle w:val="a3"/>
        <w:widowControl w:val="0"/>
        <w:tabs>
          <w:tab w:val="left" w:pos="11482"/>
        </w:tabs>
        <w:autoSpaceDE w:val="0"/>
        <w:autoSpaceDN w:val="0"/>
        <w:adjustRightInd w:val="0"/>
        <w:ind w:left="0"/>
        <w:rPr>
          <w:color w:val="000000"/>
        </w:rPr>
      </w:pPr>
    </w:p>
    <w:p w:rsidR="007D10CD" w:rsidRPr="00AC224E" w:rsidRDefault="007D10CD" w:rsidP="007D10CD">
      <w:pPr>
        <w:pStyle w:val="a3"/>
        <w:widowControl w:val="0"/>
        <w:tabs>
          <w:tab w:val="left" w:pos="11482"/>
        </w:tabs>
        <w:autoSpaceDE w:val="0"/>
        <w:autoSpaceDN w:val="0"/>
        <w:adjustRightInd w:val="0"/>
        <w:jc w:val="right"/>
        <w:rPr>
          <w:color w:val="000000"/>
        </w:rPr>
        <w:sectPr w:rsidR="007D10CD" w:rsidRPr="00AC224E" w:rsidSect="007D10CD">
          <w:foot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3464"/>
        <w:gridCol w:w="2342"/>
        <w:gridCol w:w="926"/>
        <w:gridCol w:w="1032"/>
        <w:gridCol w:w="1241"/>
        <w:gridCol w:w="4648"/>
        <w:gridCol w:w="222"/>
      </w:tblGrid>
      <w:tr w:rsidR="007D10CD" w:rsidRPr="00AA3656" w:rsidTr="007D10CD">
        <w:trPr>
          <w:trHeight w:val="315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0CD" w:rsidRPr="00AA3656" w:rsidRDefault="007D10CD" w:rsidP="007D10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rPr>
                <w:sz w:val="20"/>
                <w:szCs w:val="20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  <w:r w:rsidRPr="00AA3656">
              <w:rPr>
                <w:color w:val="000000"/>
                <w:sz w:val="26"/>
                <w:szCs w:val="26"/>
              </w:rPr>
              <w:t>Приложение № 3 к Программе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AA3656" w:rsidRDefault="007D10CD" w:rsidP="007D10CD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7D10CD" w:rsidRDefault="007D10CD" w:rsidP="007D10CD">
      <w:pPr>
        <w:pStyle w:val="a3"/>
        <w:widowControl w:val="0"/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52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6"/>
        <w:gridCol w:w="466"/>
        <w:gridCol w:w="2765"/>
        <w:gridCol w:w="2700"/>
        <w:gridCol w:w="1275"/>
        <w:gridCol w:w="1275"/>
        <w:gridCol w:w="1275"/>
        <w:gridCol w:w="1278"/>
        <w:gridCol w:w="1275"/>
        <w:gridCol w:w="1342"/>
        <w:gridCol w:w="1275"/>
        <w:gridCol w:w="193"/>
      </w:tblGrid>
      <w:tr w:rsidR="007D10CD" w:rsidTr="007D10CD">
        <w:trPr>
          <w:gridAfter w:val="1"/>
          <w:wAfter w:w="63" w:type="pct"/>
          <w:trHeight w:val="20"/>
        </w:trPr>
        <w:tc>
          <w:tcPr>
            <w:tcW w:w="493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РЕСУРСНОЕ   ОБЕСПЕЧЕНИЕ   РЕАЛИЗАЦИИ   ПРОГРАММЫ ЗА   СЧЁТ СРЕДСТВ, ПРЕДУСМОТРЕННЫХ В   БЮДЖЕТЕ   МО   г. БОДАЙБО   И   РАЙОНА</w:t>
            </w:r>
          </w:p>
        </w:tc>
      </w:tr>
      <w:tr w:rsidR="007D10CD" w:rsidTr="007D10CD">
        <w:trPr>
          <w:gridAfter w:val="1"/>
          <w:wAfter w:w="63" w:type="pct"/>
          <w:trHeight w:val="253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№№п/п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соисполнитель, участники, исполнители мероприятий</w:t>
            </w:r>
          </w:p>
        </w:tc>
        <w:tc>
          <w:tcPr>
            <w:tcW w:w="29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D10CD" w:rsidTr="007D10CD">
        <w:trPr>
          <w:gridAfter w:val="1"/>
          <w:wAfter w:w="63" w:type="pct"/>
          <w:trHeight w:val="408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1 238 126,7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1 261 759,2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7 569 250,3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Программа «Развитие системы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Бодайбинского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района» на 2025 – 2030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Участники Программы: Управление образования;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"Ресурсный центр";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"ЦБ ОУ";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ДО "СЮН";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"РЭС ОУ"; </w:t>
            </w:r>
          </w:p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ДО «ДООЦ»;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1 238 126,7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1 261 759,2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1 267 341,1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7 569 250,3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предоставления доступного современного качественного дошкольного образования в дошкольных образовательных организациях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351 625,0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343 851,1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346 008,2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346 008,2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346 008,2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346 008,2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2 079 508,9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351 625,0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343 851,1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346 008,2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346 008,2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346 008,2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346 008,2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2 079 508,9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(оказание услуг)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учреждений (организаций)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Участники программы: подведомственные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93 469,5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105 550,8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107 705,7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107 705,7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107 705,7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107 705,7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629 843,1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бесплатным питанием детей дошкольного и школьного возраста, посещающих муниципальные образовательные организации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20 498,4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254 545,5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234 690,3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234 690,3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234 690,3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234 690,3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234 690,3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1 427 997,0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среднесуточного набора продуктов питания детей, страдающих туберкулёзной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образовательных организациях, расположенных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Бодайбинского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Исполнитель мероприятия: Муниципальное казённое дошкольное образовательное учреждение детский сад №1 «Золотой ключик» (далее - МКДОУ д/с № 1)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1 170,4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предоставления доступного современного качественного общего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540 185,6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545 495,0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548 804,8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548 804,8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548 804,8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548 804,8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3 280 899,8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540 185,6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545 495,0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548 804,8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548 804,8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548 804,8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548 804,8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3 280 007,8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127 596,7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145 509,0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148 810,6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148 810,6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148 810,6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148 810,6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868 348,1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бесплатным питанием детей дошкольного и школьного возраста, посещающих муниципальные образовательные организации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3 598,6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3 598,6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3 598,6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3 598,6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3 598,6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21 091,6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>
              <w:rPr>
                <w:color w:val="000000"/>
                <w:sz w:val="22"/>
                <w:szCs w:val="22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402 957,5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390 660,1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390 660,1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390 660,1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390 660,1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390 660,1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2 356 258,0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областных государственных полномочий по обеспечению бесплатным двухразовым питание детей - инвалидов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3 688,2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бесплатным питьевым молоком обучающихся 1-4 классов муниципальных общеобразовательных организаций муниципального образования г. Бодайбо и района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1 057,5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1 176,4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1 161,7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6 880,7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бесплатным двухразовым питанием обучающихся с ограниченными возможностями здоровья в муниципальных общеобразовательных организациях, расположенных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Бодайбинского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района, в том числе обучение которых организовано на дому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2 253,5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2 253,5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13 432,0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2.7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муниципального образования г. Бодайбо и района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г. Бодайбо и района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1 759,6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1 727,2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1 705,6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1 705,6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1 705,6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1 705,6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10 309,2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учебников и учебных пособий, а так 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 общеобразовательными организациями в Иркутской области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Организация в системе дополнительного образования равных возможностей для современного качественного образования, позитивной социализации 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74 223,3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77 123,0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77 145,8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77 145,8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74 223,3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77 123,0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459 929,5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74 223,3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77 123,0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77 145,8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459 929,5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2 163,6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5 301,8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5 301,8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 программы: МКУ "Ресурсный центр"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2 163,6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28 672,6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комплекса мер, направленных на выявление, развитие, поддержку, стимулирование талантливых и мотивированных детей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 программы: 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2 163,6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5 301,8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28 570,8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организации отдыха, оздоровления и занятости детей и подростков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24 562,9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24 795,5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24 616,0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24 616,0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24 616,0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24 616,0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147 822,4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24 562,9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24 795,5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24 616,0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24 616,0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24 616,0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24 616,0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147 822,4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отдыха, оздоровления и занятости детей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6 401,0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38 406,0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отдыха и оздоровления детей в детском оздоровительном лагере «Звёздочка»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 программы: МКУ ДО «СЮН»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16 202,7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16 435,3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16 229,6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16 229,6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16 229,6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16 229,6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97 556,4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время, связанных с оплатой стоимости набора продуктов питания в лагерях с дневным пребыванием детей, организованных органами местного самоуправления муниципального образования г. Бодайбо и района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1 959,2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1 959,2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1 985,4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1 985,4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1 985,4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11 860,0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561,4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1 055,4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1 055,4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1 055,4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1 055,4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1 055,4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5 838,4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Обучение работников сферы образования через организацию семинаров, </w:t>
            </w:r>
            <w:proofErr w:type="spellStart"/>
            <w:r>
              <w:rPr>
                <w:color w:val="000000"/>
                <w:sz w:val="22"/>
                <w:szCs w:val="22"/>
              </w:rPr>
              <w:t>вебинаров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конференций, </w:t>
            </w:r>
            <w:proofErr w:type="spellStart"/>
            <w:r>
              <w:rPr>
                <w:color w:val="000000"/>
                <w:sz w:val="22"/>
                <w:szCs w:val="22"/>
              </w:rPr>
              <w:t>стажировочных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площадок, в том числе с привлечением </w:t>
            </w:r>
            <w:r>
              <w:rPr>
                <w:color w:val="000000"/>
                <w:sz w:val="22"/>
                <w:szCs w:val="22"/>
              </w:rPr>
              <w:lastRenderedPageBreak/>
              <w:t>преподавателей учебных заведений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Участник программы: МКУ «Ресурсный центр»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1 145,0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6.2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эффективной мотивации педагогического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4 693,4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 программы: 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4 417,4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 (реализующие программы дошкольного образования)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 (реализующие общеобразовательные программы)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Совершенствование организационного, методического, экономического механизмов функционирования системы образования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 Управление образования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161 853,4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173 642,0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177 744,7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177 744,7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177 744,7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177 744,7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1 046 474,2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Управление образования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14 779,3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15 495,8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94 723,1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"ЦБ ОУ"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68 561,9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73 104,7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439 674,2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18 682,1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19 638,6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119 129,5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"РЭС ОУ"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59 830,1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65 402,9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392 947,4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color w:val="000000"/>
                <w:sz w:val="22"/>
                <w:szCs w:val="22"/>
              </w:rPr>
              <w:lastRenderedPageBreak/>
              <w:t>(организаций),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Ответственные исполнители, всего: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161 853,4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173 642,0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177 744,7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177 744,7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177 744,7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177 744,7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1 046 474,2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Управление образования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14 779,3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15 495,8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16 112,0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94 723,1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"ЦБ ОУ"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68 561,9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73 104,7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74 501,9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439 674,2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18 682,1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19 638,6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20 202,2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119 129,5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"РЭС ОУ"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59 830,1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65 402,9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66 928,6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392 947,4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безопасных условий пребывания учащихся, воспитанников и работников в образовательных организациях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6 458,6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11 268,4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6 485,8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6 485,8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6 485,8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43 670,2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безопасного образовательного пространства для всех участников учебного процесса 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организации, МКУ "РЭС ОУ"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6 458,6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11 268,4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6 485,8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6 485,8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6 485,8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6 485,8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43 670,2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Переподготовка и повышение квалификации работников сферы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 Управление образования.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1 058,2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 программы: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"ЦБ ОУ"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298,7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"РЭС ОУ"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Создание условий для организации психолого-педагогической, методической и консультативной помощи родителям (законным представителям) детей с ограниченными возможностями здоровья и детей-инвалидов, а также гражданам, желающим принять или </w:t>
            </w: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принявшим на воспитание в свои семьи детей, оставшихся без попечения родителей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1 569,6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1 569,6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 по выявлению и сопровождению детей с ограниченными возможностями здоровья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МКУ "Ресурсный центр"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1 569,6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76 124,6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78 768,7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79 728,3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79 728,3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473 806,5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Участники программы: МКОУ ДО "ДООЦ"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76 124,6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78 768,7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473 806,5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76 124,6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78 768,7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79 728,3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473 908,3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9647D" w:rsidRDefault="007D10CD" w:rsidP="007D10CD">
            <w:pPr>
              <w:rPr>
                <w:iCs/>
                <w:color w:val="000000"/>
                <w:sz w:val="22"/>
                <w:szCs w:val="22"/>
              </w:rPr>
            </w:pPr>
            <w:r w:rsidRPr="0089647D">
              <w:rPr>
                <w:iCs/>
                <w:color w:val="000000"/>
                <w:sz w:val="22"/>
                <w:szCs w:val="22"/>
              </w:rPr>
              <w:t>Участие в реализации регионального проект</w:t>
            </w:r>
            <w:r>
              <w:rPr>
                <w:iCs/>
                <w:color w:val="000000"/>
                <w:sz w:val="22"/>
                <w:szCs w:val="22"/>
              </w:rPr>
              <w:t>а</w:t>
            </w:r>
            <w:r w:rsidRPr="0089647D">
              <w:rPr>
                <w:iCs/>
                <w:color w:val="000000"/>
                <w:sz w:val="22"/>
                <w:szCs w:val="22"/>
              </w:rPr>
              <w:t xml:space="preserve"> "Патриотическое воспитание граждан Российской Федерации"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исполнитель: Управление образования                  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D10CD" w:rsidTr="007D10CD">
        <w:trPr>
          <w:gridAfter w:val="1"/>
          <w:wAfter w:w="63" w:type="pct"/>
          <w:trHeight w:val="20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0CD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Иркутской области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мероприятия: Муниципальное казённое общеобразовательное учреждение «Средняя общеобразовательная школа №1 (далее - МКОУ «СОШ №1»), Муниципальное казенное общеобразовательное учреждение «Средняя </w:t>
            </w:r>
            <w:r>
              <w:rPr>
                <w:color w:val="000000"/>
                <w:sz w:val="22"/>
                <w:szCs w:val="22"/>
              </w:rPr>
              <w:lastRenderedPageBreak/>
              <w:t>общеобразовательная школа №3 г.Бодайбо» (далее - МКОУ «СОШ №3 г.Бодайбо»), Муниципальное казенное общеобразовательное учреждение «Основная общеобразовательная школа №4 г.Бодайбо» (далее – МКОУ «ООШ №4 г.Бодайбо»), Муниципальное казённое общеобразовательное учреждение «Кропоткинская средняя общеобразовательная школа» (далее – МКОУ «Кропоткинская СОШ»), Муниципальное казённое общеобразовательное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Мамаканская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общеобразовательная школа» (далее - МКОУ «</w:t>
            </w:r>
            <w:proofErr w:type="spellStart"/>
            <w:r>
              <w:rPr>
                <w:color w:val="000000"/>
                <w:sz w:val="22"/>
                <w:szCs w:val="22"/>
              </w:rPr>
              <w:t>Мамаканская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СОШ»)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D10CD" w:rsidRPr="00787F0C" w:rsidTr="007D10CD">
        <w:tblPrEx>
          <w:jc w:val="right"/>
          <w:tblInd w:w="0" w:type="dxa"/>
        </w:tblPrEx>
        <w:trPr>
          <w:gridBefore w:val="1"/>
          <w:wBefore w:w="67" w:type="pct"/>
          <w:trHeight w:val="375"/>
          <w:jc w:val="right"/>
        </w:trPr>
        <w:tc>
          <w:tcPr>
            <w:tcW w:w="493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</w:p>
          <w:p w:rsidR="007D10CD" w:rsidRPr="00787F0C" w:rsidRDefault="007D10CD" w:rsidP="007D10CD">
            <w:pPr>
              <w:jc w:val="right"/>
              <w:rPr>
                <w:color w:val="000000"/>
                <w:sz w:val="26"/>
                <w:szCs w:val="26"/>
              </w:rPr>
            </w:pPr>
            <w:r w:rsidRPr="00787F0C">
              <w:rPr>
                <w:color w:val="000000"/>
                <w:sz w:val="26"/>
                <w:szCs w:val="26"/>
              </w:rPr>
              <w:lastRenderedPageBreak/>
              <w:t>Приложение 4 к Программе</w:t>
            </w:r>
          </w:p>
        </w:tc>
      </w:tr>
    </w:tbl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tbl>
      <w:tblPr>
        <w:tblW w:w="531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1744"/>
        <w:gridCol w:w="1703"/>
        <w:gridCol w:w="2125"/>
        <w:gridCol w:w="1276"/>
        <w:gridCol w:w="1276"/>
        <w:gridCol w:w="1270"/>
        <w:gridCol w:w="1276"/>
        <w:gridCol w:w="1418"/>
        <w:gridCol w:w="1319"/>
        <w:gridCol w:w="1521"/>
      </w:tblGrid>
      <w:tr w:rsidR="007D10CD" w:rsidRPr="008E7171" w:rsidTr="007D10CD">
        <w:trPr>
          <w:trHeight w:val="322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8"/>
                <w:szCs w:val="28"/>
              </w:rPr>
            </w:pPr>
            <w:r w:rsidRPr="008E7171">
              <w:rPr>
                <w:color w:val="000000"/>
                <w:sz w:val="28"/>
                <w:szCs w:val="28"/>
              </w:rPr>
              <w:t>ПРОГНОЗНАЯ (СПРАВОЧНАЯ) ОЦЕНКА РЕСУРСНОГО ОБЕСПЕЧЕНИЯ РЕАЛИЗАЦИИ ПРОГРАММЫ ЗА СЧЕТ ВСЕХ ИСТОЧНИКОВ ФИНАНСИРОВАНИЯ</w:t>
            </w:r>
          </w:p>
        </w:tc>
      </w:tr>
      <w:tr w:rsidR="007D10CD" w:rsidRPr="008E7171" w:rsidTr="007D10CD">
        <w:trPr>
          <w:trHeight w:val="480"/>
        </w:trPr>
        <w:tc>
          <w:tcPr>
            <w:tcW w:w="500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8"/>
                <w:szCs w:val="28"/>
              </w:rPr>
            </w:pPr>
          </w:p>
        </w:tc>
      </w:tr>
      <w:tr w:rsidR="007D10CD" w:rsidRPr="008E7171" w:rsidTr="002A189A">
        <w:trPr>
          <w:trHeight w:val="645"/>
        </w:trPr>
        <w:tc>
          <w:tcPr>
            <w:tcW w:w="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8E7171">
              <w:rPr>
                <w:color w:val="000000"/>
                <w:sz w:val="22"/>
                <w:szCs w:val="22"/>
              </w:rPr>
              <w:t>Программы, подпрограммы, основного мероприятия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Ответственный исполнитель, соисполнители, участники, исполнители мероприятия</w:t>
            </w:r>
          </w:p>
        </w:tc>
        <w:tc>
          <w:tcPr>
            <w:tcW w:w="68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21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885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A189A" w:rsidRPr="008E7171" w:rsidTr="002A189A">
        <w:trPr>
          <w:trHeight w:val="375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Программа «Развитие системы образования  </w:t>
            </w:r>
            <w:proofErr w:type="spellStart"/>
            <w:r w:rsidRPr="008E7171">
              <w:rPr>
                <w:color w:val="000000"/>
                <w:sz w:val="22"/>
                <w:szCs w:val="22"/>
              </w:rPr>
              <w:t>Бодайбинского</w:t>
            </w:r>
            <w:proofErr w:type="spellEnd"/>
            <w:r w:rsidRPr="008E7171">
              <w:rPr>
                <w:color w:val="000000"/>
                <w:sz w:val="22"/>
                <w:szCs w:val="22"/>
              </w:rPr>
              <w:t xml:space="preserve"> района» на 2025 – 2030 годы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1 238 126,7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1 261 759,2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7 569 250,3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576 068,7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632 522,8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3 760 791,9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662 058,0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629 236,4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3 808 458,4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1 238 126,7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1 261 759,2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1 267 341,1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7 569 250,3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576 068,7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632 522,8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638 050,1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3 760 791,9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662 058,0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629 236,4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629 291,0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3 808 458,4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1.</w:t>
            </w:r>
          </w:p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Организация предост</w:t>
            </w:r>
            <w:r>
              <w:rPr>
                <w:color w:val="000000"/>
                <w:sz w:val="22"/>
                <w:szCs w:val="22"/>
              </w:rPr>
              <w:t xml:space="preserve">авления доступного современного </w:t>
            </w:r>
            <w:r w:rsidRPr="008E7171">
              <w:rPr>
                <w:color w:val="000000"/>
                <w:sz w:val="22"/>
                <w:szCs w:val="22"/>
              </w:rPr>
              <w:t>качественного дошкольного образования в дошкольных образовательных организациях</w:t>
            </w:r>
          </w:p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351 625,0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343 851,1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2 079 508,9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96 934,3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109 015,6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650 634,3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254 690,7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1 428 874,6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351 625,0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343 851,1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2 079 508,9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96 934,3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109 015,6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650 634,3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254 690,7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234 835,5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1 428 874,6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351 625,0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343 851,1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346 008,2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2 079 508,9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96 934,3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109 015,6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111 171,1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650 634,3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254 690,7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234 835,5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234 837,1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1 428 874,6</w:t>
            </w:r>
          </w:p>
        </w:tc>
      </w:tr>
      <w:tr w:rsidR="002A189A" w:rsidRPr="008E7171" w:rsidTr="002A189A">
        <w:trPr>
          <w:trHeight w:val="37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Организация предоставления доступного современного качественного общего образования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540 185,6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545 495,0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548 804,8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548 804,8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548 804,8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548 804,8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3 280 899,8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134 287,7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152 563,5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155 839,9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155 839,9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155 839,9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155 839,9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910 210,8</w:t>
            </w:r>
          </w:p>
        </w:tc>
      </w:tr>
      <w:tr w:rsidR="002A189A" w:rsidRPr="008E7171" w:rsidTr="002A189A">
        <w:trPr>
          <w:trHeight w:val="8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405 897,9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392 931,5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2 370 689,0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540 185,6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545 495,0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3 2</w:t>
            </w: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  <w:r w:rsidRPr="008E717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899</w:t>
            </w:r>
            <w:r w:rsidRPr="008E7171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134 287,7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152 563,5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910 210,8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405 897,9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392 931,5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392 964,9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2 370 689,0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540 185,6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545 495,0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548 804,8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3 2</w:t>
            </w: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  <w:r w:rsidRPr="008E717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899</w:t>
            </w:r>
            <w:r w:rsidRPr="008E7171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134 287,7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152 563,5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155 839,9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910 210,8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405 897,9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392 931,5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392 964,9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392 964,9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392 964,9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392 964,9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2 370 689,0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562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Организация в системе дополнительного образования равных возможностей для современного качественного образования, позитивной социализации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74 223,3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77 123,0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77 145,8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459 929,5</w:t>
            </w:r>
          </w:p>
        </w:tc>
      </w:tr>
      <w:tr w:rsidR="002A189A" w:rsidRPr="008E7171" w:rsidTr="002A189A">
        <w:trPr>
          <w:trHeight w:val="87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8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96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 программы: МКУ "Ресурсный центр"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2 163,6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5 301,8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28 672,6</w:t>
            </w:r>
          </w:p>
        </w:tc>
      </w:tr>
      <w:tr w:rsidR="002A189A" w:rsidRPr="008E7171" w:rsidTr="002A189A">
        <w:trPr>
          <w:trHeight w:val="41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средства, планируемые   к привлечению из федерального и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Создание условий для организации отдыха, оздоровления и занятости детей и подростков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24 562,9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24 795,5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147 822,4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23 093,5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23 326,1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138 927,6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1 469,4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1 469,4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8 894,8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24 562,9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24 795,5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147 822,4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23 093,5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23 326,1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138 927,6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1 469,4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1 469,4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8 894,8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24 562,9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24 795,5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24 616,0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147 822,4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23 093,5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23 326,1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23 127,0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138 927,6</w:t>
            </w:r>
          </w:p>
        </w:tc>
      </w:tr>
      <w:tr w:rsidR="002A189A" w:rsidRPr="008E7171" w:rsidTr="002A189A">
        <w:trPr>
          <w:trHeight w:val="278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средства, планируемые   к привлечению из федерального и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1 469,4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1 469,4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1 489,0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8 894,8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60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561,4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5 838,4</w:t>
            </w:r>
          </w:p>
        </w:tc>
      </w:tr>
      <w:tr w:rsidR="002A189A" w:rsidRPr="008E7171" w:rsidTr="002A189A">
        <w:trPr>
          <w:trHeight w:val="5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561,4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1 055,4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5 838,4</w:t>
            </w:r>
          </w:p>
        </w:tc>
      </w:tr>
      <w:tr w:rsidR="002A189A" w:rsidRPr="008E7171" w:rsidTr="002A189A">
        <w:trPr>
          <w:trHeight w:val="105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510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Совершенствование   организационного, методического, экономического механизмов функционирования системы образования района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161 853,4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173 642,0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1 046 474,2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161 853,4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173 642,0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1 046 474,2</w:t>
            </w:r>
          </w:p>
        </w:tc>
      </w:tr>
      <w:tr w:rsidR="002A189A" w:rsidRPr="008E7171" w:rsidTr="002A189A">
        <w:trPr>
          <w:trHeight w:val="8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161 853,4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173 642,0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1 046 474,2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161 853,4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173 642,0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177 744,7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1 046 474,2</w:t>
            </w:r>
          </w:p>
        </w:tc>
      </w:tr>
      <w:tr w:rsidR="002A189A" w:rsidRPr="008E7171" w:rsidTr="002A189A">
        <w:trPr>
          <w:trHeight w:val="561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средства, планируемые   к привлечению из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Создание безопасных условий пребывания учащихся, воспитанников и работников в образовательных организациях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6 458,6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11 268,4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43 670,2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6 458,6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11 268,4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6 485,8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43 670,2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 (реализующие программы дошкольного образования)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1 364,9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3 904,3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6 718,4</w:t>
            </w:r>
          </w:p>
        </w:tc>
      </w:tr>
      <w:tr w:rsidR="002A189A" w:rsidRPr="008E7171" w:rsidTr="002A189A">
        <w:trPr>
          <w:trHeight w:val="46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1 364,9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3 904,3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362,3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6 718,4</w:t>
            </w:r>
          </w:p>
        </w:tc>
      </w:tr>
      <w:tr w:rsidR="002A189A" w:rsidRPr="008E7171" w:rsidTr="002A189A">
        <w:trPr>
          <w:trHeight w:val="111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45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49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ные образовательные организации (реализующие программы общего образования)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2 106,9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4 008,8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18 573,3</w:t>
            </w:r>
          </w:p>
        </w:tc>
      </w:tr>
      <w:tr w:rsidR="002A189A" w:rsidRPr="008E7171" w:rsidTr="002A189A">
        <w:trPr>
          <w:trHeight w:val="42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2 106,9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4 008,8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3 114,4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18 573,3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4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Участники программы: подведомственные образовательные организации (реализующие программы</w:t>
            </w:r>
            <w:r>
              <w:rPr>
                <w:color w:val="000000"/>
                <w:sz w:val="22"/>
                <w:szCs w:val="22"/>
              </w:rPr>
              <w:t xml:space="preserve"> дополнительного </w:t>
            </w:r>
            <w:r w:rsidRPr="008E7171">
              <w:rPr>
                <w:color w:val="000000"/>
                <w:sz w:val="22"/>
                <w:szCs w:val="22"/>
              </w:rPr>
              <w:t>образования)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607,6</w:t>
            </w:r>
          </w:p>
        </w:tc>
      </w:tr>
      <w:tr w:rsidR="002A189A" w:rsidRPr="008E7171" w:rsidTr="002A189A">
        <w:trPr>
          <w:trHeight w:val="43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269,1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607,6</w:t>
            </w:r>
          </w:p>
        </w:tc>
      </w:tr>
      <w:tr w:rsidR="002A189A" w:rsidRPr="008E7171" w:rsidTr="002A189A">
        <w:trPr>
          <w:trHeight w:val="114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43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Участники программы: МКУ </w:t>
            </w:r>
            <w:r>
              <w:rPr>
                <w:color w:val="000000"/>
                <w:sz w:val="22"/>
                <w:szCs w:val="22"/>
              </w:rPr>
              <w:t>"РЭС ОУ"</w:t>
            </w:r>
            <w:r w:rsidRPr="008E7171">
              <w:rPr>
                <w:color w:val="000000"/>
                <w:sz w:val="22"/>
                <w:szCs w:val="22"/>
              </w:rPr>
              <w:t>, МКУ ДО "СЮН"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2 717,7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2 854,1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17 451,4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2 717,7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2 854,1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2 969,9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17 451,4</w:t>
            </w:r>
          </w:p>
        </w:tc>
      </w:tr>
      <w:tr w:rsidR="002A189A" w:rsidRPr="008E7171" w:rsidTr="002A189A">
        <w:trPr>
          <w:trHeight w:val="85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Участник программы: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МКУ "ДО ДООЦ"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319,5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248,7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319,5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7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Переподготовка и повышение квалификации работников сферы образования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1 058,2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196,7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1 058,2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2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Создание условий для организации психолого-педагогической, </w:t>
            </w:r>
            <w:r>
              <w:rPr>
                <w:color w:val="000000"/>
                <w:sz w:val="22"/>
                <w:szCs w:val="22"/>
              </w:rPr>
              <w:t xml:space="preserve">методической и консультативной </w:t>
            </w:r>
            <w:r w:rsidRPr="008E7171">
              <w:rPr>
                <w:color w:val="000000"/>
                <w:sz w:val="22"/>
                <w:szCs w:val="22"/>
              </w:rPr>
              <w:t xml:space="preserve">помощи родителям (законным представителям) детей с ограниченными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>возможностями здоровья и детей-инвалидов, а также гражданам, желающим принять или принявшим на воспитание в свои семьи детей, оставшихся без попечения родителей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9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</w:t>
            </w:r>
            <w:r w:rsidRPr="008E7171">
              <w:rPr>
                <w:color w:val="000000"/>
                <w:sz w:val="22"/>
                <w:szCs w:val="22"/>
              </w:rPr>
              <w:lastRenderedPageBreak/>
              <w:t xml:space="preserve">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3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49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Участник программы: МКУ "Ресурсный центр"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46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261,6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1 569,6</w:t>
            </w:r>
          </w:p>
        </w:tc>
      </w:tr>
      <w:tr w:rsidR="002A189A" w:rsidRPr="008E7171" w:rsidTr="002A189A">
        <w:trPr>
          <w:trHeight w:val="121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615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76 124,6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473 806,5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76 124,6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473 806,5</w:t>
            </w:r>
          </w:p>
        </w:tc>
      </w:tr>
      <w:tr w:rsidR="002A189A" w:rsidRPr="008E7171" w:rsidTr="002A189A">
        <w:trPr>
          <w:trHeight w:val="8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76 </w:t>
            </w:r>
            <w:r>
              <w:rPr>
                <w:color w:val="000000"/>
                <w:sz w:val="22"/>
                <w:szCs w:val="22"/>
              </w:rPr>
              <w:t>124</w:t>
            </w:r>
            <w:r w:rsidRPr="008E717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473 908,3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76 </w:t>
            </w:r>
            <w:r>
              <w:rPr>
                <w:color w:val="000000"/>
                <w:sz w:val="22"/>
                <w:szCs w:val="22"/>
              </w:rPr>
              <w:t>124</w:t>
            </w:r>
            <w:r w:rsidRPr="008E717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473 908,3</w:t>
            </w:r>
          </w:p>
        </w:tc>
      </w:tr>
      <w:tr w:rsidR="002A189A" w:rsidRPr="008E7171" w:rsidTr="002A189A">
        <w:trPr>
          <w:trHeight w:val="93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Участник программы:       МКОУ ДО "ДООЦ" 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76 </w:t>
            </w:r>
            <w:r>
              <w:rPr>
                <w:color w:val="000000"/>
                <w:sz w:val="22"/>
                <w:szCs w:val="22"/>
              </w:rPr>
              <w:t>124</w:t>
            </w:r>
            <w:r w:rsidRPr="008E717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473 908,3</w:t>
            </w:r>
          </w:p>
        </w:tc>
      </w:tr>
      <w:tr w:rsidR="002A189A" w:rsidRPr="008E7171" w:rsidTr="002A189A">
        <w:trPr>
          <w:trHeight w:val="315"/>
        </w:trPr>
        <w:tc>
          <w:tcPr>
            <w:tcW w:w="18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76</w:t>
            </w:r>
            <w:r>
              <w:rPr>
                <w:color w:val="000000"/>
                <w:sz w:val="22"/>
                <w:szCs w:val="22"/>
              </w:rPr>
              <w:t> 124,6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78 768,7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79 728,3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473 908,3</w:t>
            </w:r>
          </w:p>
        </w:tc>
      </w:tr>
      <w:tr w:rsidR="002A189A" w:rsidRPr="008E7171" w:rsidTr="002A189A">
        <w:trPr>
          <w:trHeight w:val="87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7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реализации регионального проекта </w:t>
            </w:r>
            <w:r w:rsidRPr="008E7171">
              <w:rPr>
                <w:color w:val="000000"/>
                <w:sz w:val="22"/>
                <w:szCs w:val="22"/>
              </w:rPr>
              <w:t>"Патриотическое воспитание граждан Российской Федерации"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2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87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3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 xml:space="preserve">Ответственный исполнитель программы: Управление образования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2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9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sz w:val="22"/>
                <w:szCs w:val="22"/>
              </w:rPr>
            </w:pPr>
            <w:r w:rsidRPr="008E7171">
              <w:rPr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2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39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Исполнители мероприятий: МКОУ «</w:t>
            </w:r>
            <w:r w:rsidRPr="008E7171">
              <w:rPr>
                <w:color w:val="000000"/>
                <w:sz w:val="22"/>
                <w:szCs w:val="22"/>
              </w:rPr>
              <w:t>Кропоткинская СОШ</w:t>
            </w:r>
            <w:r>
              <w:rPr>
                <w:color w:val="000000"/>
                <w:sz w:val="22"/>
                <w:szCs w:val="22"/>
              </w:rPr>
              <w:t>», МКОУ «</w:t>
            </w:r>
            <w:r w:rsidRPr="008E7171">
              <w:rPr>
                <w:color w:val="000000"/>
                <w:sz w:val="22"/>
                <w:szCs w:val="22"/>
              </w:rPr>
              <w:t>СОШ №1</w:t>
            </w:r>
            <w:r>
              <w:rPr>
                <w:color w:val="000000"/>
                <w:sz w:val="22"/>
                <w:szCs w:val="22"/>
              </w:rPr>
              <w:t>», МКОУ «ООШ №4», МКОУ «</w:t>
            </w:r>
            <w:r w:rsidRPr="008E7171">
              <w:rPr>
                <w:color w:val="000000"/>
                <w:sz w:val="22"/>
                <w:szCs w:val="22"/>
              </w:rPr>
              <w:t xml:space="preserve">СОШ №3 </w:t>
            </w:r>
            <w:proofErr w:type="spellStart"/>
            <w:r w:rsidRPr="008E7171">
              <w:rPr>
                <w:color w:val="000000"/>
                <w:sz w:val="22"/>
                <w:szCs w:val="22"/>
              </w:rPr>
              <w:t>г.Бодайбо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 w:rsidRPr="008E7171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МКОУ «</w:t>
            </w:r>
            <w:proofErr w:type="spellStart"/>
            <w:r>
              <w:rPr>
                <w:color w:val="000000"/>
                <w:sz w:val="22"/>
                <w:szCs w:val="22"/>
              </w:rPr>
              <w:t>Мамаканская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СОШ»</w:t>
            </w:r>
            <w:r w:rsidRPr="008E7171">
              <w:rPr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42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бюджет МО г. Бодайбо и района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A189A" w:rsidRPr="008E7171" w:rsidTr="002A189A">
        <w:trPr>
          <w:trHeight w:val="102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средства, планируемые   к привлечению из федерального и областного бюджетов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jc w:val="right"/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A189A" w:rsidRPr="008E7171" w:rsidTr="002A189A">
        <w:trPr>
          <w:trHeight w:val="58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0CD" w:rsidRPr="008E7171" w:rsidRDefault="007D10CD" w:rsidP="007D10CD">
            <w:pPr>
              <w:rPr>
                <w:color w:val="000000"/>
                <w:sz w:val="22"/>
                <w:szCs w:val="22"/>
              </w:rPr>
            </w:pPr>
            <w:r w:rsidRPr="008E7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0CD" w:rsidRPr="008E7171" w:rsidRDefault="007D10CD" w:rsidP="007D10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7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2A189A" w:rsidRDefault="002A189A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2A189A" w:rsidRDefault="002A189A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</w:p>
    <w:p w:rsidR="007D10CD" w:rsidRPr="00CF453A" w:rsidRDefault="007D10CD" w:rsidP="007D10CD">
      <w:pPr>
        <w:widowControl w:val="0"/>
        <w:tabs>
          <w:tab w:val="left" w:pos="11367"/>
        </w:tabs>
        <w:autoSpaceDE w:val="0"/>
        <w:autoSpaceDN w:val="0"/>
        <w:adjustRightInd w:val="0"/>
        <w:ind w:left="720"/>
        <w:jc w:val="right"/>
        <w:rPr>
          <w:color w:val="000000"/>
        </w:rPr>
      </w:pPr>
      <w:r w:rsidRPr="00CF453A">
        <w:rPr>
          <w:color w:val="000000"/>
        </w:rPr>
        <w:lastRenderedPageBreak/>
        <w:t>Приложение 5 к Программе</w:t>
      </w:r>
    </w:p>
    <w:p w:rsidR="007D10CD" w:rsidRPr="00CF453A" w:rsidRDefault="007D10CD" w:rsidP="007D10CD">
      <w:pPr>
        <w:widowControl w:val="0"/>
        <w:autoSpaceDE w:val="0"/>
        <w:autoSpaceDN w:val="0"/>
        <w:adjustRightInd w:val="0"/>
        <w:spacing w:after="200" w:line="276" w:lineRule="auto"/>
        <w:jc w:val="center"/>
      </w:pPr>
    </w:p>
    <w:p w:rsidR="007D10CD" w:rsidRPr="00CF453A" w:rsidRDefault="007D10CD" w:rsidP="007D10CD">
      <w:pPr>
        <w:widowControl w:val="0"/>
        <w:autoSpaceDE w:val="0"/>
        <w:autoSpaceDN w:val="0"/>
        <w:adjustRightInd w:val="0"/>
        <w:spacing w:after="200" w:line="276" w:lineRule="auto"/>
        <w:jc w:val="center"/>
      </w:pPr>
      <w:r w:rsidRPr="00CF453A">
        <w:t>ПЕРЕЧЕНЬ ОСНОВНЫХ МЕРОПРИЯТИЙ ПРОГРАММЫ</w:t>
      </w: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708"/>
        <w:gridCol w:w="709"/>
        <w:gridCol w:w="4253"/>
        <w:gridCol w:w="2976"/>
      </w:tblGrid>
      <w:tr w:rsidR="007D10CD" w:rsidRPr="00E16F88" w:rsidTr="007D10C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№№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Наименование подпрограммы, программы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 xml:space="preserve">Срок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Ожидаемый конечный результат реализации программы, подпрограммы основного мероприятии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Целевые показатели программы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(подпрограммы), на достижение которых оказывается влияние</w:t>
            </w:r>
          </w:p>
        </w:tc>
      </w:tr>
      <w:tr w:rsidR="007D10CD" w:rsidRPr="00E16F88" w:rsidTr="007D10C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rPr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rPr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Окончание реализации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rPr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rPr>
                <w:lang w:eastAsia="en-US"/>
              </w:rPr>
            </w:pP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6F88">
              <w:t>7</w:t>
            </w:r>
          </w:p>
        </w:tc>
      </w:tr>
      <w:tr w:rsidR="007D10CD" w:rsidRPr="00E16F88" w:rsidTr="007D10CD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D136AA" w:rsidRDefault="007D10CD" w:rsidP="007D10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36AA">
              <w:rPr>
                <w:b/>
              </w:rPr>
              <w:t xml:space="preserve">Программа «Развитие системы образования </w:t>
            </w:r>
            <w:proofErr w:type="spellStart"/>
            <w:r w:rsidRPr="00D136AA">
              <w:rPr>
                <w:b/>
              </w:rPr>
              <w:t>Бодайбинского</w:t>
            </w:r>
            <w:proofErr w:type="spellEnd"/>
            <w:r w:rsidRPr="00D136AA">
              <w:rPr>
                <w:b/>
              </w:rPr>
              <w:t xml:space="preserve"> района» на 2025-2030 годы</w:t>
            </w:r>
          </w:p>
        </w:tc>
      </w:tr>
      <w:tr w:rsidR="007D10CD" w:rsidRPr="00E16F88" w:rsidTr="007D10CD">
        <w:trPr>
          <w:trHeight w:val="1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Организация предоста</w:t>
            </w:r>
            <w:r>
              <w:t xml:space="preserve">вления доступного современного </w:t>
            </w:r>
            <w:r w:rsidRPr="00E16F88">
              <w:t>качественного дошкольного образования в дошкольных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0779DA">
              <w:t>Доступность дошкольного образования для детей в возрастной группе от 2 месяцев до 8 лет</w:t>
            </w:r>
            <w:r>
              <w:t>, ежегодно 100%.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0779DA">
              <w:t>Доступность дошкольного образования для детей в возрастной группе от 2 месяцев до 8 лет</w:t>
            </w:r>
            <w:r w:rsidRPr="00E16F88">
              <w:t xml:space="preserve"> </w:t>
            </w: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Организация предоставления доступного современного качественного общего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Default="007D10CD" w:rsidP="007D10C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</w:pPr>
            <w:r>
              <w:t>-Д</w:t>
            </w:r>
            <w:r w:rsidRPr="00E16F88">
              <w:t>оля выпускников обще</w:t>
            </w:r>
            <w:r>
              <w:t xml:space="preserve">образовательных организаций, </w:t>
            </w:r>
            <w:r w:rsidRPr="00E16F88">
              <w:t>получивших аттестат о среднем общем образовании от общей численности выпускников</w:t>
            </w:r>
            <w:r>
              <w:t xml:space="preserve"> 100% ежегодно</w:t>
            </w:r>
            <w:r w:rsidRPr="00E16F88">
              <w:t>;</w:t>
            </w:r>
          </w:p>
          <w:p w:rsidR="007D10CD" w:rsidRDefault="007D10CD" w:rsidP="007D10C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</w:pPr>
          </w:p>
          <w:p w:rsidR="007D10CD" w:rsidRPr="00E16F88" w:rsidRDefault="007D10CD" w:rsidP="007D10C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</w:pP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-Доля обучающихся общеобразовательных организаций, которым предоставляется горячее </w:t>
            </w:r>
            <w:r>
              <w:lastRenderedPageBreak/>
              <w:t>питание, от общей численности, обучающихся в общеобразовательных организациях до 98% к 2031г.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-Д</w:t>
            </w:r>
            <w:r w:rsidRPr="00E16F88">
              <w:t>оля выпускников обще</w:t>
            </w:r>
            <w:r>
              <w:t xml:space="preserve">образовательных организаций, </w:t>
            </w:r>
            <w:r w:rsidRPr="00E16F88">
              <w:t>получивших аттестат о среднем общем образовании от общей численности выпускников</w:t>
            </w:r>
            <w:r>
              <w:t xml:space="preserve"> </w:t>
            </w:r>
          </w:p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-Доля обучающихся общеобразовательных организаций, которым </w:t>
            </w:r>
            <w:r>
              <w:lastRenderedPageBreak/>
              <w:t>предоставляется горячее питание, от общей численности, обучающихся в общеобразовательных организациях</w:t>
            </w: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 xml:space="preserve">Организация в системе дополнительного образования равных возможностей для современного качественного образования, позитивной социализации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</w:pPr>
            <w:r>
              <w:t>- Доля детей в возрасте от 5 до 18 лет, охваченных дополнительным образованием до 85% к 2031 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детей в возрасте от 5 до 18 лет, охваченных дополнительным образованием 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Default="007D10CD" w:rsidP="007D10CD">
            <w:pPr>
              <w:jc w:val="both"/>
              <w:rPr>
                <w:lang w:eastAsia="en-US"/>
              </w:rPr>
            </w:pPr>
            <w:r>
              <w:t>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65522">
              <w:t>- Доля детей 5-11 классов, охваченных олимпиадами и конкурсами различного уровня до 95 % к 2031 г.;</w:t>
            </w: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65522">
              <w:t>- Доля   детей   охваченных деятельностью Центров образования «Точка роста» до 85% к 2031 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65522">
              <w:t>-Доля детей 5-11 классов, охваченных олимпиадами и конкурсами различного уровня;</w:t>
            </w: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65522">
              <w:t>- Доля   детей   охваченных деятельностью Центров образования «Точка роста»</w:t>
            </w: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E16F88">
              <w:t xml:space="preserve"> Создание условий для организации отдыха, оздоровления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-Доля детей и подростков, охваченных различными формами организованного отдыха в каникулярное время до 72% к 2031 г.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CD" w:rsidRPr="00E16F88" w:rsidRDefault="007D10CD" w:rsidP="007D10CD">
            <w:pPr>
              <w:jc w:val="both"/>
            </w:pPr>
            <w:r>
              <w:rPr>
                <w:lang w:eastAsia="en-US"/>
              </w:rPr>
              <w:t>Доля детей и подростков, охваченных различными формами организованного отдыха в каникулярное время;</w:t>
            </w:r>
          </w:p>
        </w:tc>
      </w:tr>
      <w:tr w:rsidR="007D10CD" w:rsidRPr="00E16F88" w:rsidTr="007D10CD">
        <w:trPr>
          <w:trHeight w:val="18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ind w:left="35" w:right="138"/>
              <w:jc w:val="both"/>
              <w:rPr>
                <w:lang w:eastAsia="en-US"/>
              </w:rPr>
            </w:pPr>
            <w:r w:rsidRPr="00E16F88">
              <w:t xml:space="preserve"> Совершенствование</w:t>
            </w:r>
            <w:r w:rsidRPr="00E16F88">
              <w:rPr>
                <w:rFonts w:eastAsia="Calibri"/>
              </w:rPr>
              <w:t xml:space="preserve">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педагогических работников, участвующих в очных конкурсах муниципального и регионального уровнях, направленных на   профессиональный рост педагога до 17% к 2031 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tabs>
                <w:tab w:val="left" w:pos="396"/>
                <w:tab w:val="center" w:pos="743"/>
              </w:tabs>
              <w:autoSpaceDE w:val="0"/>
              <w:autoSpaceDN w:val="0"/>
              <w:adjustRightInd w:val="0"/>
              <w:jc w:val="both"/>
            </w:pPr>
            <w:r>
              <w:t>Доля педагогических работников, участвующих в очных конкурсах муниципального и регионального уровнях, направленных на   профессиональный рост педагога</w:t>
            </w:r>
          </w:p>
        </w:tc>
      </w:tr>
      <w:tr w:rsidR="007D10CD" w:rsidRPr="00E16F88" w:rsidTr="007D10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 xml:space="preserve"> Совершенствование организационного, методического, экономического механизмов функционирования сферы образования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jc w:val="both"/>
            </w:pPr>
            <w:r w:rsidRPr="00E16F88">
              <w:t>- Удовлетворенность населения качеством образования</w:t>
            </w:r>
            <w:r>
              <w:t xml:space="preserve"> до 95% к 2031 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Удовлетворенность населения качеством образования</w:t>
            </w:r>
          </w:p>
        </w:tc>
      </w:tr>
      <w:tr w:rsidR="007D10CD" w:rsidRPr="00E16F88" w:rsidTr="007D10CD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 xml:space="preserve"> </w:t>
            </w:r>
            <w:r w:rsidRPr="00E16F88">
              <w:rPr>
                <w:lang w:eastAsia="en-US"/>
              </w:rPr>
              <w:t>Создание безопасных условий пребывания учащихся, воспитанников и работников в образовательных организациях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Д</w:t>
            </w:r>
            <w:r w:rsidRPr="00E16F88">
              <w:t>оля образовательных организаций, в которых созданы безопасные условия</w:t>
            </w:r>
            <w:r>
              <w:t xml:space="preserve"> 100% ежегодно.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jc w:val="both"/>
            </w:pPr>
            <w:r>
              <w:t>Д</w:t>
            </w:r>
            <w:r w:rsidRPr="00E16F88">
              <w:t>оля образовательных организаций, в которых созданы безопасные условия</w:t>
            </w:r>
            <w:r>
              <w:t xml:space="preserve"> </w:t>
            </w:r>
          </w:p>
          <w:p w:rsidR="007D10CD" w:rsidRPr="00E16F88" w:rsidRDefault="007D10CD" w:rsidP="007D10CD">
            <w:pPr>
              <w:jc w:val="both"/>
            </w:pPr>
          </w:p>
          <w:p w:rsidR="007D10CD" w:rsidRPr="00E16F88" w:rsidRDefault="007D10CD" w:rsidP="007D10CD">
            <w:pPr>
              <w:jc w:val="both"/>
            </w:pPr>
          </w:p>
        </w:tc>
      </w:tr>
      <w:tr w:rsidR="007D10CD" w:rsidRPr="00E16F88" w:rsidTr="007D10CD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6F88"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 xml:space="preserve"> Переподготовка и повышение квалификации работников сферы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965522" w:rsidRDefault="007D10CD" w:rsidP="007D10CD">
            <w:pPr>
              <w:tabs>
                <w:tab w:val="left" w:pos="295"/>
              </w:tabs>
              <w:jc w:val="both"/>
              <w:outlineLvl w:val="0"/>
              <w:rPr>
                <w:lang w:eastAsia="en-US"/>
              </w:rPr>
            </w:pPr>
            <w:r w:rsidRPr="00965522">
              <w:t>- Доля педагогических работников сферы образования, прошедших повышение квалификации или профессиональную переподготовку за последние три года до 100% ежегодно.</w:t>
            </w:r>
          </w:p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965522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65522">
              <w:t>Доля педагогических работников сферы образования, прошедших повышение квалификации или профессиональную переподготовку за последние три года</w:t>
            </w:r>
          </w:p>
        </w:tc>
      </w:tr>
      <w:tr w:rsidR="007D10CD" w:rsidRPr="00E16F88" w:rsidTr="007D10CD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t xml:space="preserve">Создание условий для организации психолого-педагогической, методической и </w:t>
            </w:r>
            <w:r w:rsidRPr="00E16F88">
              <w:lastRenderedPageBreak/>
              <w:t>консультационной помощи родителям (законным представителям) детей с ограниченными возможностями здоровья и детей-инвалидов, а также гражданам, желающим принять или принявшим на воспитание в свои семьи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F88">
              <w:lastRenderedPageBreak/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Default="007D10CD" w:rsidP="007D10CD">
            <w:pPr>
              <w:jc w:val="both"/>
              <w:rPr>
                <w:lang w:eastAsia="en-US"/>
              </w:rPr>
            </w:pPr>
            <w:r>
              <w:t xml:space="preserve">-Количество услуг психолого-педагогической, методической и консультативной помощи родителям </w:t>
            </w:r>
            <w:r>
              <w:lastRenderedPageBreak/>
              <w:t>(законным представителям) 120 шт. ежегодно.</w:t>
            </w:r>
          </w:p>
          <w:p w:rsidR="007D10CD" w:rsidRDefault="007D10CD" w:rsidP="007D10CD">
            <w:pPr>
              <w:jc w:val="both"/>
              <w:rPr>
                <w:lang w:eastAsia="en-US"/>
              </w:rPr>
            </w:pP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Количество услуг психолого-педагогической, методической и </w:t>
            </w:r>
            <w:r>
              <w:lastRenderedPageBreak/>
              <w:t>консультативной помощи родителям (законным представителям)</w:t>
            </w:r>
          </w:p>
        </w:tc>
      </w:tr>
      <w:tr w:rsidR="007D10CD" w:rsidRPr="00E16F88" w:rsidTr="007D10CD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jc w:val="both"/>
              <w:rPr>
                <w:lang w:eastAsia="en-US"/>
              </w:rPr>
            </w:pPr>
            <w:r w:rsidRPr="00E16F88">
              <w:t xml:space="preserve"> Реализация дополнительных </w:t>
            </w:r>
            <w:r>
              <w:t xml:space="preserve">общеразвивающих </w:t>
            </w:r>
            <w:r w:rsidRPr="00E16F88">
              <w:t>программ в области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jc w:val="both"/>
              <w:rPr>
                <w:lang w:eastAsia="en-US"/>
              </w:rPr>
            </w:pPr>
            <w:r w:rsidRPr="00E16F88">
              <w:rPr>
                <w:lang w:eastAsia="en-US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- Доля детей в возрасте от 5 до 18 лет, охваченных физкультурными и спортивными мероприятиями (процент) до 90% к 2031 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детей в возрасте от 5 до 18 лет, охваченных физкультурными и спортивными мероприятиями</w:t>
            </w:r>
          </w:p>
        </w:tc>
      </w:tr>
      <w:tr w:rsidR="007D10CD" w:rsidRPr="00E16F88" w:rsidTr="007D10CD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Default="007D10CD" w:rsidP="007D10CD">
            <w:pPr>
              <w:jc w:val="both"/>
            </w:pPr>
            <w:r>
              <w:t>Участие в реализации регионального проекта «Патриотическое воспитание граждан Российской Федерации»</w:t>
            </w:r>
          </w:p>
          <w:p w:rsidR="007D10CD" w:rsidRPr="00E16F88" w:rsidRDefault="007D10CD" w:rsidP="007D10CD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jc w:val="center"/>
              <w:rPr>
                <w:lang w:eastAsia="en-US"/>
              </w:rPr>
            </w:pPr>
            <w:r w:rsidRPr="00E16F88">
              <w:rPr>
                <w:lang w:eastAsia="en-US"/>
              </w:rPr>
              <w:t>Управление образования</w:t>
            </w:r>
          </w:p>
          <w:p w:rsidR="007D10CD" w:rsidRPr="00E16F88" w:rsidRDefault="007D10CD" w:rsidP="007D10CD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Default="007D10CD" w:rsidP="007D10CD">
            <w:pPr>
              <w:jc w:val="both"/>
            </w:pPr>
            <w:r>
              <w:t>- Доля обучающихся, вовлеченных в деятельность детских общественных организаций до 65% к 2031 г.</w:t>
            </w:r>
          </w:p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D" w:rsidRPr="00E16F88" w:rsidRDefault="007D10CD" w:rsidP="007D10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обучающихся, вовлеченных в деятельность детских общественных организаций</w:t>
            </w:r>
          </w:p>
        </w:tc>
      </w:tr>
    </w:tbl>
    <w:p w:rsidR="007D10CD" w:rsidRPr="00CF453A" w:rsidRDefault="007D10CD" w:rsidP="007D10CD">
      <w:pPr>
        <w:spacing w:after="200" w:line="276" w:lineRule="auto"/>
      </w:pPr>
    </w:p>
    <w:p w:rsidR="007D10CD" w:rsidRPr="00CF453A" w:rsidRDefault="007D10CD" w:rsidP="007D10CD">
      <w:pPr>
        <w:sectPr w:rsidR="007D10CD" w:rsidRPr="00CF453A" w:rsidSect="007D10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10CD" w:rsidRPr="00CF453A" w:rsidRDefault="007D10CD" w:rsidP="007D10CD">
      <w:pPr>
        <w:widowControl w:val="0"/>
        <w:autoSpaceDE w:val="0"/>
        <w:autoSpaceDN w:val="0"/>
        <w:adjustRightInd w:val="0"/>
        <w:ind w:left="5664"/>
        <w:jc w:val="right"/>
      </w:pPr>
      <w:r w:rsidRPr="00CF453A">
        <w:lastRenderedPageBreak/>
        <w:t>Приложение 6 к Программе</w:t>
      </w:r>
    </w:p>
    <w:p w:rsidR="007D10CD" w:rsidRPr="00CF453A" w:rsidRDefault="007D10CD" w:rsidP="007D10CD">
      <w:pPr>
        <w:jc w:val="center"/>
        <w:rPr>
          <w:b/>
          <w:bCs/>
        </w:rPr>
      </w:pPr>
    </w:p>
    <w:p w:rsidR="007D10CD" w:rsidRPr="00CF453A" w:rsidRDefault="007D10CD" w:rsidP="007D10CD">
      <w:pPr>
        <w:jc w:val="center"/>
        <w:rPr>
          <w:bCs/>
        </w:rPr>
      </w:pPr>
      <w:r w:rsidRPr="00CF453A">
        <w:rPr>
          <w:bCs/>
        </w:rPr>
        <w:t xml:space="preserve">МЕТОДИКА РАСЧЕТА ЦЕЛЕВЫХ ПОКАЗАТЕЛЕЙ </w:t>
      </w:r>
    </w:p>
    <w:p w:rsidR="007D10CD" w:rsidRPr="00CF453A" w:rsidRDefault="007D10CD" w:rsidP="007D10CD">
      <w:pPr>
        <w:jc w:val="center"/>
        <w:rPr>
          <w:b/>
          <w:bCs/>
        </w:rPr>
      </w:pPr>
      <w:r w:rsidRPr="00CF453A">
        <w:rPr>
          <w:bCs/>
        </w:rPr>
        <w:t xml:space="preserve">ПРОГРАММЫ </w:t>
      </w:r>
      <w:r w:rsidRPr="00CF453A">
        <w:rPr>
          <w:bCs/>
        </w:rPr>
        <w:br/>
      </w:r>
    </w:p>
    <w:p w:rsidR="007D10CD" w:rsidRPr="00CF453A" w:rsidRDefault="007D10CD" w:rsidP="007D10CD">
      <w:pPr>
        <w:ind w:firstLine="284"/>
        <w:jc w:val="center"/>
        <w:rPr>
          <w:rFonts w:eastAsia="Calibri"/>
        </w:rPr>
      </w:pPr>
      <w:r w:rsidRPr="00CF453A">
        <w:rPr>
          <w:rFonts w:eastAsia="Calibri"/>
        </w:rPr>
        <w:t xml:space="preserve">Задача 1: Организация предоставления доступного современного качественного дошкольного образования в дошкольных образовательных организациях. </w:t>
      </w:r>
    </w:p>
    <w:p w:rsidR="007D10CD" w:rsidRPr="00CF453A" w:rsidRDefault="007D10CD" w:rsidP="007D10CD">
      <w:pPr>
        <w:ind w:firstLine="284"/>
        <w:jc w:val="center"/>
        <w:rPr>
          <w:rFonts w:eastAsia="Calibri"/>
        </w:rPr>
      </w:pPr>
    </w:p>
    <w:p w:rsidR="007D10CD" w:rsidRPr="005E607A" w:rsidRDefault="007D10CD" w:rsidP="002A189A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 w:rsidRPr="005E607A">
        <w:t>Показатель «Доступность дошкольного образования для детей в возрасте от 2 месяцев до 8 лет» рассчитывается по формуле:</w:t>
      </w:r>
    </w:p>
    <w:p w:rsidR="007D10CD" w:rsidRPr="00CF453A" w:rsidRDefault="007D10CD" w:rsidP="007D10CD">
      <w:pPr>
        <w:pStyle w:val="a3"/>
        <w:tabs>
          <w:tab w:val="left" w:pos="1134"/>
        </w:tabs>
        <w:ind w:left="567"/>
        <w:jc w:val="both"/>
      </w:pPr>
    </w:p>
    <w:p w:rsidR="007D10CD" w:rsidRPr="00CF453A" w:rsidRDefault="00370A63" w:rsidP="007D10CD">
      <w:pPr>
        <w:tabs>
          <w:tab w:val="left" w:pos="1134"/>
        </w:tabs>
        <w:jc w:val="center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до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д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CF453A">
        <w:t>,</w:t>
      </w:r>
    </w:p>
    <w:p w:rsidR="007D10CD" w:rsidRPr="00CF453A" w:rsidRDefault="007D10CD" w:rsidP="007D10CD">
      <w:pPr>
        <w:tabs>
          <w:tab w:val="left" w:pos="1134"/>
        </w:tabs>
      </w:pPr>
    </w:p>
    <w:p w:rsidR="007D10CD" w:rsidRPr="003E740B" w:rsidRDefault="007D10CD" w:rsidP="007D10CD">
      <w:pPr>
        <w:tabs>
          <w:tab w:val="left" w:pos="1134"/>
        </w:tabs>
      </w:pPr>
      <w:r w:rsidRPr="003E740B">
        <w:t>где:</w:t>
      </w:r>
    </w:p>
    <w:p w:rsidR="007D10CD" w:rsidRPr="003E740B" w:rsidRDefault="00370A63" w:rsidP="007D10CD">
      <w:pPr>
        <w:pStyle w:val="a3"/>
        <w:ind w:left="0"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до</m:t>
            </m:r>
          </m:sub>
        </m:sSub>
      </m:oMath>
      <w:r w:rsidR="007D10CD" w:rsidRPr="003E740B">
        <w:t xml:space="preserve"> – доступность дошкольного образования для детей в возрасте от </w:t>
      </w:r>
      <w:r w:rsidR="007D10CD" w:rsidRPr="003E740B">
        <w:br/>
        <w:t>2 месяцев до 8 лет, %;</w:t>
      </w:r>
    </w:p>
    <w:p w:rsidR="007D10CD" w:rsidRPr="003E740B" w:rsidRDefault="00370A63" w:rsidP="007D10CD">
      <w:pPr>
        <w:pStyle w:val="a3"/>
        <w:ind w:left="0"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</m:t>
            </m:r>
          </m:sub>
        </m:sSub>
      </m:oMath>
      <w:r w:rsidR="007D10CD" w:rsidRPr="003E740B">
        <w:t xml:space="preserve"> – численность детей в возрасте от 2 месяцев до 8 лет, получающих дошкольное образование в текущем году, чел.;</w:t>
      </w:r>
    </w:p>
    <w:p w:rsidR="007D10CD" w:rsidRPr="003E740B" w:rsidRDefault="00370A63" w:rsidP="007D10CD">
      <w:pPr>
        <w:pStyle w:val="a3"/>
        <w:ind w:left="0"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</m:t>
            </m:r>
          </m:sub>
        </m:sSub>
      </m:oMath>
      <w:r w:rsidR="007D10CD" w:rsidRPr="003E740B">
        <w:t xml:space="preserve"> – численность детей в возрасте от 2 месяцев до 8 лет, находящихся в очереди на получение в текущем году дошкольного образования, чел.</w:t>
      </w:r>
    </w:p>
    <w:p w:rsidR="007D10CD" w:rsidRPr="003E740B" w:rsidRDefault="007D10CD" w:rsidP="007D10CD">
      <w:pPr>
        <w:pStyle w:val="a3"/>
        <w:ind w:left="0" w:firstLine="709"/>
        <w:jc w:val="both"/>
      </w:pPr>
      <w:r w:rsidRPr="003E740B">
        <w:t xml:space="preserve">Показатель рассчитывается на основе: региональной автоматизированной информационной системы «Комплектование ДОУ», </w:t>
      </w:r>
      <w:r w:rsidRPr="00965522">
        <w:t>ФСН № 85-К.</w:t>
      </w:r>
    </w:p>
    <w:p w:rsidR="007D10CD" w:rsidRPr="003E740B" w:rsidRDefault="007D10CD" w:rsidP="007D10CD">
      <w:pPr>
        <w:ind w:firstLine="567"/>
      </w:pPr>
    </w:p>
    <w:p w:rsidR="007D10CD" w:rsidRPr="003E740B" w:rsidRDefault="007D10CD" w:rsidP="007D10CD">
      <w:pPr>
        <w:ind w:firstLine="567"/>
        <w:jc w:val="both"/>
      </w:pPr>
      <w:r w:rsidRPr="003E740B">
        <w:t xml:space="preserve"> Задача 2: </w:t>
      </w:r>
      <w:r>
        <w:t>Организация предоставления доступного современного качественного общего образования.</w:t>
      </w:r>
    </w:p>
    <w:p w:rsidR="007D10CD" w:rsidRDefault="007D10CD" w:rsidP="007D10CD">
      <w:pPr>
        <w:ind w:firstLine="567"/>
        <w:jc w:val="both"/>
      </w:pPr>
    </w:p>
    <w:p w:rsidR="007D10CD" w:rsidRPr="00CF453A" w:rsidRDefault="007D10CD" w:rsidP="007D10CD">
      <w:pPr>
        <w:ind w:firstLine="567"/>
        <w:jc w:val="both"/>
      </w:pPr>
      <w:r w:rsidRPr="00CF453A">
        <w:t>2.1.</w:t>
      </w:r>
      <w:r>
        <w:t xml:space="preserve"> </w:t>
      </w:r>
      <w:r w:rsidRPr="00CF453A">
        <w:t>Показатель «Доля выпускников общ</w:t>
      </w:r>
      <w:r>
        <w:t xml:space="preserve">еобразовательных организаций, </w:t>
      </w:r>
      <w:r w:rsidRPr="00CF453A">
        <w:t>получивших аттестат о среднем общем образовании» рассчитывается по формуле:</w:t>
      </w:r>
    </w:p>
    <w:p w:rsidR="007D10CD" w:rsidRPr="00CF453A" w:rsidRDefault="00370A63" w:rsidP="007D10CD">
      <w:pPr>
        <w:pStyle w:val="a3"/>
        <w:tabs>
          <w:tab w:val="left" w:pos="1134"/>
        </w:tabs>
        <w:ind w:left="567"/>
        <w:jc w:val="center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вна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вна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в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CF453A">
        <w:t>,</w:t>
      </w:r>
    </w:p>
    <w:p w:rsidR="007D10CD" w:rsidRPr="005E607A" w:rsidRDefault="007D10CD" w:rsidP="007D10CD">
      <w:pPr>
        <w:pStyle w:val="a3"/>
        <w:tabs>
          <w:tab w:val="left" w:pos="1134"/>
        </w:tabs>
        <w:ind w:firstLine="709"/>
        <w:jc w:val="both"/>
      </w:pPr>
      <w:r w:rsidRPr="005E607A">
        <w:t>где:</w:t>
      </w:r>
    </w:p>
    <w:p w:rsidR="007D10CD" w:rsidRPr="005E607A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вна</m:t>
            </m:r>
          </m:sub>
        </m:sSub>
      </m:oMath>
      <w:r w:rsidR="007D10CD" w:rsidRPr="005E607A">
        <w:t xml:space="preserve"> – доля выпускников общеобразовательных организаций, получивших аттестат о среднем общем образовании, %;</w:t>
      </w:r>
    </w:p>
    <w:p w:rsidR="007D10CD" w:rsidRPr="005E607A" w:rsidRDefault="00370A63" w:rsidP="007D10CD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вна</m:t>
            </m:r>
          </m:sub>
        </m:sSub>
      </m:oMath>
      <w:r w:rsidR="007D10CD" w:rsidRPr="005E607A">
        <w:t xml:space="preserve"> – численность выпускников общеобразовательных организаций, получивших аттестат о среднем общем образовании, чел.; </w:t>
      </w:r>
    </w:p>
    <w:p w:rsidR="007D10CD" w:rsidRPr="00965522" w:rsidRDefault="00370A63" w:rsidP="007D10CD"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в</m:t>
            </m:r>
          </m:sub>
        </m:sSub>
      </m:oMath>
      <w:r w:rsidR="007D10CD" w:rsidRPr="00965522">
        <w:t xml:space="preserve"> – общая численность выпускников общеобразовательных организаций, обучающихся по программе среднего общего образования, чел.</w:t>
      </w:r>
    </w:p>
    <w:p w:rsidR="007D10CD" w:rsidRPr="00965522" w:rsidRDefault="007D10CD" w:rsidP="007D10CD">
      <w:pPr>
        <w:pStyle w:val="a3"/>
        <w:ind w:left="0"/>
        <w:jc w:val="both"/>
      </w:pPr>
      <w:r w:rsidRPr="00965522">
        <w:tab/>
        <w:t>Показатель рассчитывается на основе: ФСН № ОО-1, приложение № 6 «Информация об определении выпускников общеобразовательных организаций»</w:t>
      </w:r>
      <w:r w:rsidRPr="00965522">
        <w:rPr>
          <w:sz w:val="28"/>
          <w:szCs w:val="28"/>
        </w:rPr>
        <w:t xml:space="preserve"> </w:t>
      </w:r>
      <w:r w:rsidRPr="00965522">
        <w:t xml:space="preserve">к региональному ежегодному статистическому отчёту на начало учебного года   расположенного на сайте </w:t>
      </w:r>
      <w:hyperlink r:id="rId8" w:history="1">
        <w:r w:rsidRPr="00965522">
          <w:rPr>
            <w:rStyle w:val="af0"/>
          </w:rPr>
          <w:t>https://sas.coko38.ru/svody/Login</w:t>
        </w:r>
      </w:hyperlink>
      <w:r>
        <w:t>.</w:t>
      </w:r>
      <w:r w:rsidRPr="00965522">
        <w:t xml:space="preserve"> </w:t>
      </w:r>
    </w:p>
    <w:p w:rsidR="007D10CD" w:rsidRPr="00965522" w:rsidRDefault="007D10CD" w:rsidP="007D10CD">
      <w:pPr>
        <w:tabs>
          <w:tab w:val="left" w:pos="1134"/>
        </w:tabs>
        <w:jc w:val="both"/>
      </w:pPr>
    </w:p>
    <w:p w:rsidR="007D10CD" w:rsidRPr="00CF453A" w:rsidRDefault="007D10CD" w:rsidP="007D10CD">
      <w:pPr>
        <w:ind w:firstLine="567"/>
        <w:jc w:val="both"/>
      </w:pPr>
      <w:r w:rsidRPr="00965522">
        <w:t>2.2. Показатель «Доля обучающихся общеобразовательных организаций, которым предоставляется горячее питание, от общей численности, обучающихся в</w:t>
      </w:r>
      <w:r>
        <w:t xml:space="preserve"> </w:t>
      </w:r>
      <w:r w:rsidRPr="00CF453A">
        <w:t>общеобразовательных организаци</w:t>
      </w:r>
      <w:r>
        <w:t>ях</w:t>
      </w:r>
      <w:r w:rsidRPr="00CF453A">
        <w:t>» рассчитывается по формуле:</w:t>
      </w:r>
    </w:p>
    <w:p w:rsidR="007D10CD" w:rsidRPr="00CF453A" w:rsidRDefault="007D10CD" w:rsidP="007D10CD">
      <w:pPr>
        <w:pStyle w:val="a3"/>
        <w:tabs>
          <w:tab w:val="left" w:pos="1134"/>
        </w:tabs>
        <w:ind w:left="567"/>
        <w:jc w:val="both"/>
      </w:pPr>
    </w:p>
    <w:p w:rsidR="007D10CD" w:rsidRPr="00CF453A" w:rsidRDefault="00370A63" w:rsidP="007D10CD">
      <w:pPr>
        <w:pStyle w:val="a3"/>
        <w:tabs>
          <w:tab w:val="left" w:pos="1134"/>
        </w:tabs>
        <w:ind w:left="567"/>
        <w:jc w:val="center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опгп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опгп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CF453A">
        <w:t>,</w:t>
      </w:r>
    </w:p>
    <w:p w:rsidR="007D10CD" w:rsidRPr="005E607A" w:rsidRDefault="007D10CD" w:rsidP="007D10CD">
      <w:pPr>
        <w:pStyle w:val="a3"/>
        <w:tabs>
          <w:tab w:val="left" w:pos="1134"/>
        </w:tabs>
        <w:ind w:firstLine="709"/>
        <w:jc w:val="both"/>
      </w:pPr>
      <w:r w:rsidRPr="005E607A">
        <w:t>где:</w:t>
      </w:r>
    </w:p>
    <w:p w:rsidR="007D10CD" w:rsidRPr="005E607A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опгп</m:t>
            </m:r>
          </m:sub>
        </m:sSub>
      </m:oMath>
      <w:r w:rsidR="007D10CD" w:rsidRPr="005E607A">
        <w:t xml:space="preserve"> – доля обучающихся общеобразовательных организаций, которым предоставляется горячее питание, от общей численности, обучающихся в общеобразовательных организаци</w:t>
      </w:r>
      <w:r w:rsidR="007D10CD">
        <w:t>ях</w:t>
      </w:r>
      <w:r w:rsidR="007D10CD" w:rsidRPr="005E607A">
        <w:t>, %;</w:t>
      </w:r>
    </w:p>
    <w:p w:rsidR="007D10CD" w:rsidRPr="005E607A" w:rsidRDefault="00370A63" w:rsidP="007D10CD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опгп</m:t>
            </m:r>
          </m:sub>
        </m:sSub>
      </m:oMath>
      <w:r w:rsidR="007D10CD" w:rsidRPr="005E607A">
        <w:t xml:space="preserve"> – численность обучающихся общеобразовательных организаций, которым предоставляется горячее питание, чел.; </w:t>
      </w:r>
    </w:p>
    <w:p w:rsidR="007D10CD" w:rsidRPr="005E607A" w:rsidRDefault="00370A63" w:rsidP="007D10CD"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</m:t>
            </m:r>
          </m:sub>
        </m:sSub>
      </m:oMath>
      <w:r w:rsidR="007D10CD" w:rsidRPr="005E607A">
        <w:t xml:space="preserve"> – общая численность обучающихся общеобразовательных организаций, обучающихся по программе среднего общего образования, чел.</w:t>
      </w:r>
    </w:p>
    <w:p w:rsidR="007D10CD" w:rsidRDefault="007D10CD" w:rsidP="007D10CD">
      <w:pPr>
        <w:ind w:firstLine="708"/>
        <w:jc w:val="both"/>
        <w:rPr>
          <w:rFonts w:eastAsia="Calibri"/>
        </w:rPr>
      </w:pPr>
      <w:r>
        <w:t xml:space="preserve">Показатель рассчитывается на основе: </w:t>
      </w:r>
      <w:r w:rsidRPr="00965522">
        <w:t>приложение № 16 «Общее сведения по охвату питанием и мониторингу здоровья»</w:t>
      </w:r>
      <w:r w:rsidRPr="00965522">
        <w:rPr>
          <w:sz w:val="28"/>
          <w:szCs w:val="28"/>
        </w:rPr>
        <w:t xml:space="preserve"> </w:t>
      </w:r>
      <w:r w:rsidRPr="00965522">
        <w:t xml:space="preserve">к региональному ежегодному статистическому отчёту на начало учебного года, расположенного на сайте </w:t>
      </w:r>
      <w:hyperlink r:id="rId9" w:history="1">
        <w:r w:rsidRPr="00965522">
          <w:rPr>
            <w:rStyle w:val="af0"/>
          </w:rPr>
          <w:t>https://sas.coko38.ru/svody/Login</w:t>
        </w:r>
      </w:hyperlink>
      <w:r w:rsidRPr="00965522">
        <w:rPr>
          <w:rFonts w:eastAsia="Calibri"/>
        </w:rPr>
        <w:t>, ФСН № ОО-1</w:t>
      </w:r>
      <w:r>
        <w:rPr>
          <w:rFonts w:eastAsia="Calibri"/>
        </w:rPr>
        <w:t>.</w:t>
      </w:r>
    </w:p>
    <w:p w:rsidR="007D10CD" w:rsidRDefault="007D10CD" w:rsidP="007D10CD">
      <w:pPr>
        <w:tabs>
          <w:tab w:val="left" w:pos="1134"/>
          <w:tab w:val="left" w:pos="1276"/>
        </w:tabs>
        <w:jc w:val="center"/>
        <w:rPr>
          <w:rFonts w:eastAsia="Calibri"/>
        </w:rPr>
      </w:pPr>
    </w:p>
    <w:p w:rsidR="007D10CD" w:rsidRDefault="007D10CD" w:rsidP="007D10CD">
      <w:pPr>
        <w:tabs>
          <w:tab w:val="left" w:pos="1134"/>
          <w:tab w:val="left" w:pos="1276"/>
        </w:tabs>
        <w:jc w:val="center"/>
      </w:pPr>
      <w:r>
        <w:rPr>
          <w:rFonts w:eastAsia="Calibri"/>
        </w:rPr>
        <w:t xml:space="preserve">Задача 3: </w:t>
      </w:r>
      <w:r w:rsidRPr="00AC224E">
        <w:t>Организация в системе дополнительного образования равных возможностей для современного качественного образования, позитивной социализации</w:t>
      </w:r>
    </w:p>
    <w:p w:rsidR="007D10CD" w:rsidRDefault="007D10CD" w:rsidP="007D10CD">
      <w:pPr>
        <w:tabs>
          <w:tab w:val="left" w:pos="1134"/>
          <w:tab w:val="left" w:pos="1276"/>
        </w:tabs>
        <w:jc w:val="center"/>
        <w:rPr>
          <w:rFonts w:eastAsia="Calibri"/>
        </w:rPr>
      </w:pPr>
    </w:p>
    <w:p w:rsidR="007D10CD" w:rsidRPr="00CF453A" w:rsidRDefault="007D10CD" w:rsidP="007D10CD">
      <w:pPr>
        <w:jc w:val="both"/>
        <w:rPr>
          <w:rFonts w:eastAsia="Calibri"/>
        </w:rPr>
      </w:pPr>
      <w:r>
        <w:rPr>
          <w:rFonts w:eastAsia="Calibri"/>
        </w:rPr>
        <w:tab/>
      </w:r>
      <w:r w:rsidRPr="00CF453A">
        <w:rPr>
          <w:rFonts w:eastAsia="Calibri"/>
        </w:rPr>
        <w:t>3.1. Показатель «</w:t>
      </w:r>
      <w:r>
        <w:t>Доля детей в возрасте от 5 до 18 лет, охваченных дополнительным образованием</w:t>
      </w:r>
      <w:r w:rsidRPr="00CF453A">
        <w:rPr>
          <w:rFonts w:eastAsia="Calibri"/>
        </w:rPr>
        <w:t>» рассчитывается по формуле:</w:t>
      </w:r>
    </w:p>
    <w:p w:rsidR="007D10CD" w:rsidRPr="00CF453A" w:rsidRDefault="007D10CD" w:rsidP="007D10CD">
      <w:pPr>
        <w:tabs>
          <w:tab w:val="left" w:pos="1134"/>
          <w:tab w:val="left" w:pos="1276"/>
        </w:tabs>
        <w:ind w:firstLine="567"/>
        <w:rPr>
          <w:rFonts w:eastAsia="Calibri"/>
        </w:rPr>
      </w:pPr>
    </w:p>
    <w:p w:rsidR="007D10CD" w:rsidRPr="00CF453A" w:rsidRDefault="00370A63" w:rsidP="007D10CD">
      <w:pPr>
        <w:tabs>
          <w:tab w:val="left" w:pos="1134"/>
          <w:tab w:val="left" w:pos="1276"/>
        </w:tabs>
        <w:ind w:firstLine="567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</w:rPr>
              <m:t>чдд</m:t>
            </m:r>
          </m:sub>
        </m:sSub>
        <m:r>
          <w:rPr>
            <w:rFonts w:ascii="Cambria Math" w:eastAsia="Calibri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дд</m:t>
                </m:r>
              </m:sub>
            </m:sSub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Ч</m:t>
            </m:r>
          </m:den>
        </m:f>
        <m:r>
          <w:rPr>
            <w:rFonts w:ascii="Cambria Math" w:eastAsia="Calibri" w:hAnsi="Cambria Math"/>
            <w:sz w:val="26"/>
            <w:szCs w:val="26"/>
          </w:rPr>
          <m:t>*100%</m:t>
        </m:r>
      </m:oMath>
      <w:r w:rsidR="007D10CD" w:rsidRPr="00CF453A">
        <w:t>,</w:t>
      </w:r>
    </w:p>
    <w:p w:rsidR="007D10CD" w:rsidRPr="001A2FD6" w:rsidRDefault="007D10CD" w:rsidP="007D10CD">
      <w:pPr>
        <w:pStyle w:val="a3"/>
        <w:tabs>
          <w:tab w:val="left" w:pos="1134"/>
        </w:tabs>
        <w:ind w:firstLine="709"/>
        <w:jc w:val="both"/>
      </w:pPr>
      <w:r w:rsidRPr="001A2FD6">
        <w:t>где:</w:t>
      </w:r>
    </w:p>
    <w:p w:rsidR="007D10CD" w:rsidRPr="005E607A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чдд</m:t>
            </m:r>
          </m:sub>
        </m:sSub>
      </m:oMath>
      <w:r w:rsidR="007D10CD" w:rsidRPr="005E607A">
        <w:t xml:space="preserve"> – </w:t>
      </w:r>
      <w:r w:rsidR="007D10CD" w:rsidRPr="005E607A">
        <w:rPr>
          <w:rFonts w:eastAsia="Calibri"/>
        </w:rPr>
        <w:t>охват детей, получающих услуги дополнительного образования в возрасте 5-18 лет в государственных образовательных организациях дополнительного образования, в общей численности детей в возрасте 5-18 лет</w:t>
      </w:r>
      <w:r w:rsidR="007D10CD" w:rsidRPr="005E607A">
        <w:t>, %;</w:t>
      </w:r>
    </w:p>
    <w:p w:rsidR="007D10CD" w:rsidRPr="005E607A" w:rsidRDefault="00370A63" w:rsidP="007D10CD">
      <w:pPr>
        <w:tabs>
          <w:tab w:val="left" w:pos="1134"/>
        </w:tabs>
        <w:suppressAutoHyphens/>
        <w:contextualSpacing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дд</m:t>
            </m:r>
          </m:sub>
        </m:sSub>
      </m:oMath>
      <w:r w:rsidR="007D10CD" w:rsidRPr="005E607A">
        <w:t xml:space="preserve"> – численность детей, получающих услуги дополнительного образования в возрасте 5-18 лет в государственных образовательных организациях дополнительного образования, </w:t>
      </w:r>
      <w:proofErr w:type="gramStart"/>
      <w:r w:rsidR="007D10CD" w:rsidRPr="005E607A">
        <w:t>чел..</w:t>
      </w:r>
      <w:proofErr w:type="gramEnd"/>
    </w:p>
    <w:p w:rsidR="007D10CD" w:rsidRPr="005E607A" w:rsidRDefault="007D10CD" w:rsidP="007D10CD">
      <w:pPr>
        <w:pStyle w:val="a3"/>
        <w:tabs>
          <w:tab w:val="left" w:pos="1134"/>
        </w:tabs>
        <w:ind w:left="0"/>
        <w:jc w:val="both"/>
      </w:pPr>
      <m:oMath>
        <m:r>
          <w:rPr>
            <w:rFonts w:ascii="Cambria Math" w:hAnsi="Cambria Math"/>
            <w:sz w:val="26"/>
            <w:szCs w:val="26"/>
          </w:rPr>
          <m:t>Ч</m:t>
        </m:r>
      </m:oMath>
      <w:r w:rsidRPr="005E607A">
        <w:t xml:space="preserve"> – общая численность детей в возрасте 5-18 лет, чел.</w:t>
      </w:r>
    </w:p>
    <w:p w:rsidR="007D10CD" w:rsidRPr="00965522" w:rsidRDefault="007D10CD" w:rsidP="007D10CD">
      <w:pPr>
        <w:pStyle w:val="a3"/>
        <w:ind w:left="0"/>
        <w:jc w:val="both"/>
      </w:pPr>
      <w:r>
        <w:tab/>
      </w:r>
      <w:r w:rsidRPr="00965522">
        <w:t>Показатель рассчитывается на основе ФСН № 1-ДОП и АИС «Навигатор», статистические данные о численности населения по Иркутской области</w:t>
      </w:r>
      <w:r>
        <w:t>.</w:t>
      </w:r>
    </w:p>
    <w:p w:rsidR="007D10CD" w:rsidRPr="00965522" w:rsidRDefault="007D10CD" w:rsidP="007D10CD">
      <w:pPr>
        <w:jc w:val="center"/>
      </w:pPr>
    </w:p>
    <w:p w:rsidR="007D10CD" w:rsidRPr="00965522" w:rsidRDefault="007D10CD" w:rsidP="007D10CD">
      <w:pPr>
        <w:jc w:val="center"/>
        <w:rPr>
          <w:lang w:eastAsia="en-US"/>
        </w:rPr>
      </w:pPr>
      <w:r w:rsidRPr="00965522">
        <w:t>Задача 4: Формирование эффективной системы выявления, поддержки и развития способностей и талантов обучающихся, направленной на самоопределение и профессиональную ориентацию</w:t>
      </w:r>
      <w:r w:rsidRPr="00965522">
        <w:rPr>
          <w:lang w:eastAsia="en-US"/>
        </w:rPr>
        <w:t xml:space="preserve"> </w:t>
      </w:r>
    </w:p>
    <w:p w:rsidR="007D10CD" w:rsidRPr="00965522" w:rsidRDefault="007D10CD" w:rsidP="007D10CD">
      <w:pPr>
        <w:jc w:val="center"/>
      </w:pPr>
    </w:p>
    <w:p w:rsidR="007D10CD" w:rsidRPr="00965522" w:rsidRDefault="007D10CD" w:rsidP="007D10CD">
      <w:pPr>
        <w:widowControl w:val="0"/>
        <w:autoSpaceDE w:val="0"/>
        <w:autoSpaceDN w:val="0"/>
        <w:adjustRightInd w:val="0"/>
        <w:ind w:firstLine="567"/>
        <w:jc w:val="both"/>
      </w:pPr>
      <w:r w:rsidRPr="00965522">
        <w:t xml:space="preserve">4.1. Показатель «Доля детей 5-11 классов, охваченных олимпиадами и конкурсами различного уровня» рассчитывается по формуле  </w:t>
      </w:r>
    </w:p>
    <w:p w:rsidR="007D10CD" w:rsidRPr="00965522" w:rsidRDefault="007D10CD" w:rsidP="007D10CD">
      <w:pPr>
        <w:widowControl w:val="0"/>
        <w:autoSpaceDE w:val="0"/>
        <w:autoSpaceDN w:val="0"/>
        <w:adjustRightInd w:val="0"/>
        <w:jc w:val="both"/>
      </w:pPr>
    </w:p>
    <w:p w:rsidR="007D10CD" w:rsidRPr="00965522" w:rsidRDefault="00370A63" w:rsidP="007D10CD">
      <w:pPr>
        <w:tabs>
          <w:tab w:val="left" w:pos="1134"/>
          <w:tab w:val="left" w:pos="1276"/>
        </w:tabs>
        <w:ind w:firstLine="567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</w:rPr>
              <m:t>чдоик</m:t>
            </m:r>
          </m:sub>
        </m:sSub>
        <m:r>
          <w:rPr>
            <w:rFonts w:ascii="Cambria Math" w:eastAsia="Calibri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чдоик</m:t>
                </m:r>
              </m:sub>
            </m:sSub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Ч</m:t>
            </m:r>
          </m:den>
        </m:f>
        <m:r>
          <w:rPr>
            <w:rFonts w:ascii="Cambria Math" w:eastAsia="Calibri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pPr>
        <w:pStyle w:val="a3"/>
        <w:tabs>
          <w:tab w:val="left" w:pos="1134"/>
        </w:tabs>
        <w:ind w:firstLine="709"/>
        <w:jc w:val="both"/>
      </w:pPr>
    </w:p>
    <w:p w:rsidR="007D10CD" w:rsidRPr="00965522" w:rsidRDefault="007D10CD" w:rsidP="007D10CD">
      <w:pPr>
        <w:pStyle w:val="a3"/>
        <w:tabs>
          <w:tab w:val="left" w:pos="1134"/>
        </w:tabs>
        <w:ind w:firstLine="709"/>
        <w:jc w:val="both"/>
      </w:pPr>
      <w:r w:rsidRPr="00965522">
        <w:t>где:</w:t>
      </w:r>
    </w:p>
    <w:p w:rsidR="007D10CD" w:rsidRPr="00965522" w:rsidRDefault="007D10CD" w:rsidP="007D10CD">
      <w:pPr>
        <w:pStyle w:val="a3"/>
        <w:tabs>
          <w:tab w:val="left" w:pos="1134"/>
        </w:tabs>
        <w:ind w:left="0"/>
        <w:jc w:val="both"/>
      </w:pPr>
    </w:p>
    <w:p w:rsidR="007D10CD" w:rsidRPr="00965522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чдоик</m:t>
            </m:r>
          </m:sub>
        </m:sSub>
      </m:oMath>
      <w:r w:rsidR="007D10CD" w:rsidRPr="00965522">
        <w:t xml:space="preserve"> – охват детей   5- 11 классов, участвующих в олимпиадах и конкурсах различного уровня, %;</w:t>
      </w:r>
    </w:p>
    <w:p w:rsidR="007D10CD" w:rsidRPr="00965522" w:rsidRDefault="00370A63" w:rsidP="007D10CD">
      <w:pPr>
        <w:tabs>
          <w:tab w:val="left" w:pos="1134"/>
        </w:tabs>
        <w:suppressAutoHyphens/>
        <w:contextualSpacing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чдоик</m:t>
            </m:r>
          </m:sub>
        </m:sSub>
      </m:oMath>
      <w:r w:rsidR="007D10CD" w:rsidRPr="00965522">
        <w:t xml:space="preserve"> – численность детей 5- 11 классов, участвующих в олимпиадах и конкурсах различного уровня, чел.</w:t>
      </w:r>
    </w:p>
    <w:p w:rsidR="007D10CD" w:rsidRPr="00965522" w:rsidRDefault="007D10CD" w:rsidP="007D10CD">
      <w:pPr>
        <w:pStyle w:val="a3"/>
        <w:tabs>
          <w:tab w:val="left" w:pos="1134"/>
        </w:tabs>
        <w:ind w:left="0"/>
        <w:jc w:val="both"/>
      </w:pPr>
      <m:oMath>
        <m:r>
          <w:rPr>
            <w:rFonts w:ascii="Cambria Math" w:hAnsi="Cambria Math"/>
            <w:sz w:val="26"/>
            <w:szCs w:val="26"/>
          </w:rPr>
          <m:t>Ч</m:t>
        </m:r>
      </m:oMath>
      <w:r w:rsidRPr="00965522">
        <w:t xml:space="preserve"> – общая численность обучающихся 5-11 классов, чел.</w:t>
      </w:r>
    </w:p>
    <w:p w:rsidR="007D10CD" w:rsidRPr="00965522" w:rsidRDefault="007D10CD" w:rsidP="007D10CD">
      <w:pPr>
        <w:ind w:firstLine="708"/>
        <w:jc w:val="both"/>
        <w:rPr>
          <w:rFonts w:eastAsia="Calibri"/>
        </w:rPr>
      </w:pPr>
      <w:r w:rsidRPr="00965522">
        <w:t xml:space="preserve">Показатель рассчитывается на основе: </w:t>
      </w:r>
      <w:r w:rsidRPr="00965522">
        <w:rPr>
          <w:bCs/>
          <w:color w:val="212529"/>
          <w:shd w:val="clear" w:color="auto" w:fill="FFFFFF"/>
        </w:rPr>
        <w:t xml:space="preserve">Приложение 27 «Развитие системы выявления и поддержки способностей и талантов детей и молодежи» </w:t>
      </w:r>
      <w:r w:rsidRPr="00965522">
        <w:t xml:space="preserve">к региональному </w:t>
      </w:r>
      <w:r w:rsidRPr="00965522">
        <w:lastRenderedPageBreak/>
        <w:t xml:space="preserve">ежегодному статистическому отчёту на начало учебного года   расположенного на сайте </w:t>
      </w:r>
      <w:hyperlink r:id="rId10" w:history="1">
        <w:r w:rsidRPr="00965522">
          <w:rPr>
            <w:rStyle w:val="af0"/>
          </w:rPr>
          <w:t>https://sas.coko38.ru/svody/Login</w:t>
        </w:r>
      </w:hyperlink>
      <w:r w:rsidRPr="00965522">
        <w:rPr>
          <w:rFonts w:eastAsia="Calibri"/>
        </w:rPr>
        <w:t>, ФСН № ОО-1</w:t>
      </w:r>
      <w:r>
        <w:rPr>
          <w:rFonts w:eastAsia="Calibri"/>
        </w:rPr>
        <w:t>.</w:t>
      </w:r>
    </w:p>
    <w:p w:rsidR="007D10CD" w:rsidRPr="00965522" w:rsidRDefault="007D10CD" w:rsidP="007D10CD">
      <w:pPr>
        <w:jc w:val="both"/>
      </w:pPr>
    </w:p>
    <w:p w:rsidR="007D10CD" w:rsidRPr="00965522" w:rsidRDefault="007D10CD" w:rsidP="007D10CD">
      <w:pPr>
        <w:ind w:firstLine="567"/>
        <w:jc w:val="both"/>
      </w:pPr>
      <w:r w:rsidRPr="00965522">
        <w:t xml:space="preserve">4.2. Показатель «Доля   детей   охваченных деятельностью Центров образования «Точка роста»» </w:t>
      </w:r>
    </w:p>
    <w:p w:rsidR="007D10CD" w:rsidRPr="00965522" w:rsidRDefault="007D10CD" w:rsidP="007D10CD"/>
    <w:p w:rsidR="007D10CD" w:rsidRPr="00965522" w:rsidRDefault="00370A63" w:rsidP="007D10CD">
      <w:pPr>
        <w:tabs>
          <w:tab w:val="left" w:pos="1134"/>
          <w:tab w:val="left" w:pos="1276"/>
        </w:tabs>
        <w:ind w:firstLine="567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</w:rPr>
              <m:t>чдК</m:t>
            </m:r>
          </m:sub>
        </m:sSub>
        <m:r>
          <w:rPr>
            <w:rFonts w:ascii="Cambria Math" w:eastAsia="Calibri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чдК</m:t>
                </m:r>
              </m:sub>
            </m:sSub>
          </m:num>
          <m:den>
            <m:r>
              <w:rPr>
                <w:rFonts w:ascii="Cambria Math" w:eastAsia="Calibri" w:hAnsi="Cambria Math"/>
                <w:sz w:val="26"/>
                <w:szCs w:val="26"/>
              </w:rPr>
              <m:t>Ч</m:t>
            </m:r>
          </m:den>
        </m:f>
        <m:r>
          <w:rPr>
            <w:rFonts w:ascii="Cambria Math" w:eastAsia="Calibri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pPr>
        <w:pStyle w:val="a3"/>
        <w:tabs>
          <w:tab w:val="left" w:pos="1134"/>
        </w:tabs>
        <w:ind w:firstLine="709"/>
        <w:jc w:val="both"/>
      </w:pPr>
      <w:r w:rsidRPr="00965522">
        <w:t>где:</w:t>
      </w:r>
    </w:p>
    <w:p w:rsidR="007D10CD" w:rsidRPr="00965522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чдК</m:t>
            </m:r>
          </m:sub>
        </m:sSub>
      </m:oMath>
      <w:r w:rsidR="007D10CD" w:rsidRPr="00965522">
        <w:t xml:space="preserve"> – доля детей от 5 до 18 лет охваченных деятельностью Центров образования «Точка роста», %;</w:t>
      </w:r>
    </w:p>
    <w:p w:rsidR="007D10CD" w:rsidRPr="00965522" w:rsidRDefault="00370A63" w:rsidP="007D10CD">
      <w:pPr>
        <w:tabs>
          <w:tab w:val="left" w:pos="1134"/>
        </w:tabs>
        <w:suppressAutoHyphens/>
        <w:contextualSpacing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чдК</m:t>
            </m:r>
          </m:sub>
        </m:sSub>
      </m:oMath>
      <w:r w:rsidR="007D10CD" w:rsidRPr="00965522">
        <w:t xml:space="preserve"> – численность детей от 5 до 18 лет охваченных деятельностью Центров образования «Точка роста», чел.</w:t>
      </w:r>
    </w:p>
    <w:p w:rsidR="007D10CD" w:rsidRPr="00965522" w:rsidRDefault="007D10CD" w:rsidP="007D10CD">
      <w:pPr>
        <w:pStyle w:val="a3"/>
        <w:tabs>
          <w:tab w:val="left" w:pos="1134"/>
        </w:tabs>
        <w:ind w:left="0"/>
        <w:jc w:val="both"/>
      </w:pPr>
      <m:oMath>
        <m:r>
          <w:rPr>
            <w:rFonts w:ascii="Cambria Math" w:hAnsi="Cambria Math"/>
            <w:sz w:val="26"/>
            <w:szCs w:val="26"/>
          </w:rPr>
          <m:t>Ч</m:t>
        </m:r>
      </m:oMath>
      <w:r w:rsidRPr="00965522">
        <w:t xml:space="preserve"> – общая численность детей в возрасте 5-18 лет, чел.</w:t>
      </w:r>
    </w:p>
    <w:p w:rsidR="007D10CD" w:rsidRPr="00965522" w:rsidRDefault="007D10CD" w:rsidP="007D10CD">
      <w:pPr>
        <w:jc w:val="both"/>
      </w:pPr>
      <w:r w:rsidRPr="00965522">
        <w:tab/>
        <w:t>Показатель рассчитывается на основе: АИС «Навигатор», ежеквартальный отчет по национальному проекту «Современная школа»</w:t>
      </w:r>
      <w:r>
        <w:t>.</w:t>
      </w:r>
    </w:p>
    <w:p w:rsidR="007D10CD" w:rsidRPr="00965522" w:rsidRDefault="007D10CD" w:rsidP="007D10CD"/>
    <w:p w:rsidR="007D10CD" w:rsidRPr="00965522" w:rsidRDefault="007D10CD" w:rsidP="007D10CD">
      <w:pPr>
        <w:jc w:val="center"/>
      </w:pPr>
      <w:r w:rsidRPr="00965522">
        <w:t>Задача 5: Создание условий для организации отдыха, оздоровления и занятости детей и подростков</w:t>
      </w:r>
    </w:p>
    <w:p w:rsidR="007D10CD" w:rsidRDefault="007D10CD" w:rsidP="007D10CD">
      <w:pPr>
        <w:jc w:val="both"/>
      </w:pPr>
    </w:p>
    <w:p w:rsidR="007D10CD" w:rsidRPr="00965522" w:rsidRDefault="007D10CD" w:rsidP="007D10CD">
      <w:pPr>
        <w:ind w:firstLine="567"/>
        <w:jc w:val="both"/>
      </w:pPr>
      <w:r w:rsidRPr="00965522">
        <w:t>5.1. Показатель «Доля детей и подростков, охваченных различными формами организованного отдыха в каникулярное время» рассчитывается по формуле:</w:t>
      </w:r>
    </w:p>
    <w:p w:rsidR="007D10CD" w:rsidRPr="00965522" w:rsidRDefault="007D10CD" w:rsidP="007D10CD"/>
    <w:p w:rsidR="007D10CD" w:rsidRPr="00965522" w:rsidRDefault="00370A63" w:rsidP="007D10CD">
      <w:pPr>
        <w:pStyle w:val="a3"/>
        <w:tabs>
          <w:tab w:val="left" w:pos="1134"/>
        </w:tabs>
        <w:ind w:left="567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доло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доло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r w:rsidRPr="00965522">
        <w:t xml:space="preserve">где: </w:t>
      </w:r>
    </w:p>
    <w:p w:rsidR="007D10CD" w:rsidRPr="00965522" w:rsidRDefault="007D10CD" w:rsidP="007D10CD">
      <w:pPr>
        <w:jc w:val="both"/>
      </w:pPr>
      <w:proofErr w:type="spellStart"/>
      <w:r w:rsidRPr="00965522">
        <w:t>Д</w:t>
      </w:r>
      <w:r w:rsidRPr="00965522">
        <w:rPr>
          <w:vertAlign w:val="subscript"/>
        </w:rPr>
        <w:t>доло</w:t>
      </w:r>
      <w:proofErr w:type="spellEnd"/>
      <w:r w:rsidRPr="00965522">
        <w:rPr>
          <w:vertAlign w:val="subscript"/>
        </w:rPr>
        <w:t xml:space="preserve"> </w:t>
      </w:r>
      <w:r w:rsidRPr="00965522">
        <w:t>- доля детей и подростков, охваченных различными формами организованного отдыха в каникулярное время, %;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доло</w:t>
      </w:r>
      <w:proofErr w:type="spellEnd"/>
      <w:r w:rsidRPr="00965522">
        <w:t xml:space="preserve"> – число детей и подростков, охваченных различными формами организованного отдыха в каникулярное время, чел.;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о</w:t>
      </w:r>
      <w:proofErr w:type="spellEnd"/>
      <w:r w:rsidRPr="00965522">
        <w:t xml:space="preserve"> - общее число обучающихся в общеобразовательных организациях, чел. </w:t>
      </w:r>
    </w:p>
    <w:p w:rsidR="007D10CD" w:rsidRPr="00965522" w:rsidRDefault="007D10CD" w:rsidP="007D10CD">
      <w:pPr>
        <w:tabs>
          <w:tab w:val="left" w:pos="9639"/>
        </w:tabs>
        <w:ind w:right="425"/>
        <w:jc w:val="both"/>
      </w:pPr>
      <w:r w:rsidRPr="00965522">
        <w:t xml:space="preserve"> </w:t>
      </w:r>
      <w:r w:rsidRPr="00965522">
        <w:tab/>
      </w:r>
    </w:p>
    <w:p w:rsidR="007D10CD" w:rsidRPr="00965522" w:rsidRDefault="007D10CD" w:rsidP="007D10CD">
      <w:pPr>
        <w:ind w:right="-2" w:firstLine="567"/>
        <w:jc w:val="both"/>
      </w:pPr>
      <w:r w:rsidRPr="00965522">
        <w:t>Показатель рассчитывается на основании сведений об организации отдыха детей и их оздоровления (ФСН №1-ОЛ).</w:t>
      </w:r>
    </w:p>
    <w:p w:rsidR="007D10CD" w:rsidRPr="00965522" w:rsidRDefault="007D10CD" w:rsidP="007D10CD">
      <w:pPr>
        <w:jc w:val="right"/>
      </w:pPr>
    </w:p>
    <w:p w:rsidR="007D10CD" w:rsidRPr="00965522" w:rsidRDefault="007D10CD" w:rsidP="007D10CD">
      <w:pPr>
        <w:tabs>
          <w:tab w:val="left" w:pos="353"/>
          <w:tab w:val="left" w:pos="494"/>
        </w:tabs>
        <w:jc w:val="center"/>
      </w:pPr>
      <w:r w:rsidRPr="00965522">
        <w:t>Задача 6: Совершенствование механизмов мотивации педагогов к повышению качества работы и непрерывному профессиональному развитию.</w:t>
      </w:r>
    </w:p>
    <w:p w:rsidR="007D10CD" w:rsidRPr="00965522" w:rsidRDefault="007D10CD" w:rsidP="007D10CD"/>
    <w:p w:rsidR="007D10CD" w:rsidRPr="00965522" w:rsidRDefault="007D10CD" w:rsidP="007D10CD">
      <w:pPr>
        <w:jc w:val="both"/>
      </w:pPr>
      <w:r w:rsidRPr="00965522">
        <w:t xml:space="preserve">6.1. Показатель «Доля педагогических работников, участвующих в очных конкурсах муниципального и регионального уровнях, направленных на   профессиональный рост педагога» рассчитывается по формуле </w:t>
      </w:r>
    </w:p>
    <w:p w:rsidR="007D10CD" w:rsidRPr="00965522" w:rsidRDefault="007D10CD" w:rsidP="007D10CD">
      <w:pPr>
        <w:jc w:val="both"/>
      </w:pPr>
    </w:p>
    <w:p w:rsidR="007D10CD" w:rsidRPr="00965522" w:rsidRDefault="00370A63" w:rsidP="007D10CD">
      <w:pPr>
        <w:pStyle w:val="a3"/>
        <w:tabs>
          <w:tab w:val="left" w:pos="1134"/>
        </w:tabs>
        <w:ind w:left="567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пук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пук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п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pPr>
        <w:jc w:val="both"/>
      </w:pPr>
      <w:r w:rsidRPr="00965522">
        <w:t xml:space="preserve">где: </w:t>
      </w:r>
    </w:p>
    <w:p w:rsidR="007D10CD" w:rsidRPr="00965522" w:rsidRDefault="007D10CD" w:rsidP="007D10CD">
      <w:pPr>
        <w:jc w:val="both"/>
      </w:pPr>
      <w:proofErr w:type="spellStart"/>
      <w:r w:rsidRPr="00965522">
        <w:t>Д</w:t>
      </w:r>
      <w:r w:rsidRPr="00965522">
        <w:rPr>
          <w:vertAlign w:val="subscript"/>
        </w:rPr>
        <w:t>пук</w:t>
      </w:r>
      <w:proofErr w:type="spellEnd"/>
      <w:r w:rsidRPr="00965522">
        <w:rPr>
          <w:vertAlign w:val="subscript"/>
        </w:rPr>
        <w:t xml:space="preserve"> </w:t>
      </w:r>
      <w:r w:rsidRPr="00965522">
        <w:t>- доля педагогических работников, участвующих в очных конкурсах муниципального и регионального уровнях, направленных на профессиональный рост педагога, %;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пук</w:t>
      </w:r>
      <w:proofErr w:type="spellEnd"/>
      <w:r w:rsidRPr="00965522">
        <w:t xml:space="preserve"> – </w:t>
      </w:r>
      <w:r w:rsidRPr="00847711">
        <w:t>Число</w:t>
      </w:r>
      <w:r w:rsidRPr="00965522">
        <w:rPr>
          <w:color w:val="FF0000"/>
        </w:rPr>
        <w:t xml:space="preserve"> </w:t>
      </w:r>
      <w:r w:rsidRPr="00965522">
        <w:t>педагогических работников, участвующих в очных конкурсах муниципального и регионального уровнях, направленных на профессиональный рост педагога, чел.;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о</w:t>
      </w:r>
      <w:proofErr w:type="spellEnd"/>
      <w:r w:rsidRPr="00965522">
        <w:t xml:space="preserve"> - общее число педагогических работников, чел. </w:t>
      </w:r>
    </w:p>
    <w:p w:rsidR="007D10CD" w:rsidRPr="00965522" w:rsidRDefault="007D10CD" w:rsidP="007D10CD">
      <w:pPr>
        <w:ind w:firstLine="708"/>
        <w:jc w:val="both"/>
      </w:pPr>
      <w:r w:rsidRPr="00965522">
        <w:lastRenderedPageBreak/>
        <w:t>Показатель рассчитывается на основе: Данных МКУ «Ресурсный центр»</w:t>
      </w:r>
      <w:r>
        <w:t>.</w:t>
      </w:r>
    </w:p>
    <w:p w:rsidR="007D10CD" w:rsidRPr="00965522" w:rsidRDefault="007D10CD" w:rsidP="007D10CD">
      <w:pPr>
        <w:jc w:val="center"/>
      </w:pPr>
      <w:r w:rsidRPr="00965522">
        <w:t>Задача 7: Совершенствование организационного, методического, экономического механизмов функционирования системы образования района.</w:t>
      </w:r>
    </w:p>
    <w:p w:rsidR="007D10CD" w:rsidRPr="00965522" w:rsidRDefault="007D10CD" w:rsidP="007D10CD">
      <w:pPr>
        <w:jc w:val="center"/>
      </w:pPr>
    </w:p>
    <w:p w:rsidR="007D10CD" w:rsidRPr="00965522" w:rsidRDefault="007D10CD" w:rsidP="007D10CD">
      <w:pPr>
        <w:pStyle w:val="a3"/>
        <w:ind w:left="0" w:firstLine="567"/>
        <w:jc w:val="both"/>
      </w:pPr>
      <w:r w:rsidRPr="00965522">
        <w:t>7.1. Показатель «Удовлетворенность населения качеством образования» рассчитывается по формуле:</w:t>
      </w:r>
    </w:p>
    <w:p w:rsidR="007D10CD" w:rsidRPr="00965522" w:rsidRDefault="00370A63" w:rsidP="007D10CD">
      <w:pPr>
        <w:pStyle w:val="a3"/>
        <w:tabs>
          <w:tab w:val="left" w:pos="1134"/>
        </w:tabs>
        <w:ind w:left="567"/>
        <w:jc w:val="center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н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уд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оп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pPr>
        <w:pStyle w:val="a3"/>
        <w:tabs>
          <w:tab w:val="left" w:pos="1134"/>
        </w:tabs>
        <w:ind w:firstLine="709"/>
        <w:jc w:val="both"/>
      </w:pPr>
      <w:r w:rsidRPr="00965522">
        <w:t>где:</w:t>
      </w:r>
    </w:p>
    <w:p w:rsidR="007D10CD" w:rsidRPr="00965522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н</m:t>
            </m:r>
          </m:sub>
        </m:sSub>
      </m:oMath>
      <w:r w:rsidR="007D10CD" w:rsidRPr="00965522">
        <w:t xml:space="preserve"> – удовлетворенность населения качеством образования, %;</w:t>
      </w:r>
    </w:p>
    <w:p w:rsidR="007D10CD" w:rsidRPr="00965522" w:rsidRDefault="00370A63" w:rsidP="007D10CD"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уд</m:t>
            </m:r>
          </m:sub>
        </m:sSub>
      </m:oMath>
      <w:r w:rsidR="007D10CD" w:rsidRPr="00965522">
        <w:rPr>
          <w:i/>
        </w:rPr>
        <w:t xml:space="preserve"> </w:t>
      </w:r>
      <w:r w:rsidR="007D10CD" w:rsidRPr="00965522">
        <w:t>– численность опрошенных, удовлетворенных качеством образования, чел.;</w:t>
      </w:r>
    </w:p>
    <w:p w:rsidR="007D10CD" w:rsidRPr="00965522" w:rsidRDefault="00370A63" w:rsidP="007D10CD"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Ч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оп</m:t>
            </m:r>
          </m:sub>
        </m:sSub>
      </m:oMath>
      <w:r w:rsidR="007D10CD" w:rsidRPr="00965522">
        <w:t xml:space="preserve"> – общая численность опрошенных, чел.</w:t>
      </w:r>
    </w:p>
    <w:p w:rsidR="007D10CD" w:rsidRPr="00965522" w:rsidRDefault="007D10CD" w:rsidP="007D10CD"/>
    <w:p w:rsidR="007D10CD" w:rsidRPr="00965522" w:rsidRDefault="007D10CD" w:rsidP="007D10CD">
      <w:pPr>
        <w:ind w:firstLine="567"/>
        <w:jc w:val="both"/>
      </w:pPr>
      <w:r w:rsidRPr="00965522">
        <w:t xml:space="preserve">Показатель рассчитывается на основе социологического опроса «Удовлетворенность системой образования Иркутской области» </w:t>
      </w:r>
      <w:hyperlink r:id="rId11" w:history="1">
        <w:r w:rsidRPr="00965522">
          <w:rPr>
            <w:rStyle w:val="af0"/>
          </w:rPr>
          <w:t>https://uso.coko38.ru/</w:t>
        </w:r>
      </w:hyperlink>
      <w:r>
        <w:t>.</w:t>
      </w:r>
    </w:p>
    <w:p w:rsidR="007D10CD" w:rsidRPr="00965522" w:rsidRDefault="007D10CD" w:rsidP="007D10CD"/>
    <w:p w:rsidR="007D10CD" w:rsidRPr="00965522" w:rsidRDefault="007D10CD" w:rsidP="007D10CD">
      <w:pPr>
        <w:pStyle w:val="Default"/>
        <w:jc w:val="center"/>
        <w:rPr>
          <w:color w:val="auto"/>
          <w:lang w:eastAsia="en-US"/>
        </w:rPr>
      </w:pPr>
      <w:r w:rsidRPr="00965522">
        <w:t xml:space="preserve"> Задача 8: </w:t>
      </w:r>
      <w:r w:rsidRPr="00965522">
        <w:rPr>
          <w:color w:val="auto"/>
          <w:lang w:eastAsia="en-US"/>
        </w:rPr>
        <w:t>Создание безопасных условий пребывания учащихся, воспитанников и работников в образовательных организациях.</w:t>
      </w:r>
    </w:p>
    <w:p w:rsidR="007D10CD" w:rsidRPr="00965522" w:rsidRDefault="007D10CD" w:rsidP="007D10CD">
      <w:pPr>
        <w:pStyle w:val="Default"/>
        <w:jc w:val="center"/>
        <w:rPr>
          <w:color w:val="auto"/>
          <w:lang w:eastAsia="en-US"/>
        </w:rPr>
      </w:pPr>
    </w:p>
    <w:p w:rsidR="007D10CD" w:rsidRPr="00965522" w:rsidRDefault="007D10CD" w:rsidP="007D10CD">
      <w:pPr>
        <w:pStyle w:val="a3"/>
        <w:ind w:left="0" w:firstLine="567"/>
        <w:jc w:val="both"/>
        <w:rPr>
          <w:color w:val="000000"/>
        </w:rPr>
      </w:pPr>
      <w:r w:rsidRPr="00965522">
        <w:rPr>
          <w:color w:val="000000"/>
        </w:rPr>
        <w:t>8.1. Показатель «Доля образовательных организаций, в которых созданы безопасные условия» рассчитывается по формуле:</w:t>
      </w:r>
    </w:p>
    <w:p w:rsidR="007D10CD" w:rsidRPr="00965522" w:rsidRDefault="00370A63" w:rsidP="007D10CD">
      <w:pPr>
        <w:tabs>
          <w:tab w:val="left" w:pos="1134"/>
          <w:tab w:val="left" w:pos="1276"/>
        </w:tabs>
        <w:ind w:firstLine="567"/>
        <w:jc w:val="center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eastAsia="Calibri" w:hAnsi="Cambria Math"/>
                <w:sz w:val="26"/>
                <w:szCs w:val="26"/>
              </w:rPr>
              <m:t>ообу</m:t>
            </m:r>
          </m:sub>
        </m:sSub>
        <m:r>
          <w:rPr>
            <w:rFonts w:ascii="Cambria Math" w:eastAsia="Calibri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К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с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К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о</m:t>
                </m:r>
              </m:sub>
            </m:sSub>
          </m:den>
        </m:f>
        <m:r>
          <w:rPr>
            <w:rFonts w:ascii="Cambria Math" w:eastAsia="Calibri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pPr>
        <w:pStyle w:val="a3"/>
        <w:tabs>
          <w:tab w:val="left" w:pos="1134"/>
        </w:tabs>
        <w:ind w:firstLine="709"/>
        <w:jc w:val="both"/>
      </w:pPr>
      <w:r w:rsidRPr="00965522">
        <w:t>где:</w:t>
      </w:r>
    </w:p>
    <w:p w:rsidR="007D10CD" w:rsidRPr="00965522" w:rsidRDefault="00370A63" w:rsidP="007D10CD">
      <w:pPr>
        <w:pStyle w:val="a3"/>
        <w:tabs>
          <w:tab w:val="left" w:pos="1134"/>
        </w:tabs>
        <w:ind w:left="0"/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ообу</m:t>
            </m:r>
          </m:sub>
        </m:sSub>
      </m:oMath>
      <w:r w:rsidR="007D10CD" w:rsidRPr="00965522">
        <w:t xml:space="preserve"> – </w:t>
      </w:r>
      <w:r w:rsidR="007D10CD" w:rsidRPr="00965522">
        <w:rPr>
          <w:color w:val="000000"/>
        </w:rPr>
        <w:t>доля образовательных организаций, в которых созданы безопасные условия от общего числа образовательных организаций</w:t>
      </w:r>
      <w:r w:rsidR="007D10CD" w:rsidRPr="00965522">
        <w:t>, %;</w:t>
      </w:r>
    </w:p>
    <w:p w:rsidR="007D10CD" w:rsidRPr="00965522" w:rsidRDefault="00370A63" w:rsidP="007D10CD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К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с</m:t>
            </m:r>
          </m:sub>
        </m:sSub>
      </m:oMath>
      <w:r w:rsidR="007D10CD" w:rsidRPr="00965522">
        <w:t xml:space="preserve"> – количество образовательных организаций, соответствующих требованиям законодательства по созданию безопасных условий, ед.;</w:t>
      </w:r>
    </w:p>
    <w:p w:rsidR="007D10CD" w:rsidRPr="00965522" w:rsidRDefault="00370A63" w:rsidP="007D10CD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К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о</m:t>
            </m:r>
          </m:sub>
        </m:sSub>
      </m:oMath>
      <w:r w:rsidR="007D10CD" w:rsidRPr="00965522">
        <w:t xml:space="preserve"> – общее количество образовательных организаций, ед.</w:t>
      </w:r>
    </w:p>
    <w:p w:rsidR="007D10CD" w:rsidRPr="00965522" w:rsidRDefault="007D10CD" w:rsidP="007D10CD">
      <w:pPr>
        <w:tabs>
          <w:tab w:val="left" w:pos="9639"/>
        </w:tabs>
        <w:ind w:right="425"/>
        <w:jc w:val="both"/>
      </w:pPr>
      <w:r w:rsidRPr="00965522">
        <w:tab/>
      </w:r>
    </w:p>
    <w:p w:rsidR="007D10CD" w:rsidRPr="00965522" w:rsidRDefault="007D10CD" w:rsidP="007D10CD">
      <w:pPr>
        <w:ind w:right="-2"/>
        <w:jc w:val="both"/>
      </w:pPr>
      <w:r>
        <w:tab/>
      </w:r>
      <w:r w:rsidRPr="00965522">
        <w:t>Показатель рассчитывается на основании сведения о материально-технической и информационной базе, финансово-экономической деятельности общеобразовательной организации (ФСН № ОО-2);</w:t>
      </w:r>
    </w:p>
    <w:p w:rsidR="007D10CD" w:rsidRPr="00965522" w:rsidRDefault="007D10CD" w:rsidP="007D10CD">
      <w:pPr>
        <w:tabs>
          <w:tab w:val="left" w:pos="9639"/>
        </w:tabs>
        <w:ind w:right="425"/>
        <w:jc w:val="both"/>
      </w:pPr>
      <w:r w:rsidRPr="00965522">
        <w:t xml:space="preserve"> </w:t>
      </w:r>
    </w:p>
    <w:p w:rsidR="007D10CD" w:rsidRPr="00965522" w:rsidRDefault="007D10CD" w:rsidP="007D10CD">
      <w:pPr>
        <w:pStyle w:val="Default"/>
        <w:jc w:val="center"/>
      </w:pPr>
      <w:r w:rsidRPr="00965522">
        <w:t xml:space="preserve"> Задача 9: Переподготовка и повышение квалификации работников сферы образования.</w:t>
      </w:r>
    </w:p>
    <w:p w:rsidR="007D10CD" w:rsidRPr="00965522" w:rsidRDefault="007D10CD" w:rsidP="007D10CD">
      <w:pPr>
        <w:pStyle w:val="Default"/>
        <w:jc w:val="center"/>
      </w:pPr>
    </w:p>
    <w:p w:rsidR="007D10CD" w:rsidRPr="00965522" w:rsidRDefault="007D10CD" w:rsidP="007D10CD">
      <w:pPr>
        <w:jc w:val="both"/>
        <w:outlineLvl w:val="0"/>
        <w:rPr>
          <w:lang w:eastAsia="en-US"/>
        </w:rPr>
      </w:pPr>
      <w:r>
        <w:tab/>
      </w:r>
      <w:r w:rsidRPr="00965522">
        <w:t>9.1. Показатель «Доля педагогических работников сферы образования, прошедших повышение квалификации или профессиональную переподготовку за последние три года» рассчитывается по формуле:</w:t>
      </w:r>
    </w:p>
    <w:p w:rsidR="007D10CD" w:rsidRPr="00965522" w:rsidRDefault="007D10CD" w:rsidP="007D10CD">
      <w:pPr>
        <w:widowControl w:val="0"/>
        <w:jc w:val="both"/>
        <w:outlineLvl w:val="4"/>
      </w:pPr>
    </w:p>
    <w:p w:rsidR="007D10CD" w:rsidRPr="00965522" w:rsidRDefault="00370A63" w:rsidP="007D10CD">
      <w:pPr>
        <w:pStyle w:val="a3"/>
        <w:tabs>
          <w:tab w:val="left" w:pos="1134"/>
        </w:tabs>
        <w:ind w:left="567"/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спр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пк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*100%</m:t>
        </m:r>
      </m:oMath>
      <w:r w:rsidR="007D10CD" w:rsidRPr="00965522">
        <w:t>,</w:t>
      </w:r>
    </w:p>
    <w:p w:rsidR="007D10CD" w:rsidRPr="00965522" w:rsidRDefault="007D10CD" w:rsidP="007D10CD">
      <w:r w:rsidRPr="00965522">
        <w:t xml:space="preserve">где: </w:t>
      </w:r>
    </w:p>
    <w:p w:rsidR="007D10CD" w:rsidRPr="00965522" w:rsidRDefault="007D10CD" w:rsidP="007D10CD">
      <w:pPr>
        <w:tabs>
          <w:tab w:val="left" w:pos="295"/>
        </w:tabs>
        <w:jc w:val="both"/>
        <w:outlineLvl w:val="0"/>
        <w:rPr>
          <w:lang w:eastAsia="en-US"/>
        </w:rPr>
      </w:pPr>
      <w:proofErr w:type="spellStart"/>
      <w:r w:rsidRPr="00965522">
        <w:t>Д</w:t>
      </w:r>
      <w:r w:rsidRPr="00965522">
        <w:rPr>
          <w:vertAlign w:val="subscript"/>
        </w:rPr>
        <w:t>спр</w:t>
      </w:r>
      <w:proofErr w:type="spellEnd"/>
      <w:r w:rsidRPr="00965522">
        <w:rPr>
          <w:vertAlign w:val="subscript"/>
        </w:rPr>
        <w:t xml:space="preserve"> </w:t>
      </w:r>
      <w:r w:rsidRPr="00965522">
        <w:t>- доля педагогических работников сферы образования, прошедших повышение квалификации или профессиональную переподготовку за последние три года, %;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пк</w:t>
      </w:r>
      <w:proofErr w:type="spellEnd"/>
      <w:r w:rsidRPr="00965522">
        <w:t xml:space="preserve"> – количество педагогических работников сферы образования, прошедших повышение квалификации или профессиональную переподготовку за последние три года, чел.;</w:t>
      </w:r>
    </w:p>
    <w:p w:rsidR="007D10CD" w:rsidRPr="00965522" w:rsidRDefault="007D10CD" w:rsidP="007D10CD">
      <w:pPr>
        <w:jc w:val="both"/>
      </w:pPr>
      <w:proofErr w:type="spellStart"/>
      <w:r w:rsidRPr="00965522">
        <w:t>Ч</w:t>
      </w:r>
      <w:r w:rsidRPr="00965522">
        <w:rPr>
          <w:vertAlign w:val="subscript"/>
        </w:rPr>
        <w:t>о</w:t>
      </w:r>
      <w:proofErr w:type="spellEnd"/>
      <w:r w:rsidRPr="00965522">
        <w:t xml:space="preserve"> - общее количество педагогических работников сферы образования, чел. </w:t>
      </w:r>
    </w:p>
    <w:p w:rsidR="007D10CD" w:rsidRPr="00965522" w:rsidRDefault="007D10CD" w:rsidP="007D10CD">
      <w:pPr>
        <w:ind w:firstLine="708"/>
      </w:pPr>
    </w:p>
    <w:p w:rsidR="007D10CD" w:rsidRPr="00965522" w:rsidRDefault="007D10CD" w:rsidP="007D10CD">
      <w:pPr>
        <w:ind w:firstLine="708"/>
        <w:jc w:val="both"/>
      </w:pPr>
      <w:r w:rsidRPr="00965522">
        <w:t>Показатель рассчитывается на основе: ФСН № ОО-1, ФСН № 85-К, ФСН № 1-ДОД</w:t>
      </w:r>
      <w:r>
        <w:t>.</w:t>
      </w:r>
    </w:p>
    <w:p w:rsidR="007D10CD" w:rsidRPr="00965522" w:rsidRDefault="007D10CD" w:rsidP="007D10CD">
      <w:pPr>
        <w:widowControl w:val="0"/>
        <w:jc w:val="center"/>
        <w:outlineLvl w:val="4"/>
      </w:pPr>
      <w:r w:rsidRPr="00965522">
        <w:lastRenderedPageBreak/>
        <w:t xml:space="preserve"> </w:t>
      </w:r>
    </w:p>
    <w:p w:rsidR="007D10CD" w:rsidRPr="00965522" w:rsidRDefault="007D10CD" w:rsidP="007D10CD">
      <w:pPr>
        <w:jc w:val="center"/>
        <w:rPr>
          <w:lang w:eastAsia="en-US"/>
        </w:rPr>
      </w:pPr>
      <w:r w:rsidRPr="00965522">
        <w:t>Задача 10: Создание условий для организации психолого-педагогической, методической и консультативной помощи родителям (законным представителям) детей с ограниченными возможностями здоровья и детей-инвалидов, а также гражданам, желающим принять или принявшим на воспитание в свои семьи детей, оставшихся без попечения родителей</w:t>
      </w:r>
    </w:p>
    <w:p w:rsidR="007D10CD" w:rsidRPr="00965522" w:rsidRDefault="007D10CD" w:rsidP="007D10CD">
      <w:pPr>
        <w:widowControl w:val="0"/>
        <w:jc w:val="center"/>
        <w:outlineLvl w:val="4"/>
      </w:pPr>
    </w:p>
    <w:p w:rsidR="007D10CD" w:rsidRPr="00965522" w:rsidRDefault="007D10CD" w:rsidP="007D10CD">
      <w:pPr>
        <w:ind w:firstLine="567"/>
        <w:jc w:val="both"/>
      </w:pPr>
      <w:r w:rsidRPr="00965522">
        <w:t xml:space="preserve">10.1. Показатель «Количество услуг психолого-педагогической, методической и консультативной помощи родителям (законным представителям) детей» (ед.).  </w:t>
      </w:r>
    </w:p>
    <w:p w:rsidR="007D10CD" w:rsidRPr="00965522" w:rsidRDefault="007D10CD" w:rsidP="007D10CD">
      <w:pPr>
        <w:jc w:val="both"/>
      </w:pPr>
    </w:p>
    <w:p w:rsidR="007D10CD" w:rsidRPr="00965522" w:rsidRDefault="007D10CD" w:rsidP="007D10CD">
      <w:pPr>
        <w:ind w:firstLine="567"/>
        <w:jc w:val="both"/>
        <w:rPr>
          <w:lang w:eastAsia="en-US"/>
        </w:rPr>
      </w:pPr>
      <w:r w:rsidRPr="00965522">
        <w:t>Показатель рассчитывается на основе годового отчета ПМПК</w:t>
      </w:r>
      <w:r>
        <w:t>.</w:t>
      </w:r>
    </w:p>
    <w:p w:rsidR="007D10CD" w:rsidRPr="00965522" w:rsidRDefault="007D10CD" w:rsidP="007D10CD"/>
    <w:p w:rsidR="007D10CD" w:rsidRPr="00965522" w:rsidRDefault="007D10CD" w:rsidP="007D10CD">
      <w:pPr>
        <w:ind w:firstLine="567"/>
        <w:jc w:val="both"/>
      </w:pPr>
      <w:r w:rsidRPr="00965522">
        <w:rPr>
          <w:color w:val="000000"/>
        </w:rPr>
        <w:t xml:space="preserve">Задача 11: </w:t>
      </w:r>
      <w:r w:rsidRPr="00965522">
        <w:t xml:space="preserve">Реализация дополнительных общеразвивающих программ в области физической культуры и спорта. </w:t>
      </w:r>
    </w:p>
    <w:p w:rsidR="007D10CD" w:rsidRPr="00965522" w:rsidRDefault="007D10CD" w:rsidP="007D10CD">
      <w:pPr>
        <w:ind w:firstLine="567"/>
        <w:jc w:val="both"/>
      </w:pPr>
    </w:p>
    <w:p w:rsidR="007D10CD" w:rsidRPr="00965522" w:rsidRDefault="007D10CD" w:rsidP="007D10CD">
      <w:pPr>
        <w:ind w:firstLine="567"/>
        <w:jc w:val="both"/>
      </w:pPr>
      <w:r w:rsidRPr="00965522">
        <w:t>11.1. Показатель «Доля детей в возрасте от 5 до 18 лет, охваченных физкультурными и спортивными мероприятиями», рассчитывается по формуле:</w:t>
      </w:r>
    </w:p>
    <w:p w:rsidR="007D10CD" w:rsidRPr="00965522" w:rsidRDefault="007D10CD" w:rsidP="007D10CD">
      <w:pPr>
        <w:ind w:firstLine="567"/>
        <w:jc w:val="both"/>
        <w:rPr>
          <w:color w:val="000000"/>
        </w:rPr>
      </w:pPr>
      <w:r w:rsidRPr="00965522">
        <w:rPr>
          <w:color w:val="000000"/>
        </w:rPr>
        <w:tab/>
      </w:r>
      <w:r w:rsidRPr="00965522">
        <w:rPr>
          <w:color w:val="000000"/>
        </w:rPr>
        <w:tab/>
      </w:r>
      <w:r w:rsidRPr="00965522">
        <w:rPr>
          <w:color w:val="000000"/>
        </w:rPr>
        <w:tab/>
      </w:r>
    </w:p>
    <w:p w:rsidR="007D10CD" w:rsidRPr="00965522" w:rsidRDefault="007D10CD" w:rsidP="007D10CD">
      <w:pPr>
        <w:ind w:firstLine="567"/>
        <w:jc w:val="both"/>
        <w:rPr>
          <w:color w:val="000000"/>
        </w:rPr>
      </w:pPr>
      <w:r w:rsidRPr="00965522">
        <w:rPr>
          <w:color w:val="000000"/>
        </w:rPr>
        <w:t xml:space="preserve">Д </w:t>
      </w:r>
      <w:proofErr w:type="spellStart"/>
      <w:r w:rsidRPr="00965522">
        <w:rPr>
          <w:color w:val="000000"/>
          <w:vertAlign w:val="subscript"/>
        </w:rPr>
        <w:t>доф</w:t>
      </w:r>
      <w:proofErr w:type="spellEnd"/>
      <w:r w:rsidRPr="00965522">
        <w:rPr>
          <w:color w:val="000000"/>
        </w:rPr>
        <w:t xml:space="preserve"> = </w:t>
      </w:r>
      <w:proofErr w:type="spellStart"/>
      <w:r w:rsidRPr="00965522">
        <w:rPr>
          <w:color w:val="000000"/>
        </w:rPr>
        <w:t>Ч</w:t>
      </w:r>
      <w:r w:rsidRPr="00965522">
        <w:rPr>
          <w:color w:val="000000"/>
          <w:vertAlign w:val="subscript"/>
        </w:rPr>
        <w:t>дзф</w:t>
      </w:r>
      <w:proofErr w:type="spellEnd"/>
      <w:r w:rsidRPr="00965522">
        <w:rPr>
          <w:b/>
          <w:color w:val="000000"/>
        </w:rPr>
        <w:t xml:space="preserve">. / </w:t>
      </w:r>
      <w:proofErr w:type="spellStart"/>
      <w:r w:rsidRPr="00965522">
        <w:rPr>
          <w:color w:val="000000"/>
        </w:rPr>
        <w:t>Ч</w:t>
      </w:r>
      <w:r w:rsidRPr="00965522">
        <w:rPr>
          <w:color w:val="000000"/>
          <w:vertAlign w:val="subscript"/>
        </w:rPr>
        <w:t>очд</w:t>
      </w:r>
      <w:proofErr w:type="spellEnd"/>
      <w:r w:rsidRPr="00965522">
        <w:rPr>
          <w:color w:val="000000"/>
        </w:rPr>
        <w:t>*100; где:</w:t>
      </w:r>
    </w:p>
    <w:p w:rsidR="007D10CD" w:rsidRPr="00965522" w:rsidRDefault="007D10CD" w:rsidP="007D10CD">
      <w:pPr>
        <w:ind w:firstLine="567"/>
        <w:jc w:val="both"/>
        <w:rPr>
          <w:color w:val="000000"/>
        </w:rPr>
      </w:pPr>
      <w:r w:rsidRPr="00965522">
        <w:rPr>
          <w:color w:val="000000"/>
        </w:rPr>
        <w:tab/>
      </w:r>
    </w:p>
    <w:p w:rsidR="007D10CD" w:rsidRPr="00965522" w:rsidRDefault="007D10CD" w:rsidP="007D10CD">
      <w:pPr>
        <w:ind w:firstLine="567"/>
        <w:jc w:val="both"/>
      </w:pPr>
      <w:r w:rsidRPr="00965522">
        <w:rPr>
          <w:color w:val="000000"/>
        </w:rPr>
        <w:t xml:space="preserve">Д </w:t>
      </w:r>
      <w:proofErr w:type="spellStart"/>
      <w:r w:rsidRPr="00965522">
        <w:rPr>
          <w:color w:val="000000"/>
          <w:vertAlign w:val="subscript"/>
        </w:rPr>
        <w:t>доф</w:t>
      </w:r>
      <w:proofErr w:type="spellEnd"/>
      <w:r w:rsidRPr="00965522">
        <w:rPr>
          <w:color w:val="000000"/>
        </w:rPr>
        <w:t xml:space="preserve">. - </w:t>
      </w:r>
      <w:r w:rsidRPr="00965522">
        <w:t>Доля детей в возрасте от 5 до 18 лет, охваченных физкультурными и спортивными мероприятиями, %;</w:t>
      </w:r>
    </w:p>
    <w:p w:rsidR="007D10CD" w:rsidRPr="00965522" w:rsidRDefault="007D10CD" w:rsidP="007D10CD">
      <w:pPr>
        <w:ind w:firstLine="567"/>
        <w:jc w:val="both"/>
      </w:pPr>
      <w:r w:rsidRPr="00965522">
        <w:t xml:space="preserve">  </w:t>
      </w:r>
      <w:proofErr w:type="spellStart"/>
      <w:r w:rsidRPr="00965522">
        <w:t>Ч</w:t>
      </w:r>
      <w:r w:rsidRPr="00965522">
        <w:rPr>
          <w:vertAlign w:val="subscript"/>
        </w:rPr>
        <w:t>дзф</w:t>
      </w:r>
      <w:proofErr w:type="spellEnd"/>
      <w:r w:rsidRPr="00965522">
        <w:t xml:space="preserve"> -   количество детей, занимающихся физкультурой и спортом от 5 до 18 лет, чел;</w:t>
      </w:r>
    </w:p>
    <w:p w:rsidR="007D10CD" w:rsidRPr="00965522" w:rsidRDefault="007D10CD" w:rsidP="007D10CD">
      <w:pPr>
        <w:ind w:firstLine="567"/>
        <w:jc w:val="both"/>
      </w:pPr>
      <w:r w:rsidRPr="00965522">
        <w:t xml:space="preserve">    </w:t>
      </w:r>
      <w:proofErr w:type="spellStart"/>
      <w:r w:rsidRPr="00965522">
        <w:t>Ч</w:t>
      </w:r>
      <w:r w:rsidRPr="00965522">
        <w:rPr>
          <w:vertAlign w:val="subscript"/>
        </w:rPr>
        <w:t>очд</w:t>
      </w:r>
      <w:proofErr w:type="spellEnd"/>
      <w:r w:rsidRPr="00965522">
        <w:t xml:space="preserve"> -  общая численность детей от 5 до 18 лет, чел.</w:t>
      </w:r>
    </w:p>
    <w:p w:rsidR="007D10CD" w:rsidRPr="00965522" w:rsidRDefault="007D10CD" w:rsidP="007D10CD">
      <w:pPr>
        <w:ind w:firstLine="567"/>
        <w:jc w:val="both"/>
      </w:pPr>
    </w:p>
    <w:p w:rsidR="007D10CD" w:rsidRPr="00965522" w:rsidRDefault="007D10CD" w:rsidP="007D10CD">
      <w:pPr>
        <w:ind w:firstLine="567"/>
        <w:jc w:val="both"/>
        <w:rPr>
          <w:u w:val="single"/>
        </w:rPr>
      </w:pPr>
      <w:r w:rsidRPr="00965522">
        <w:t>Показатель рассчитывается на основе: АИС «Навигатор», статистические данные о численности населения по Иркутской области</w:t>
      </w:r>
      <w:r>
        <w:t>.</w:t>
      </w:r>
    </w:p>
    <w:p w:rsidR="007D10CD" w:rsidRPr="00965522" w:rsidRDefault="007D10CD" w:rsidP="007D10CD">
      <w:pPr>
        <w:ind w:firstLine="567"/>
        <w:jc w:val="both"/>
      </w:pPr>
    </w:p>
    <w:p w:rsidR="007D10CD" w:rsidRPr="00965522" w:rsidRDefault="007D10CD" w:rsidP="007D10CD">
      <w:pPr>
        <w:jc w:val="center"/>
      </w:pPr>
      <w:r w:rsidRPr="00965522">
        <w:t>Задача 12: Участие в реализации регионального проекта «Патриотическое воспитание граждан Российской Федерации»</w:t>
      </w:r>
    </w:p>
    <w:p w:rsidR="007D10CD" w:rsidRPr="00965522" w:rsidRDefault="007D10CD" w:rsidP="007D10CD">
      <w:pPr>
        <w:ind w:right="175" w:firstLine="567"/>
        <w:jc w:val="both"/>
      </w:pPr>
    </w:p>
    <w:p w:rsidR="007D10CD" w:rsidRPr="00965522" w:rsidRDefault="007D10CD" w:rsidP="007D10CD">
      <w:pPr>
        <w:ind w:firstLine="567"/>
        <w:jc w:val="both"/>
      </w:pPr>
      <w:r w:rsidRPr="00965522">
        <w:t>12.1 Показатель «Доля обучающихся, вовлеченных в деятельность детских общественных организаций» рассчитывается по формуле:</w:t>
      </w:r>
    </w:p>
    <w:p w:rsidR="007D10CD" w:rsidRPr="00965522" w:rsidRDefault="007D10CD" w:rsidP="007D10CD">
      <w:pPr>
        <w:ind w:firstLine="567"/>
        <w:jc w:val="both"/>
      </w:pPr>
      <w:r w:rsidRPr="00965522">
        <w:tab/>
      </w:r>
      <w:r w:rsidRPr="00965522">
        <w:tab/>
      </w:r>
    </w:p>
    <w:p w:rsidR="007D10CD" w:rsidRPr="00965522" w:rsidRDefault="007D10CD" w:rsidP="007D10CD">
      <w:pPr>
        <w:ind w:firstLine="567"/>
        <w:jc w:val="center"/>
      </w:pPr>
      <w:proofErr w:type="spellStart"/>
      <w:r w:rsidRPr="00965522">
        <w:t>Д</w:t>
      </w:r>
      <w:r w:rsidRPr="00965522">
        <w:rPr>
          <w:vertAlign w:val="subscript"/>
        </w:rPr>
        <w:t>овдоо</w:t>
      </w:r>
      <w:proofErr w:type="spellEnd"/>
      <w:r w:rsidRPr="00965522">
        <w:t xml:space="preserve">= </w:t>
      </w:r>
      <w:proofErr w:type="spellStart"/>
      <w:r w:rsidRPr="00965522">
        <w:t>Ч</w:t>
      </w:r>
      <w:r w:rsidRPr="00965522">
        <w:rPr>
          <w:vertAlign w:val="subscript"/>
        </w:rPr>
        <w:t>овдоо</w:t>
      </w:r>
      <w:proofErr w:type="spellEnd"/>
      <w:r w:rsidRPr="00965522">
        <w:t xml:space="preserve"> /</w:t>
      </w:r>
      <w:proofErr w:type="spellStart"/>
      <w:r w:rsidRPr="00965522">
        <w:t>Ч</w:t>
      </w:r>
      <w:r w:rsidRPr="00965522">
        <w:rPr>
          <w:vertAlign w:val="subscript"/>
        </w:rPr>
        <w:t>очо</w:t>
      </w:r>
      <w:proofErr w:type="spellEnd"/>
      <w:r w:rsidRPr="00965522">
        <w:t>,</w:t>
      </w:r>
    </w:p>
    <w:p w:rsidR="007D10CD" w:rsidRPr="00965522" w:rsidRDefault="007D10CD" w:rsidP="007D10CD">
      <w:pPr>
        <w:ind w:firstLine="567"/>
      </w:pPr>
      <w:r w:rsidRPr="00965522">
        <w:t xml:space="preserve"> где:</w:t>
      </w:r>
    </w:p>
    <w:p w:rsidR="007D10CD" w:rsidRPr="00965522" w:rsidRDefault="007D10CD" w:rsidP="007D10CD">
      <w:pPr>
        <w:ind w:firstLine="567"/>
        <w:jc w:val="both"/>
      </w:pPr>
      <w:r w:rsidRPr="00965522">
        <w:t xml:space="preserve">    </w:t>
      </w:r>
    </w:p>
    <w:p w:rsidR="007D10CD" w:rsidRPr="00965522" w:rsidRDefault="007D10CD" w:rsidP="007D10CD">
      <w:pPr>
        <w:ind w:firstLine="567"/>
        <w:jc w:val="both"/>
      </w:pPr>
      <w:proofErr w:type="spellStart"/>
      <w:r w:rsidRPr="00965522">
        <w:t>Д</w:t>
      </w:r>
      <w:r w:rsidRPr="00965522">
        <w:rPr>
          <w:vertAlign w:val="subscript"/>
        </w:rPr>
        <w:t>овдоо</w:t>
      </w:r>
      <w:proofErr w:type="spellEnd"/>
      <w:r w:rsidRPr="00965522">
        <w:t xml:space="preserve"> – доля обучающихся, вовлеченных в деятельность детских общественных организаций, %;</w:t>
      </w:r>
    </w:p>
    <w:p w:rsidR="007D10CD" w:rsidRPr="00965522" w:rsidRDefault="007D10CD" w:rsidP="007D10CD">
      <w:pPr>
        <w:ind w:firstLine="567"/>
        <w:jc w:val="both"/>
      </w:pPr>
      <w:r w:rsidRPr="00965522">
        <w:t xml:space="preserve">    </w:t>
      </w:r>
      <w:proofErr w:type="spellStart"/>
      <w:r w:rsidRPr="00965522">
        <w:t>Ч</w:t>
      </w:r>
      <w:r w:rsidRPr="00965522">
        <w:rPr>
          <w:vertAlign w:val="subscript"/>
        </w:rPr>
        <w:t>овдоо</w:t>
      </w:r>
      <w:proofErr w:type="spellEnd"/>
      <w:r w:rsidRPr="00965522">
        <w:t xml:space="preserve"> – число обучающихся, вовлечённых в деятельность детских общественных организаций, чел;</w:t>
      </w:r>
    </w:p>
    <w:p w:rsidR="007D10CD" w:rsidRPr="00965522" w:rsidRDefault="007D10CD" w:rsidP="007D10CD">
      <w:pPr>
        <w:ind w:firstLine="567"/>
        <w:jc w:val="both"/>
      </w:pPr>
      <w:r w:rsidRPr="00965522">
        <w:t xml:space="preserve">    </w:t>
      </w:r>
      <w:proofErr w:type="spellStart"/>
      <w:r w:rsidRPr="00965522">
        <w:t>Ч</w:t>
      </w:r>
      <w:r w:rsidRPr="00965522">
        <w:rPr>
          <w:vertAlign w:val="subscript"/>
        </w:rPr>
        <w:t>очо</w:t>
      </w:r>
      <w:proofErr w:type="spellEnd"/>
      <w:r w:rsidRPr="00965522">
        <w:t xml:space="preserve"> – общее число обучающихся в общеобразовательных организациях, чел.</w:t>
      </w:r>
    </w:p>
    <w:p w:rsidR="007D10CD" w:rsidRPr="00965522" w:rsidRDefault="007D10CD" w:rsidP="007D10CD">
      <w:pPr>
        <w:ind w:firstLine="567"/>
        <w:jc w:val="both"/>
      </w:pPr>
    </w:p>
    <w:p w:rsidR="007D10CD" w:rsidRPr="00CF453A" w:rsidRDefault="007D10CD" w:rsidP="007D10CD">
      <w:pPr>
        <w:ind w:firstLine="567"/>
        <w:jc w:val="both"/>
        <w:rPr>
          <w:rFonts w:eastAsia="Calibri"/>
        </w:rPr>
      </w:pPr>
      <w:r w:rsidRPr="00965522">
        <w:t>Показатель рассчитывается на основе: информации МКУ «Ресурсный центр», ФСН № ОО-1</w:t>
      </w:r>
      <w:r>
        <w:t>.</w:t>
      </w:r>
    </w:p>
    <w:p w:rsidR="007D10CD" w:rsidRPr="00CF453A" w:rsidRDefault="007D10CD" w:rsidP="007D10CD">
      <w:pPr>
        <w:tabs>
          <w:tab w:val="left" w:pos="1134"/>
          <w:tab w:val="left" w:pos="1276"/>
        </w:tabs>
        <w:ind w:firstLine="567"/>
        <w:rPr>
          <w:rFonts w:eastAsia="Calibri"/>
        </w:rPr>
      </w:pPr>
    </w:p>
    <w:p w:rsidR="007D10CD" w:rsidRPr="00CF453A" w:rsidRDefault="007D10CD" w:rsidP="007D10CD"/>
    <w:p w:rsidR="007D10CD" w:rsidRPr="00CF453A" w:rsidRDefault="007D10CD" w:rsidP="007D10CD"/>
    <w:p w:rsidR="007D10CD" w:rsidRPr="00CF453A" w:rsidRDefault="007D10CD" w:rsidP="007D10CD"/>
    <w:p w:rsidR="007D10CD" w:rsidRDefault="007D10CD" w:rsidP="003473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10CD" w:rsidRPr="008C213D" w:rsidRDefault="007D10CD" w:rsidP="003473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D10CD" w:rsidRPr="008C213D" w:rsidSect="00A61969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63" w:rsidRDefault="00370A63">
      <w:r>
        <w:separator/>
      </w:r>
    </w:p>
  </w:endnote>
  <w:endnote w:type="continuationSeparator" w:id="0">
    <w:p w:rsidR="00370A63" w:rsidRDefault="0037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CD" w:rsidRDefault="007D10CD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AB4">
      <w:rPr>
        <w:noProof/>
      </w:rPr>
      <w:t>1</w:t>
    </w:r>
    <w:r>
      <w:fldChar w:fldCharType="end"/>
    </w:r>
  </w:p>
  <w:p w:rsidR="007D10CD" w:rsidRDefault="007D10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63" w:rsidRDefault="00370A63">
      <w:r>
        <w:separator/>
      </w:r>
    </w:p>
  </w:footnote>
  <w:footnote w:type="continuationSeparator" w:id="0">
    <w:p w:rsidR="00370A63" w:rsidRDefault="0037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A122364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209E0522"/>
    <w:multiLevelType w:val="multilevel"/>
    <w:tmpl w:val="1FD82CC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2573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3145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4077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4649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5581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615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7085" w:hanging="1800"/>
      </w:pPr>
      <w:rPr>
        <w:rFonts w:eastAsia="Arial Unicode MS" w:hint="default"/>
      </w:rPr>
    </w:lvl>
  </w:abstractNum>
  <w:abstractNum w:abstractNumId="2" w15:restartNumberingAfterBreak="0">
    <w:nsid w:val="258B0655"/>
    <w:multiLevelType w:val="hybridMultilevel"/>
    <w:tmpl w:val="F374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729A8"/>
    <w:multiLevelType w:val="hybridMultilevel"/>
    <w:tmpl w:val="86365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9A3"/>
    <w:multiLevelType w:val="multilevel"/>
    <w:tmpl w:val="ED70816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 w15:restartNumberingAfterBreak="0">
    <w:nsid w:val="6D801B1B"/>
    <w:multiLevelType w:val="hybridMultilevel"/>
    <w:tmpl w:val="1E1469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96229"/>
    <w:multiLevelType w:val="hybridMultilevel"/>
    <w:tmpl w:val="8EB06304"/>
    <w:lvl w:ilvl="0" w:tplc="107CB580">
      <w:start w:val="1"/>
      <w:numFmt w:val="decimal"/>
      <w:suff w:val="space"/>
      <w:lvlText w:val="%1)"/>
      <w:lvlJc w:val="left"/>
      <w:pPr>
        <w:ind w:left="284" w:firstLine="76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A5"/>
    <w:rsid w:val="0000625D"/>
    <w:rsid w:val="00022304"/>
    <w:rsid w:val="0011202E"/>
    <w:rsid w:val="001212EA"/>
    <w:rsid w:val="002A189A"/>
    <w:rsid w:val="002E2B98"/>
    <w:rsid w:val="003473B8"/>
    <w:rsid w:val="00352ED0"/>
    <w:rsid w:val="00370A63"/>
    <w:rsid w:val="0039785B"/>
    <w:rsid w:val="0042743C"/>
    <w:rsid w:val="004836F4"/>
    <w:rsid w:val="0049764D"/>
    <w:rsid w:val="004F2081"/>
    <w:rsid w:val="00503060"/>
    <w:rsid w:val="00627EFA"/>
    <w:rsid w:val="006F1833"/>
    <w:rsid w:val="00736F29"/>
    <w:rsid w:val="007C4E06"/>
    <w:rsid w:val="007D10CD"/>
    <w:rsid w:val="007F41A5"/>
    <w:rsid w:val="00842846"/>
    <w:rsid w:val="008B31B0"/>
    <w:rsid w:val="008C213D"/>
    <w:rsid w:val="00A10AB4"/>
    <w:rsid w:val="00A61969"/>
    <w:rsid w:val="00BA0DA0"/>
    <w:rsid w:val="00C8240A"/>
    <w:rsid w:val="00D951C7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51B2"/>
  <w15:chartTrackingRefBased/>
  <w15:docId w15:val="{7ACAEC2D-78CB-4EBC-B62C-75D88EE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10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D10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0C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nformat">
    <w:name w:val="ConsPlusNonformat"/>
    <w:uiPriority w:val="99"/>
    <w:rsid w:val="000062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625D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2E2B98"/>
    <w:pPr>
      <w:spacing w:before="100" w:beforeAutospacing="1" w:after="100" w:afterAutospacing="1"/>
    </w:pPr>
    <w:rPr>
      <w:lang w:val="x-none" w:eastAsia="x-none"/>
    </w:rPr>
  </w:style>
  <w:style w:type="character" w:customStyle="1" w:styleId="a5">
    <w:name w:val="Обычный (веб) Знак"/>
    <w:link w:val="a4"/>
    <w:uiPriority w:val="99"/>
    <w:rsid w:val="002E2B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rsid w:val="008C21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8C21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unhideWhenUsed/>
    <w:rsid w:val="003473B8"/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3473B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">
    <w:name w:val="Body Text 2"/>
    <w:basedOn w:val="a"/>
    <w:link w:val="20"/>
    <w:unhideWhenUsed/>
    <w:rsid w:val="003473B8"/>
    <w:pPr>
      <w:jc w:val="both"/>
    </w:pPr>
    <w:rPr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3473B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a">
    <w:name w:val="Balloon Text"/>
    <w:basedOn w:val="a"/>
    <w:link w:val="ab"/>
    <w:unhideWhenUsed/>
    <w:rsid w:val="007C4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C4E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7D10C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rsid w:val="007D10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7D10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7D10CD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D10CD"/>
    <w:pPr>
      <w:shd w:val="clear" w:color="auto" w:fill="FFFFFF"/>
      <w:spacing w:before="960" w:after="30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7D10CD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D10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7D10CD"/>
    <w:rPr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D10CD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13">
    <w:name w:val="Основной текст Знак1"/>
    <w:uiPriority w:val="99"/>
    <w:rsid w:val="007D10CD"/>
    <w:rPr>
      <w:sz w:val="24"/>
      <w:szCs w:val="24"/>
    </w:rPr>
  </w:style>
  <w:style w:type="character" w:customStyle="1" w:styleId="120">
    <w:name w:val="Основной текст (12)_"/>
    <w:link w:val="121"/>
    <w:uiPriority w:val="99"/>
    <w:locked/>
    <w:rsid w:val="007D10CD"/>
    <w:rPr>
      <w:noProof/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7D10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20">
    <w:name w:val="Основной текст (2)2"/>
    <w:basedOn w:val="21"/>
    <w:uiPriority w:val="99"/>
    <w:rsid w:val="007D10CD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7D10C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71">
    <w:name w:val="Основной текст (7)1"/>
    <w:basedOn w:val="a"/>
    <w:uiPriority w:val="99"/>
    <w:rsid w:val="007D10CD"/>
    <w:pPr>
      <w:shd w:val="clear" w:color="auto" w:fill="FFFFFF"/>
      <w:spacing w:line="230" w:lineRule="exact"/>
      <w:jc w:val="both"/>
    </w:pPr>
    <w:rPr>
      <w:rFonts w:eastAsia="Arial Unicode MS"/>
      <w:b/>
      <w:bCs/>
      <w:sz w:val="18"/>
      <w:szCs w:val="18"/>
    </w:rPr>
  </w:style>
  <w:style w:type="character" w:customStyle="1" w:styleId="31">
    <w:name w:val="Основной текст (3)_"/>
    <w:link w:val="32"/>
    <w:uiPriority w:val="99"/>
    <w:locked/>
    <w:rsid w:val="007D10CD"/>
    <w:rPr>
      <w:noProof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D10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6">
    <w:name w:val="Основной текст (6)_"/>
    <w:link w:val="60"/>
    <w:uiPriority w:val="99"/>
    <w:locked/>
    <w:rsid w:val="007D10CD"/>
    <w:rPr>
      <w:noProof/>
      <w:sz w:val="35"/>
      <w:szCs w:val="3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D10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35"/>
      <w:szCs w:val="35"/>
      <w:lang w:eastAsia="en-US"/>
    </w:rPr>
  </w:style>
  <w:style w:type="character" w:customStyle="1" w:styleId="5">
    <w:name w:val="Основной текст (5)_"/>
    <w:link w:val="50"/>
    <w:uiPriority w:val="99"/>
    <w:locked/>
    <w:rsid w:val="007D10CD"/>
    <w:rPr>
      <w:noProof/>
      <w:sz w:val="54"/>
      <w:szCs w:val="5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D10C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54"/>
      <w:szCs w:val="54"/>
      <w:lang w:eastAsia="en-US"/>
    </w:rPr>
  </w:style>
  <w:style w:type="character" w:customStyle="1" w:styleId="ae">
    <w:name w:val="Основной текст + Курсив"/>
    <w:uiPriority w:val="99"/>
    <w:rsid w:val="007D10CD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D10CD"/>
    <w:pPr>
      <w:shd w:val="clear" w:color="auto" w:fill="FFFFFF"/>
      <w:spacing w:line="240" w:lineRule="atLeast"/>
    </w:pPr>
    <w:rPr>
      <w:rFonts w:eastAsia="Arial Unicode MS"/>
      <w:sz w:val="23"/>
      <w:szCs w:val="23"/>
    </w:rPr>
  </w:style>
  <w:style w:type="paragraph" w:customStyle="1" w:styleId="af">
    <w:name w:val="Движение"/>
    <w:uiPriority w:val="99"/>
    <w:rsid w:val="007D10CD"/>
    <w:pPr>
      <w:spacing w:after="0" w:line="240" w:lineRule="auto"/>
      <w:ind w:firstLine="567"/>
      <w:jc w:val="both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character" w:styleId="af0">
    <w:name w:val="Hyperlink"/>
    <w:uiPriority w:val="99"/>
    <w:rsid w:val="007D10CD"/>
    <w:rPr>
      <w:color w:val="000080"/>
      <w:u w:val="single"/>
    </w:rPr>
  </w:style>
  <w:style w:type="paragraph" w:styleId="af1">
    <w:name w:val="No Spacing"/>
    <w:uiPriority w:val="99"/>
    <w:qFormat/>
    <w:rsid w:val="007D1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23"/>
    <w:locked/>
    <w:rsid w:val="007D10CD"/>
    <w:rPr>
      <w:shd w:val="clear" w:color="auto" w:fill="FFFFFF"/>
    </w:rPr>
  </w:style>
  <w:style w:type="paragraph" w:customStyle="1" w:styleId="23">
    <w:name w:val="Основной текст2"/>
    <w:basedOn w:val="a"/>
    <w:link w:val="af2"/>
    <w:rsid w:val="007D10CD"/>
    <w:pPr>
      <w:shd w:val="clear" w:color="auto" w:fill="FFFFFF"/>
      <w:spacing w:after="2460" w:line="262" w:lineRule="exact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Основной текст1"/>
    <w:basedOn w:val="a"/>
    <w:rsid w:val="007D10CD"/>
    <w:pPr>
      <w:shd w:val="clear" w:color="auto" w:fill="FFFFFF"/>
      <w:spacing w:line="259" w:lineRule="exact"/>
      <w:ind w:firstLine="360"/>
      <w:jc w:val="both"/>
    </w:pPr>
    <w:rPr>
      <w:sz w:val="22"/>
      <w:szCs w:val="22"/>
    </w:rPr>
  </w:style>
  <w:style w:type="paragraph" w:customStyle="1" w:styleId="af3">
    <w:name w:val="Нормальный (таблица)"/>
    <w:basedOn w:val="a"/>
    <w:next w:val="a"/>
    <w:uiPriority w:val="99"/>
    <w:rsid w:val="007D10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7D10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7D1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4">
    <w:name w:val="Нормальный"/>
    <w:rsid w:val="007D1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FollowedHyperlink"/>
    <w:uiPriority w:val="99"/>
    <w:unhideWhenUsed/>
    <w:rsid w:val="007D10CD"/>
    <w:rPr>
      <w:color w:val="800080"/>
      <w:u w:val="single"/>
    </w:rPr>
  </w:style>
  <w:style w:type="paragraph" w:customStyle="1" w:styleId="font5">
    <w:name w:val="font5"/>
    <w:basedOn w:val="a"/>
    <w:rsid w:val="007D10C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4">
    <w:name w:val="xl64"/>
    <w:basedOn w:val="a"/>
    <w:rsid w:val="007D10CD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7D10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D10C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7D10C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D10C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7D10C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a"/>
    <w:rsid w:val="007D1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7D10C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D10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7D10C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7D10C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7D10C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7D10C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7D10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7D10C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7D10CD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30">
    <w:name w:val="xl130"/>
    <w:basedOn w:val="a"/>
    <w:rsid w:val="007D10C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1">
    <w:name w:val="xl131"/>
    <w:basedOn w:val="a"/>
    <w:rsid w:val="007D1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7D1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7D1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7D1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7D10C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7D1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7D1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b">
    <w:name w:val="b"/>
    <w:rsid w:val="007D10CD"/>
  </w:style>
  <w:style w:type="character" w:customStyle="1" w:styleId="hl">
    <w:name w:val="hl"/>
    <w:rsid w:val="007D10CD"/>
  </w:style>
  <w:style w:type="paragraph" w:customStyle="1" w:styleId="xl146">
    <w:name w:val="xl146"/>
    <w:basedOn w:val="a"/>
    <w:rsid w:val="007D1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7D10C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2">
    <w:name w:val="xl152"/>
    <w:basedOn w:val="a"/>
    <w:rsid w:val="007D10CD"/>
    <w:pPr>
      <w:spacing w:before="100" w:beforeAutospacing="1" w:after="100" w:afterAutospacing="1"/>
    </w:pPr>
  </w:style>
  <w:style w:type="paragraph" w:customStyle="1" w:styleId="xl153">
    <w:name w:val="xl153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3">
    <w:name w:val="xl163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8">
    <w:name w:val="xl168"/>
    <w:basedOn w:val="a"/>
    <w:rsid w:val="007D1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a"/>
    <w:rsid w:val="007D1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7D10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7D10C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7D10C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7D10C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7D10C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7D10C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7D10C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7D10C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7D10C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7D1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7D10C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7D10C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7D10C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7D10C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rsid w:val="007D10C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7D10C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7D10C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7D10C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coko38.ru/svody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o.coko38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s.coko38.ru/svody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s.coko38.ru/svody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13028</Words>
  <Characters>74262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Лидия Константиновна</dc:creator>
  <cp:keywords/>
  <dc:description/>
  <cp:lastModifiedBy>Виктория Геннадьевна</cp:lastModifiedBy>
  <cp:revision>16</cp:revision>
  <cp:lastPrinted>2024-12-26T08:12:00Z</cp:lastPrinted>
  <dcterms:created xsi:type="dcterms:W3CDTF">2024-11-26T03:11:00Z</dcterms:created>
  <dcterms:modified xsi:type="dcterms:W3CDTF">2025-04-02T07:44:00Z</dcterms:modified>
</cp:coreProperties>
</file>