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9E" w:rsidRDefault="0042639E" w:rsidP="0042639E">
      <w:pPr>
        <w:spacing w:after="0" w:line="240" w:lineRule="auto"/>
        <w:jc w:val="center"/>
        <w:rPr>
          <w:bCs/>
          <w:sz w:val="28"/>
          <w:szCs w:val="28"/>
        </w:rPr>
      </w:pPr>
      <w:bookmarkStart w:id="0" w:name="P36"/>
      <w:bookmarkEnd w:id="0"/>
      <w:r>
        <w:rPr>
          <w:bCs/>
          <w:sz w:val="28"/>
          <w:szCs w:val="28"/>
        </w:rPr>
        <w:t>РЕШЕНИЕ ДУМЫ г. БОДАЙБО И РАЙОНА</w:t>
      </w:r>
    </w:p>
    <w:p w:rsidR="0042639E" w:rsidRDefault="0042639E" w:rsidP="0042639E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АКТУАЛЬНОЙ РЕДАКЦИИ</w:t>
      </w:r>
    </w:p>
    <w:p w:rsidR="0042639E" w:rsidRDefault="0042639E" w:rsidP="0042639E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768"/>
      </w:tblGrid>
      <w:tr w:rsidR="0042639E" w:rsidRPr="003158FA" w:rsidTr="00A57F1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39E" w:rsidRPr="003158FA" w:rsidRDefault="009624C3" w:rsidP="009624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  <w:r w:rsidR="0042639E" w:rsidRPr="0042639E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апреля</w:t>
            </w:r>
            <w:r w:rsidR="006C4964">
              <w:rPr>
                <w:rFonts w:cs="Times New Roman"/>
                <w:b/>
                <w:sz w:val="28"/>
                <w:szCs w:val="28"/>
              </w:rPr>
              <w:t xml:space="preserve"> 2010</w:t>
            </w:r>
            <w:r w:rsidR="0042639E" w:rsidRPr="003158FA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39E" w:rsidRPr="003158FA" w:rsidRDefault="009624C3" w:rsidP="004263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14</w:t>
            </w:r>
            <w:r w:rsidR="0042639E" w:rsidRPr="003158FA">
              <w:rPr>
                <w:b/>
                <w:bCs/>
                <w:sz w:val="28"/>
                <w:szCs w:val="28"/>
              </w:rPr>
              <w:t>-па</w:t>
            </w:r>
          </w:p>
        </w:tc>
      </w:tr>
    </w:tbl>
    <w:p w:rsidR="0042639E" w:rsidRDefault="0042639E" w:rsidP="0042639E">
      <w:pPr>
        <w:spacing w:after="0" w:line="240" w:lineRule="auto"/>
        <w:jc w:val="both"/>
      </w:pPr>
    </w:p>
    <w:p w:rsidR="0042639E" w:rsidRPr="006C4964" w:rsidRDefault="006C4964" w:rsidP="00743F8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 УТВЕРЖДЕНИИ ПОЛОЖЕНИЯ</w:t>
      </w:r>
      <w:r w:rsidR="00743F8F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ОБ ОПЛАТЕ ТРУДА </w:t>
      </w:r>
      <w:r w:rsidR="00743F8F">
        <w:rPr>
          <w:rFonts w:cs="Times New Roman"/>
          <w:b/>
          <w:sz w:val="28"/>
          <w:szCs w:val="28"/>
        </w:rPr>
        <w:t>ПРЕДСЕДАТЕЛЯ ДУМЫ</w:t>
      </w:r>
      <w:r>
        <w:rPr>
          <w:rFonts w:cs="Times New Roman"/>
          <w:b/>
          <w:sz w:val="28"/>
          <w:szCs w:val="28"/>
        </w:rPr>
        <w:t xml:space="preserve"> г</w:t>
      </w:r>
      <w:r w:rsidRPr="006C4964">
        <w:rPr>
          <w:rFonts w:cs="Times New Roman"/>
          <w:b/>
          <w:sz w:val="28"/>
          <w:szCs w:val="28"/>
        </w:rPr>
        <w:t>. БОДАЙБО И РАЙОНА</w:t>
      </w:r>
    </w:p>
    <w:p w:rsidR="0042639E" w:rsidRDefault="0042639E" w:rsidP="0042639E">
      <w:pPr>
        <w:spacing w:after="0" w:line="240" w:lineRule="auto"/>
        <w:ind w:right="-3"/>
        <w:jc w:val="center"/>
        <w:outlineLvl w:val="0"/>
      </w:pPr>
    </w:p>
    <w:p w:rsidR="0042639E" w:rsidRDefault="0042639E" w:rsidP="0042639E">
      <w:pPr>
        <w:spacing w:after="0" w:line="240" w:lineRule="auto"/>
        <w:ind w:right="-3" w:firstLine="709"/>
        <w:jc w:val="both"/>
        <w:outlineLvl w:val="0"/>
      </w:pPr>
      <w:r>
        <w:t>Список изменяющих документов:</w:t>
      </w:r>
    </w:p>
    <w:p w:rsidR="0042639E" w:rsidRDefault="0042639E" w:rsidP="0042639E">
      <w:pPr>
        <w:numPr>
          <w:ilvl w:val="0"/>
          <w:numId w:val="11"/>
        </w:numPr>
        <w:spacing w:after="0" w:line="240" w:lineRule="auto"/>
        <w:ind w:left="0" w:right="-3" w:firstLine="709"/>
        <w:jc w:val="both"/>
        <w:outlineLvl w:val="0"/>
      </w:pPr>
      <w:r>
        <w:t xml:space="preserve">решение Думы г. Бодайбо и района от </w:t>
      </w:r>
      <w:r w:rsidR="009624C3">
        <w:rPr>
          <w:szCs w:val="24"/>
        </w:rPr>
        <w:t>10.02</w:t>
      </w:r>
      <w:r w:rsidR="006C4964" w:rsidRPr="006C4964">
        <w:rPr>
          <w:szCs w:val="24"/>
        </w:rPr>
        <w:t>.2011</w:t>
      </w:r>
      <w:r w:rsidR="009624C3">
        <w:t xml:space="preserve"> № 5</w:t>
      </w:r>
      <w:r w:rsidRPr="003158FA">
        <w:t>-па</w:t>
      </w:r>
      <w:r w:rsidR="006C4964">
        <w:t xml:space="preserve"> (утратил </w:t>
      </w:r>
      <w:r w:rsidR="009624C3">
        <w:t>силу решением от 10.10.2019 № 16</w:t>
      </w:r>
      <w:r w:rsidR="006C4964">
        <w:t>-па)</w:t>
      </w:r>
      <w:r>
        <w:t>;</w:t>
      </w:r>
    </w:p>
    <w:p w:rsidR="0042639E" w:rsidRPr="006C4964" w:rsidRDefault="0042639E" w:rsidP="0042639E">
      <w:pPr>
        <w:numPr>
          <w:ilvl w:val="0"/>
          <w:numId w:val="11"/>
        </w:numPr>
        <w:spacing w:after="0" w:line="240" w:lineRule="auto"/>
        <w:ind w:left="0" w:right="-3" w:firstLine="709"/>
        <w:jc w:val="both"/>
        <w:outlineLvl w:val="0"/>
        <w:rPr>
          <w:szCs w:val="24"/>
        </w:rPr>
      </w:pPr>
      <w:r>
        <w:t xml:space="preserve">решение Думы г. Бодайбо и </w:t>
      </w:r>
      <w:r w:rsidRPr="0042639E">
        <w:rPr>
          <w:szCs w:val="24"/>
        </w:rPr>
        <w:t xml:space="preserve">района от </w:t>
      </w:r>
      <w:r w:rsidR="009624C3">
        <w:rPr>
          <w:rFonts w:cs="Times New Roman"/>
          <w:szCs w:val="24"/>
        </w:rPr>
        <w:t>12.05.2011 № 13</w:t>
      </w:r>
      <w:r w:rsidRPr="0042639E">
        <w:rPr>
          <w:rFonts w:cs="Times New Roman"/>
          <w:szCs w:val="24"/>
        </w:rPr>
        <w:t>-па</w:t>
      </w:r>
      <w:r w:rsidR="006C4964">
        <w:rPr>
          <w:rFonts w:cs="Times New Roman"/>
          <w:szCs w:val="24"/>
        </w:rPr>
        <w:t xml:space="preserve"> </w:t>
      </w:r>
      <w:r w:rsidR="006C4964">
        <w:t xml:space="preserve">(утратил </w:t>
      </w:r>
      <w:r w:rsidR="009624C3">
        <w:t>силу решением от 10.10.2019 № 16</w:t>
      </w:r>
      <w:r w:rsidR="006C4964">
        <w:t>-па)</w:t>
      </w:r>
      <w:r w:rsidR="006C4964">
        <w:rPr>
          <w:rFonts w:cs="Times New Roman"/>
          <w:szCs w:val="24"/>
        </w:rPr>
        <w:t>;</w:t>
      </w:r>
    </w:p>
    <w:p w:rsidR="006C4964" w:rsidRPr="006C4964" w:rsidRDefault="006C4964" w:rsidP="0042639E">
      <w:pPr>
        <w:numPr>
          <w:ilvl w:val="0"/>
          <w:numId w:val="11"/>
        </w:numPr>
        <w:spacing w:after="0" w:line="240" w:lineRule="auto"/>
        <w:ind w:left="0" w:right="-3" w:firstLine="709"/>
        <w:jc w:val="both"/>
        <w:outlineLvl w:val="0"/>
        <w:rPr>
          <w:szCs w:val="24"/>
        </w:rPr>
      </w:pPr>
      <w:r>
        <w:t xml:space="preserve">решение Думы г. Бодайбо и </w:t>
      </w:r>
      <w:r w:rsidRPr="0042639E">
        <w:rPr>
          <w:szCs w:val="24"/>
        </w:rPr>
        <w:t xml:space="preserve">района от </w:t>
      </w:r>
      <w:r w:rsidRPr="006C4964">
        <w:rPr>
          <w:szCs w:val="24"/>
        </w:rPr>
        <w:t>18.06.2012</w:t>
      </w:r>
      <w:r w:rsidR="009624C3">
        <w:rPr>
          <w:rFonts w:cs="Times New Roman"/>
          <w:szCs w:val="24"/>
        </w:rPr>
        <w:t xml:space="preserve"> № 14</w:t>
      </w:r>
      <w:r w:rsidRPr="0042639E">
        <w:rPr>
          <w:rFonts w:cs="Times New Roman"/>
          <w:szCs w:val="24"/>
        </w:rPr>
        <w:t>-па</w:t>
      </w:r>
      <w:r>
        <w:rPr>
          <w:rFonts w:cs="Times New Roman"/>
          <w:szCs w:val="24"/>
        </w:rPr>
        <w:t xml:space="preserve"> </w:t>
      </w:r>
      <w:r>
        <w:t xml:space="preserve">(утратил </w:t>
      </w:r>
      <w:r w:rsidR="009624C3">
        <w:t>силу решением от 10.10.2019 № 16</w:t>
      </w:r>
      <w:r>
        <w:t>-па)</w:t>
      </w:r>
      <w:r>
        <w:rPr>
          <w:rFonts w:cs="Times New Roman"/>
          <w:szCs w:val="24"/>
        </w:rPr>
        <w:t>;</w:t>
      </w:r>
    </w:p>
    <w:p w:rsidR="006C4964" w:rsidRPr="006C4964" w:rsidRDefault="006C4964" w:rsidP="0042639E">
      <w:pPr>
        <w:numPr>
          <w:ilvl w:val="0"/>
          <w:numId w:val="11"/>
        </w:numPr>
        <w:spacing w:after="0" w:line="240" w:lineRule="auto"/>
        <w:ind w:left="0" w:right="-3" w:firstLine="709"/>
        <w:jc w:val="both"/>
        <w:outlineLvl w:val="0"/>
        <w:rPr>
          <w:szCs w:val="24"/>
        </w:rPr>
      </w:pPr>
      <w:r>
        <w:t xml:space="preserve">решение Думы г. Бодайбо и </w:t>
      </w:r>
      <w:r w:rsidRPr="0042639E">
        <w:rPr>
          <w:szCs w:val="24"/>
        </w:rPr>
        <w:t xml:space="preserve">района от </w:t>
      </w:r>
      <w:r w:rsidR="009624C3">
        <w:rPr>
          <w:szCs w:val="24"/>
        </w:rPr>
        <w:t>18.03</w:t>
      </w:r>
      <w:r>
        <w:rPr>
          <w:szCs w:val="24"/>
        </w:rPr>
        <w:t>.2013</w:t>
      </w:r>
      <w:r w:rsidR="009624C3">
        <w:rPr>
          <w:rFonts w:cs="Times New Roman"/>
          <w:szCs w:val="24"/>
        </w:rPr>
        <w:t xml:space="preserve"> № 8</w:t>
      </w:r>
      <w:r w:rsidRPr="0042639E">
        <w:rPr>
          <w:rFonts w:cs="Times New Roman"/>
          <w:szCs w:val="24"/>
        </w:rPr>
        <w:t>-па</w:t>
      </w:r>
      <w:r>
        <w:rPr>
          <w:rFonts w:cs="Times New Roman"/>
          <w:szCs w:val="24"/>
        </w:rPr>
        <w:t xml:space="preserve"> </w:t>
      </w:r>
      <w:r>
        <w:t xml:space="preserve">(утратил </w:t>
      </w:r>
      <w:r w:rsidR="009624C3">
        <w:t>силу решением от 10.10.2019 № 16</w:t>
      </w:r>
      <w:r>
        <w:t>-па)</w:t>
      </w:r>
      <w:r>
        <w:rPr>
          <w:rFonts w:cs="Times New Roman"/>
          <w:szCs w:val="24"/>
        </w:rPr>
        <w:t>;</w:t>
      </w:r>
    </w:p>
    <w:p w:rsidR="006C4964" w:rsidRPr="006C4964" w:rsidRDefault="006C4964" w:rsidP="0042639E">
      <w:pPr>
        <w:numPr>
          <w:ilvl w:val="0"/>
          <w:numId w:val="11"/>
        </w:numPr>
        <w:spacing w:after="0" w:line="240" w:lineRule="auto"/>
        <w:ind w:left="0" w:right="-3" w:firstLine="709"/>
        <w:jc w:val="both"/>
        <w:outlineLvl w:val="0"/>
        <w:rPr>
          <w:szCs w:val="24"/>
        </w:rPr>
      </w:pPr>
      <w:r>
        <w:t xml:space="preserve">решение Думы г. Бодайбо и </w:t>
      </w:r>
      <w:r w:rsidRPr="0042639E">
        <w:rPr>
          <w:szCs w:val="24"/>
        </w:rPr>
        <w:t xml:space="preserve">района от </w:t>
      </w:r>
      <w:r>
        <w:rPr>
          <w:szCs w:val="24"/>
        </w:rPr>
        <w:t>14.04.2014</w:t>
      </w:r>
      <w:r w:rsidR="009624C3">
        <w:rPr>
          <w:rFonts w:cs="Times New Roman"/>
          <w:szCs w:val="24"/>
        </w:rPr>
        <w:t xml:space="preserve"> № 7</w:t>
      </w:r>
      <w:r w:rsidRPr="0042639E">
        <w:rPr>
          <w:rFonts w:cs="Times New Roman"/>
          <w:szCs w:val="24"/>
        </w:rPr>
        <w:t>-па</w:t>
      </w:r>
      <w:r>
        <w:rPr>
          <w:rFonts w:cs="Times New Roman"/>
          <w:szCs w:val="24"/>
        </w:rPr>
        <w:t xml:space="preserve"> </w:t>
      </w:r>
      <w:r>
        <w:t xml:space="preserve">(утратил </w:t>
      </w:r>
      <w:r w:rsidR="009624C3">
        <w:t>силу решением от 10.10.2019 № 16</w:t>
      </w:r>
      <w:r>
        <w:t>-па)</w:t>
      </w:r>
      <w:r>
        <w:rPr>
          <w:rFonts w:cs="Times New Roman"/>
          <w:szCs w:val="24"/>
        </w:rPr>
        <w:t>;</w:t>
      </w:r>
    </w:p>
    <w:p w:rsidR="006C4964" w:rsidRPr="006C4964" w:rsidRDefault="006C4964" w:rsidP="0042639E">
      <w:pPr>
        <w:numPr>
          <w:ilvl w:val="0"/>
          <w:numId w:val="11"/>
        </w:numPr>
        <w:spacing w:after="0" w:line="240" w:lineRule="auto"/>
        <w:ind w:left="0" w:right="-3" w:firstLine="709"/>
        <w:jc w:val="both"/>
        <w:outlineLvl w:val="0"/>
        <w:rPr>
          <w:szCs w:val="24"/>
        </w:rPr>
      </w:pPr>
      <w:r>
        <w:t xml:space="preserve">решение Думы г. Бодайбо и </w:t>
      </w:r>
      <w:r w:rsidRPr="0042639E">
        <w:rPr>
          <w:szCs w:val="24"/>
        </w:rPr>
        <w:t xml:space="preserve">района от </w:t>
      </w:r>
      <w:r>
        <w:rPr>
          <w:szCs w:val="24"/>
        </w:rPr>
        <w:t>16.03.2017</w:t>
      </w:r>
      <w:r w:rsidR="009624C3">
        <w:rPr>
          <w:rFonts w:cs="Times New Roman"/>
          <w:szCs w:val="24"/>
        </w:rPr>
        <w:t xml:space="preserve"> № 10</w:t>
      </w:r>
      <w:r w:rsidRPr="0042639E">
        <w:rPr>
          <w:rFonts w:cs="Times New Roman"/>
          <w:szCs w:val="24"/>
        </w:rPr>
        <w:t>-па</w:t>
      </w:r>
      <w:r>
        <w:rPr>
          <w:rFonts w:cs="Times New Roman"/>
          <w:szCs w:val="24"/>
        </w:rPr>
        <w:t xml:space="preserve"> </w:t>
      </w:r>
      <w:r>
        <w:t xml:space="preserve">(утратил </w:t>
      </w:r>
      <w:r w:rsidR="009624C3">
        <w:t>силу решением от 10.10.2019 № 16</w:t>
      </w:r>
      <w:r>
        <w:t>-па)</w:t>
      </w:r>
      <w:r>
        <w:rPr>
          <w:rFonts w:cs="Times New Roman"/>
          <w:szCs w:val="24"/>
        </w:rPr>
        <w:t>;</w:t>
      </w:r>
    </w:p>
    <w:p w:rsidR="00F35E3C" w:rsidRPr="00F35E3C" w:rsidRDefault="00F35E3C" w:rsidP="0042639E">
      <w:pPr>
        <w:numPr>
          <w:ilvl w:val="0"/>
          <w:numId w:val="11"/>
        </w:numPr>
        <w:spacing w:after="0" w:line="240" w:lineRule="auto"/>
        <w:ind w:left="0" w:right="-3" w:firstLine="709"/>
        <w:jc w:val="both"/>
        <w:outlineLvl w:val="0"/>
        <w:rPr>
          <w:szCs w:val="24"/>
        </w:rPr>
      </w:pPr>
      <w:r>
        <w:t xml:space="preserve">решение Думы г. Бодайбо и </w:t>
      </w:r>
      <w:r w:rsidRPr="0042639E">
        <w:rPr>
          <w:szCs w:val="24"/>
        </w:rPr>
        <w:t xml:space="preserve">района от </w:t>
      </w:r>
      <w:r>
        <w:rPr>
          <w:szCs w:val="24"/>
        </w:rPr>
        <w:t>10.10.2019</w:t>
      </w:r>
      <w:r w:rsidR="009624C3">
        <w:rPr>
          <w:rFonts w:cs="Times New Roman"/>
          <w:szCs w:val="24"/>
        </w:rPr>
        <w:t xml:space="preserve"> № 16</w:t>
      </w:r>
      <w:r w:rsidRPr="0042639E">
        <w:rPr>
          <w:rFonts w:cs="Times New Roman"/>
          <w:szCs w:val="24"/>
        </w:rPr>
        <w:t>-па</w:t>
      </w:r>
      <w:r>
        <w:rPr>
          <w:rFonts w:cs="Times New Roman"/>
          <w:szCs w:val="24"/>
        </w:rPr>
        <w:t>;</w:t>
      </w:r>
    </w:p>
    <w:p w:rsidR="00F35E3C" w:rsidRPr="00F35E3C" w:rsidRDefault="00F35E3C" w:rsidP="0042639E">
      <w:pPr>
        <w:numPr>
          <w:ilvl w:val="0"/>
          <w:numId w:val="11"/>
        </w:numPr>
        <w:spacing w:after="0" w:line="240" w:lineRule="auto"/>
        <w:ind w:left="0" w:right="-3" w:firstLine="709"/>
        <w:jc w:val="both"/>
        <w:outlineLvl w:val="0"/>
        <w:rPr>
          <w:szCs w:val="24"/>
        </w:rPr>
      </w:pPr>
      <w:r>
        <w:t xml:space="preserve">решение Думы г. Бодайбо и </w:t>
      </w:r>
      <w:r w:rsidRPr="0042639E">
        <w:rPr>
          <w:szCs w:val="24"/>
        </w:rPr>
        <w:t xml:space="preserve">района от </w:t>
      </w:r>
      <w:r>
        <w:rPr>
          <w:szCs w:val="24"/>
        </w:rPr>
        <w:t>18.03.2020</w:t>
      </w:r>
      <w:r w:rsidR="009624C3">
        <w:rPr>
          <w:rFonts w:cs="Times New Roman"/>
          <w:szCs w:val="24"/>
        </w:rPr>
        <w:t xml:space="preserve"> № 8</w:t>
      </w:r>
      <w:r w:rsidRPr="0042639E">
        <w:rPr>
          <w:rFonts w:cs="Times New Roman"/>
          <w:szCs w:val="24"/>
        </w:rPr>
        <w:t>-па</w:t>
      </w:r>
      <w:r>
        <w:rPr>
          <w:rFonts w:cs="Times New Roman"/>
          <w:szCs w:val="24"/>
        </w:rPr>
        <w:t>;</w:t>
      </w:r>
    </w:p>
    <w:p w:rsidR="00F35E3C" w:rsidRPr="00F35E3C" w:rsidRDefault="00F35E3C" w:rsidP="0042639E">
      <w:pPr>
        <w:numPr>
          <w:ilvl w:val="0"/>
          <w:numId w:val="11"/>
        </w:numPr>
        <w:spacing w:after="0" w:line="240" w:lineRule="auto"/>
        <w:ind w:left="0" w:right="-3" w:firstLine="709"/>
        <w:jc w:val="both"/>
        <w:outlineLvl w:val="0"/>
        <w:rPr>
          <w:szCs w:val="24"/>
        </w:rPr>
      </w:pPr>
      <w:r>
        <w:t xml:space="preserve">решение Думы г. Бодайбо и </w:t>
      </w:r>
      <w:r w:rsidRPr="0042639E">
        <w:rPr>
          <w:szCs w:val="24"/>
        </w:rPr>
        <w:t xml:space="preserve">района от </w:t>
      </w:r>
      <w:r>
        <w:rPr>
          <w:szCs w:val="24"/>
        </w:rPr>
        <w:t>14.10.2021</w:t>
      </w:r>
      <w:r w:rsidR="009624C3">
        <w:rPr>
          <w:rFonts w:cs="Times New Roman"/>
          <w:szCs w:val="24"/>
        </w:rPr>
        <w:t xml:space="preserve"> № 22</w:t>
      </w:r>
      <w:r w:rsidRPr="0042639E">
        <w:rPr>
          <w:rFonts w:cs="Times New Roman"/>
          <w:szCs w:val="24"/>
        </w:rPr>
        <w:t>-па</w:t>
      </w:r>
      <w:r>
        <w:rPr>
          <w:rFonts w:cs="Times New Roman"/>
          <w:szCs w:val="24"/>
        </w:rPr>
        <w:t>;</w:t>
      </w:r>
    </w:p>
    <w:p w:rsidR="00F35E3C" w:rsidRPr="007814E7" w:rsidRDefault="00F35E3C" w:rsidP="0042639E">
      <w:pPr>
        <w:numPr>
          <w:ilvl w:val="0"/>
          <w:numId w:val="11"/>
        </w:numPr>
        <w:spacing w:after="0" w:line="240" w:lineRule="auto"/>
        <w:ind w:left="0" w:right="-3" w:firstLine="709"/>
        <w:jc w:val="both"/>
        <w:outlineLvl w:val="0"/>
        <w:rPr>
          <w:szCs w:val="24"/>
        </w:rPr>
      </w:pPr>
      <w:r>
        <w:t xml:space="preserve">решение Думы г. Бодайбо и </w:t>
      </w:r>
      <w:r w:rsidRPr="0042639E">
        <w:rPr>
          <w:szCs w:val="24"/>
        </w:rPr>
        <w:t xml:space="preserve">района от </w:t>
      </w:r>
      <w:r>
        <w:rPr>
          <w:szCs w:val="24"/>
        </w:rPr>
        <w:t>10.03.2022</w:t>
      </w:r>
      <w:r w:rsidR="009624C3">
        <w:rPr>
          <w:rFonts w:cs="Times New Roman"/>
          <w:szCs w:val="24"/>
        </w:rPr>
        <w:t xml:space="preserve"> № 4</w:t>
      </w:r>
      <w:r w:rsidRPr="0042639E">
        <w:rPr>
          <w:rFonts w:cs="Times New Roman"/>
          <w:szCs w:val="24"/>
        </w:rPr>
        <w:t>-па</w:t>
      </w:r>
      <w:r w:rsidR="007814E7">
        <w:rPr>
          <w:rFonts w:cs="Times New Roman"/>
          <w:szCs w:val="24"/>
        </w:rPr>
        <w:t>;</w:t>
      </w:r>
    </w:p>
    <w:p w:rsidR="007814E7" w:rsidRPr="00B07422" w:rsidRDefault="007814E7" w:rsidP="0042639E">
      <w:pPr>
        <w:numPr>
          <w:ilvl w:val="0"/>
          <w:numId w:val="11"/>
        </w:numPr>
        <w:spacing w:after="0" w:line="240" w:lineRule="auto"/>
        <w:ind w:left="0" w:right="-3" w:firstLine="709"/>
        <w:jc w:val="both"/>
        <w:outlineLvl w:val="0"/>
        <w:rPr>
          <w:szCs w:val="24"/>
        </w:rPr>
      </w:pPr>
      <w:r>
        <w:t xml:space="preserve">решение Думы г. Бодайбо и </w:t>
      </w:r>
      <w:r w:rsidRPr="0042639E">
        <w:rPr>
          <w:szCs w:val="24"/>
        </w:rPr>
        <w:t xml:space="preserve">района от </w:t>
      </w:r>
      <w:r>
        <w:rPr>
          <w:szCs w:val="24"/>
        </w:rPr>
        <w:t>10.03.2023</w:t>
      </w:r>
      <w:r>
        <w:rPr>
          <w:rFonts w:cs="Times New Roman"/>
          <w:szCs w:val="24"/>
        </w:rPr>
        <w:t xml:space="preserve"> № 5</w:t>
      </w:r>
      <w:r w:rsidRPr="0042639E">
        <w:rPr>
          <w:rFonts w:cs="Times New Roman"/>
          <w:szCs w:val="24"/>
        </w:rPr>
        <w:t>-па</w:t>
      </w:r>
      <w:r w:rsidR="00B07422">
        <w:rPr>
          <w:rFonts w:cs="Times New Roman"/>
          <w:szCs w:val="24"/>
        </w:rPr>
        <w:t>;</w:t>
      </w:r>
    </w:p>
    <w:p w:rsidR="00B07422" w:rsidRPr="003257F7" w:rsidRDefault="00B07422" w:rsidP="0042639E">
      <w:pPr>
        <w:numPr>
          <w:ilvl w:val="0"/>
          <w:numId w:val="11"/>
        </w:numPr>
        <w:spacing w:after="0" w:line="240" w:lineRule="auto"/>
        <w:ind w:left="0" w:right="-3" w:firstLine="709"/>
        <w:jc w:val="both"/>
        <w:outlineLvl w:val="0"/>
        <w:rPr>
          <w:szCs w:val="24"/>
        </w:rPr>
      </w:pPr>
      <w:r>
        <w:t xml:space="preserve">решение Думы г. Бодайбо и </w:t>
      </w:r>
      <w:r w:rsidRPr="0042639E">
        <w:rPr>
          <w:szCs w:val="24"/>
        </w:rPr>
        <w:t xml:space="preserve">района от </w:t>
      </w:r>
      <w:r>
        <w:rPr>
          <w:szCs w:val="24"/>
        </w:rPr>
        <w:t>14.12.2023</w:t>
      </w:r>
      <w:r>
        <w:rPr>
          <w:rFonts w:cs="Times New Roman"/>
          <w:szCs w:val="24"/>
        </w:rPr>
        <w:t xml:space="preserve"> № 26</w:t>
      </w:r>
      <w:r w:rsidRPr="0042639E">
        <w:rPr>
          <w:rFonts w:cs="Times New Roman"/>
          <w:szCs w:val="24"/>
        </w:rPr>
        <w:t>-па</w:t>
      </w:r>
      <w:r w:rsidR="003257F7">
        <w:rPr>
          <w:rFonts w:cs="Times New Roman"/>
          <w:szCs w:val="24"/>
        </w:rPr>
        <w:t>;</w:t>
      </w:r>
    </w:p>
    <w:p w:rsidR="003257F7" w:rsidRPr="003257F7" w:rsidRDefault="003257F7" w:rsidP="003257F7">
      <w:pPr>
        <w:numPr>
          <w:ilvl w:val="0"/>
          <w:numId w:val="11"/>
        </w:numPr>
        <w:spacing w:after="0" w:line="240" w:lineRule="auto"/>
        <w:ind w:left="0" w:right="-3" w:firstLine="709"/>
        <w:jc w:val="both"/>
        <w:outlineLvl w:val="0"/>
        <w:rPr>
          <w:szCs w:val="24"/>
        </w:rPr>
      </w:pPr>
      <w:r>
        <w:t xml:space="preserve">решение Думы г. Бодайбо и </w:t>
      </w:r>
      <w:r w:rsidRPr="003257F7">
        <w:rPr>
          <w:szCs w:val="24"/>
        </w:rPr>
        <w:t>района</w:t>
      </w:r>
      <w:r w:rsidRPr="003257F7">
        <w:rPr>
          <w:szCs w:val="24"/>
        </w:rPr>
        <w:t xml:space="preserve"> от 13.03.2025 </w:t>
      </w:r>
      <w:r>
        <w:rPr>
          <w:szCs w:val="24"/>
        </w:rPr>
        <w:t>№ 5-па</w:t>
      </w:r>
    </w:p>
    <w:p w:rsidR="009624C3" w:rsidRPr="0022733E" w:rsidRDefault="009624C3" w:rsidP="00F35E3C">
      <w:pPr>
        <w:spacing w:after="0" w:line="240" w:lineRule="auto"/>
        <w:ind w:right="-3"/>
        <w:jc w:val="both"/>
        <w:outlineLvl w:val="0"/>
        <w:rPr>
          <w:szCs w:val="24"/>
        </w:rPr>
      </w:pPr>
    </w:p>
    <w:p w:rsidR="00743F8F" w:rsidRPr="00743F8F" w:rsidRDefault="00743F8F" w:rsidP="00743F8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43F8F">
        <w:rPr>
          <w:rFonts w:cs="Times New Roman"/>
          <w:sz w:val="28"/>
          <w:szCs w:val="28"/>
        </w:rPr>
        <w:t xml:space="preserve">В соответствии со ст. 53 Федерального закона от 06.10.2003 № 131-ФЗ «Об общих принципах организации местного самоуправления в Российской Федерации», ст. 8 Закона </w:t>
      </w:r>
      <w:r>
        <w:rPr>
          <w:rFonts w:cs="Times New Roman"/>
          <w:sz w:val="28"/>
          <w:szCs w:val="28"/>
        </w:rPr>
        <w:t>Иркутской области от 17.12.2008</w:t>
      </w:r>
      <w:r w:rsidRPr="00743F8F"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</w:rPr>
        <w:t xml:space="preserve"> </w:t>
      </w:r>
      <w:r w:rsidRPr="00743F8F">
        <w:rPr>
          <w:rFonts w:cs="Times New Roman"/>
          <w:sz w:val="28"/>
          <w:szCs w:val="28"/>
        </w:rPr>
        <w:t>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Постановлением Правительства Иркутской области 27.11.2014 № 599-пп «Об установлении но</w:t>
      </w:r>
      <w:r>
        <w:rPr>
          <w:rFonts w:cs="Times New Roman"/>
          <w:sz w:val="28"/>
          <w:szCs w:val="28"/>
        </w:rPr>
        <w:t xml:space="preserve">рмативов формирования расходов </w:t>
      </w:r>
      <w:r w:rsidRPr="00743F8F">
        <w:rPr>
          <w:rFonts w:cs="Times New Roman"/>
          <w:sz w:val="28"/>
          <w:szCs w:val="28"/>
        </w:rPr>
        <w:t>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руководствуясь ст. 23 Устава муниципального образования г. Бодайбо и района Иркутской области, Дума г.</w:t>
      </w:r>
      <w:r>
        <w:rPr>
          <w:rFonts w:cs="Times New Roman"/>
          <w:sz w:val="28"/>
          <w:szCs w:val="28"/>
        </w:rPr>
        <w:t xml:space="preserve"> Бодайбо и района</w:t>
      </w:r>
    </w:p>
    <w:p w:rsidR="00743F8F" w:rsidRDefault="00743F8F" w:rsidP="00743F8F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743F8F" w:rsidRDefault="00743F8F" w:rsidP="00743F8F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743F8F">
        <w:rPr>
          <w:rFonts w:cs="Times New Roman"/>
          <w:b/>
          <w:sz w:val="28"/>
          <w:szCs w:val="28"/>
        </w:rPr>
        <w:t>Р</w:t>
      </w:r>
      <w:r>
        <w:rPr>
          <w:rFonts w:cs="Times New Roman"/>
          <w:b/>
          <w:sz w:val="28"/>
          <w:szCs w:val="28"/>
        </w:rPr>
        <w:t xml:space="preserve"> </w:t>
      </w:r>
      <w:r w:rsidRPr="00743F8F">
        <w:rPr>
          <w:rFonts w:cs="Times New Roman"/>
          <w:b/>
          <w:sz w:val="28"/>
          <w:szCs w:val="28"/>
        </w:rPr>
        <w:t>Е</w:t>
      </w:r>
      <w:r>
        <w:rPr>
          <w:rFonts w:cs="Times New Roman"/>
          <w:b/>
          <w:sz w:val="28"/>
          <w:szCs w:val="28"/>
        </w:rPr>
        <w:t xml:space="preserve"> </w:t>
      </w:r>
      <w:r w:rsidRPr="00743F8F">
        <w:rPr>
          <w:rFonts w:cs="Times New Roman"/>
          <w:b/>
          <w:sz w:val="28"/>
          <w:szCs w:val="28"/>
        </w:rPr>
        <w:t>Ш</w:t>
      </w:r>
      <w:r>
        <w:rPr>
          <w:rFonts w:cs="Times New Roman"/>
          <w:b/>
          <w:sz w:val="28"/>
          <w:szCs w:val="28"/>
        </w:rPr>
        <w:t xml:space="preserve"> </w:t>
      </w:r>
      <w:r w:rsidRPr="00743F8F">
        <w:rPr>
          <w:rFonts w:cs="Times New Roman"/>
          <w:b/>
          <w:sz w:val="28"/>
          <w:szCs w:val="28"/>
        </w:rPr>
        <w:t>И</w:t>
      </w:r>
      <w:r>
        <w:rPr>
          <w:rFonts w:cs="Times New Roman"/>
          <w:b/>
          <w:sz w:val="28"/>
          <w:szCs w:val="28"/>
        </w:rPr>
        <w:t xml:space="preserve"> </w:t>
      </w:r>
      <w:r w:rsidRPr="00743F8F">
        <w:rPr>
          <w:rFonts w:cs="Times New Roman"/>
          <w:b/>
          <w:sz w:val="28"/>
          <w:szCs w:val="28"/>
        </w:rPr>
        <w:t>Л</w:t>
      </w:r>
      <w:r>
        <w:rPr>
          <w:rFonts w:cs="Times New Roman"/>
          <w:b/>
          <w:sz w:val="28"/>
          <w:szCs w:val="28"/>
        </w:rPr>
        <w:t xml:space="preserve"> </w:t>
      </w:r>
      <w:r w:rsidRPr="00743F8F">
        <w:rPr>
          <w:rFonts w:cs="Times New Roman"/>
          <w:b/>
          <w:sz w:val="28"/>
          <w:szCs w:val="28"/>
        </w:rPr>
        <w:t>А:</w:t>
      </w:r>
    </w:p>
    <w:p w:rsidR="00743F8F" w:rsidRPr="00743F8F" w:rsidRDefault="00743F8F" w:rsidP="00743F8F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743F8F" w:rsidRPr="00743F8F" w:rsidRDefault="00743F8F" w:rsidP="00743F8F">
      <w:pPr>
        <w:numPr>
          <w:ilvl w:val="0"/>
          <w:numId w:val="17"/>
        </w:numPr>
        <w:tabs>
          <w:tab w:val="clear" w:pos="900"/>
          <w:tab w:val="num" w:pos="0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743F8F">
        <w:rPr>
          <w:rFonts w:cs="Times New Roman"/>
          <w:sz w:val="28"/>
          <w:szCs w:val="28"/>
        </w:rPr>
        <w:t xml:space="preserve">Утвердить Положение об оплате труда председателя Думы </w:t>
      </w:r>
      <w:r>
        <w:rPr>
          <w:rFonts w:cs="Times New Roman"/>
          <w:sz w:val="28"/>
          <w:szCs w:val="28"/>
        </w:rPr>
        <w:t xml:space="preserve">                </w:t>
      </w:r>
      <w:r w:rsidRPr="00743F8F">
        <w:rPr>
          <w:rFonts w:cs="Times New Roman"/>
          <w:sz w:val="28"/>
          <w:szCs w:val="28"/>
        </w:rPr>
        <w:t>г. Бодайбо и района (прилагается).</w:t>
      </w:r>
    </w:p>
    <w:p w:rsidR="00743F8F" w:rsidRPr="00743F8F" w:rsidRDefault="00743F8F" w:rsidP="00743F8F">
      <w:pPr>
        <w:numPr>
          <w:ilvl w:val="0"/>
          <w:numId w:val="17"/>
        </w:numPr>
        <w:tabs>
          <w:tab w:val="clear" w:pos="900"/>
          <w:tab w:val="num" w:pos="0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743F8F">
        <w:rPr>
          <w:rFonts w:cs="Times New Roman"/>
          <w:sz w:val="28"/>
          <w:szCs w:val="28"/>
        </w:rPr>
        <w:lastRenderedPageBreak/>
        <w:t>Признать утратившими силу решения Думы г. Бодайбо и района от 31.03.2009 № 12-па «Об утверждении Положения об оплате труда председателя Думы г. Бодайбо и района», от 12.03.2010 № 9-па «О внесении изменений в Решение Думы г. Бодайбо и района от 31.03.2009 № 12-па «Об утверждении Положения об оплате труда председателя Думы г. Бодайбо и района».</w:t>
      </w:r>
    </w:p>
    <w:p w:rsidR="0042639E" w:rsidRPr="00743F8F" w:rsidRDefault="00743F8F" w:rsidP="00743F8F">
      <w:pPr>
        <w:numPr>
          <w:ilvl w:val="0"/>
          <w:numId w:val="17"/>
        </w:numPr>
        <w:tabs>
          <w:tab w:val="clear" w:pos="900"/>
          <w:tab w:val="num" w:pos="0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743F8F">
        <w:rPr>
          <w:rFonts w:cs="Times New Roman"/>
          <w:sz w:val="28"/>
          <w:szCs w:val="28"/>
        </w:rPr>
        <w:t>Установить, что настоящее решение вступает в силу с момента его официального опубликования.</w:t>
      </w:r>
    </w:p>
    <w:p w:rsidR="0042639E" w:rsidRPr="00F35E3C" w:rsidRDefault="0042639E" w:rsidP="00F35E3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2639E" w:rsidRPr="003158FA" w:rsidRDefault="0042639E" w:rsidP="0042639E">
      <w:pPr>
        <w:spacing w:after="0" w:line="240" w:lineRule="auto"/>
        <w:rPr>
          <w:sz w:val="28"/>
          <w:szCs w:val="28"/>
        </w:rPr>
      </w:pPr>
    </w:p>
    <w:p w:rsidR="001D00BB" w:rsidRPr="00F35E3C" w:rsidRDefault="001D00BB" w:rsidP="001D00BB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00BB" w:rsidTr="003F265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D00BB" w:rsidRPr="00F546F6" w:rsidRDefault="001D00BB" w:rsidP="003F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6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Мэр г. Бодайбо и района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D00BB" w:rsidRDefault="001D00BB" w:rsidP="003F265B">
            <w:pPr>
              <w:jc w:val="center"/>
              <w:rPr>
                <w:sz w:val="28"/>
                <w:szCs w:val="28"/>
              </w:rPr>
            </w:pPr>
            <w:r>
              <w:rPr>
                <w:rFonts w:ascii="Monotype Corsiva" w:eastAsia="Batang" w:hAnsi="Monotype Corsiva" w:cs="Times New Roman"/>
                <w:bCs/>
                <w:color w:val="000000"/>
                <w:sz w:val="28"/>
                <w:szCs w:val="28"/>
              </w:rPr>
              <w:t>решение</w:t>
            </w:r>
            <w:r w:rsidRPr="00F546F6">
              <w:rPr>
                <w:rFonts w:ascii="Monotype Corsiva" w:eastAsia="Batang" w:hAnsi="Monotype Corsiva" w:cs="Times New Roman"/>
                <w:bCs/>
                <w:color w:val="000000"/>
                <w:sz w:val="28"/>
                <w:szCs w:val="28"/>
              </w:rPr>
              <w:t xml:space="preserve"> подписан</w:t>
            </w:r>
            <w:r>
              <w:rPr>
                <w:rFonts w:ascii="Monotype Corsiva" w:eastAsia="Batang" w:hAnsi="Monotype Corsiva" w:cs="Times New Roman"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1D00BB" w:rsidRPr="00F546F6" w:rsidRDefault="001D00BB" w:rsidP="003F26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46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Е.Ю.Юмашев</w:t>
            </w:r>
          </w:p>
        </w:tc>
      </w:tr>
    </w:tbl>
    <w:p w:rsidR="001D00BB" w:rsidRPr="003158FA" w:rsidRDefault="001D00BB" w:rsidP="001D00BB">
      <w:pPr>
        <w:spacing w:after="0" w:line="240" w:lineRule="auto"/>
        <w:rPr>
          <w:sz w:val="28"/>
          <w:szCs w:val="28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F35E3C" w:rsidRDefault="00F35E3C" w:rsidP="0042639E">
      <w:pPr>
        <w:spacing w:after="0" w:line="240" w:lineRule="auto"/>
        <w:rPr>
          <w:b/>
          <w:bCs/>
          <w:color w:val="000000"/>
        </w:rPr>
      </w:pPr>
    </w:p>
    <w:p w:rsidR="00394EB3" w:rsidRDefault="00394EB3" w:rsidP="0042639E">
      <w:pPr>
        <w:spacing w:after="0" w:line="240" w:lineRule="auto"/>
        <w:rPr>
          <w:b/>
          <w:bCs/>
          <w:color w:val="000000"/>
        </w:rPr>
      </w:pPr>
    </w:p>
    <w:p w:rsidR="003257F7" w:rsidRDefault="003257F7" w:rsidP="0042639E">
      <w:pPr>
        <w:spacing w:after="0" w:line="240" w:lineRule="auto"/>
        <w:rPr>
          <w:b/>
          <w:bCs/>
          <w:color w:val="000000"/>
        </w:rPr>
      </w:pPr>
      <w:bookmarkStart w:id="1" w:name="_GoBack"/>
      <w:bookmarkEnd w:id="1"/>
    </w:p>
    <w:p w:rsidR="00F35E3C" w:rsidRPr="00382E3A" w:rsidRDefault="00F35E3C" w:rsidP="0042639E">
      <w:pPr>
        <w:spacing w:after="0" w:line="240" w:lineRule="auto"/>
        <w:rPr>
          <w:b/>
          <w:bCs/>
          <w:color w:val="000000"/>
        </w:rPr>
      </w:pPr>
    </w:p>
    <w:p w:rsidR="0042639E" w:rsidRPr="003158FA" w:rsidRDefault="0042639E" w:rsidP="0042639E">
      <w:pPr>
        <w:spacing w:after="0" w:line="240" w:lineRule="auto"/>
        <w:rPr>
          <w:color w:val="000000"/>
        </w:rPr>
      </w:pPr>
      <w:r w:rsidRPr="003158FA">
        <w:rPr>
          <w:color w:val="000000"/>
        </w:rPr>
        <w:t>г. Бодайбо</w:t>
      </w:r>
    </w:p>
    <w:p w:rsidR="0042639E" w:rsidRPr="003158FA" w:rsidRDefault="00743F8F" w:rsidP="0042639E">
      <w:pPr>
        <w:spacing w:after="0" w:line="240" w:lineRule="auto"/>
        <w:rPr>
          <w:color w:val="000000"/>
        </w:rPr>
      </w:pPr>
      <w:r>
        <w:rPr>
          <w:color w:val="000000"/>
        </w:rPr>
        <w:t>15.04</w:t>
      </w:r>
      <w:r w:rsidR="0042639E" w:rsidRPr="003158FA">
        <w:rPr>
          <w:color w:val="000000"/>
        </w:rPr>
        <w:t>.</w:t>
      </w:r>
      <w:r w:rsidR="00F35E3C">
        <w:rPr>
          <w:color w:val="000000"/>
        </w:rPr>
        <w:t>2010</w:t>
      </w:r>
    </w:p>
    <w:p w:rsidR="0042639E" w:rsidRPr="003F7331" w:rsidRDefault="00743F8F" w:rsidP="0042639E">
      <w:pPr>
        <w:spacing w:after="0" w:line="240" w:lineRule="auto"/>
        <w:rPr>
          <w:color w:val="000000"/>
        </w:rPr>
      </w:pPr>
      <w:r>
        <w:rPr>
          <w:color w:val="000000"/>
        </w:rPr>
        <w:t>№ 14</w:t>
      </w:r>
      <w:r w:rsidR="0042639E" w:rsidRPr="003158FA">
        <w:rPr>
          <w:color w:val="000000"/>
        </w:rPr>
        <w:t>-па</w:t>
      </w:r>
    </w:p>
    <w:p w:rsidR="00743F8F" w:rsidRDefault="00743F8F" w:rsidP="0042639E">
      <w:pPr>
        <w:spacing w:after="0" w:line="240" w:lineRule="auto"/>
        <w:ind w:firstLine="5103"/>
      </w:pPr>
    </w:p>
    <w:p w:rsidR="0042639E" w:rsidRDefault="0042639E" w:rsidP="0042639E">
      <w:pPr>
        <w:spacing w:after="0" w:line="240" w:lineRule="auto"/>
        <w:ind w:firstLine="5103"/>
      </w:pPr>
      <w:r>
        <w:lastRenderedPageBreak/>
        <w:t xml:space="preserve">Приложение </w:t>
      </w:r>
    </w:p>
    <w:p w:rsidR="0042639E" w:rsidRDefault="0042639E" w:rsidP="0042639E">
      <w:pPr>
        <w:spacing w:after="0" w:line="240" w:lineRule="auto"/>
        <w:ind w:firstLine="5103"/>
      </w:pPr>
      <w:r>
        <w:t xml:space="preserve">к </w:t>
      </w:r>
      <w:r w:rsidRPr="0009378A">
        <w:t>решению</w:t>
      </w:r>
      <w:r>
        <w:t xml:space="preserve"> </w:t>
      </w:r>
      <w:r w:rsidRPr="0009378A">
        <w:t xml:space="preserve">Думы </w:t>
      </w:r>
      <w:r>
        <w:t xml:space="preserve">г. Бодайбо и района </w:t>
      </w:r>
    </w:p>
    <w:p w:rsidR="0042639E" w:rsidRDefault="0042639E" w:rsidP="0042639E">
      <w:pPr>
        <w:spacing w:after="0" w:line="240" w:lineRule="auto"/>
        <w:ind w:firstLine="5103"/>
      </w:pPr>
      <w:r w:rsidRPr="0009378A">
        <w:t xml:space="preserve">от </w:t>
      </w:r>
      <w:r w:rsidR="00743F8F">
        <w:rPr>
          <w:rFonts w:cs="Times New Roman"/>
          <w:szCs w:val="24"/>
        </w:rPr>
        <w:t>10.10.2019 № 16</w:t>
      </w:r>
      <w:r w:rsidR="009D77FC" w:rsidRPr="0042639E">
        <w:rPr>
          <w:rFonts w:cs="Times New Roman"/>
          <w:szCs w:val="24"/>
        </w:rPr>
        <w:t>-па</w:t>
      </w:r>
    </w:p>
    <w:p w:rsidR="0042639E" w:rsidRDefault="0042639E" w:rsidP="0042639E">
      <w:pPr>
        <w:spacing w:after="0" w:line="240" w:lineRule="auto"/>
        <w:ind w:firstLine="5103"/>
      </w:pPr>
    </w:p>
    <w:p w:rsidR="0042639E" w:rsidRPr="005B237D" w:rsidRDefault="0042639E" w:rsidP="0042639E">
      <w:pPr>
        <w:spacing w:after="0" w:line="240" w:lineRule="auto"/>
        <w:ind w:firstLine="5103"/>
      </w:pPr>
      <w:r>
        <w:t>«</w:t>
      </w:r>
      <w:r w:rsidRPr="005B237D">
        <w:t>Приложение</w:t>
      </w:r>
    </w:p>
    <w:p w:rsidR="0042639E" w:rsidRPr="005B237D" w:rsidRDefault="0042639E" w:rsidP="0042639E">
      <w:pPr>
        <w:spacing w:after="0" w:line="240" w:lineRule="auto"/>
        <w:ind w:right="97" w:firstLine="5103"/>
      </w:pPr>
      <w:r w:rsidRPr="005B237D">
        <w:t>к решению Думы г.</w:t>
      </w:r>
      <w:r>
        <w:t xml:space="preserve"> Бодайбо и района</w:t>
      </w:r>
    </w:p>
    <w:p w:rsidR="0042639E" w:rsidRPr="006330F0" w:rsidRDefault="0042639E" w:rsidP="006330F0">
      <w:pPr>
        <w:spacing w:after="0" w:line="240" w:lineRule="auto"/>
        <w:ind w:right="97" w:firstLine="5103"/>
      </w:pPr>
      <w:r w:rsidRPr="005B237D">
        <w:t xml:space="preserve">от </w:t>
      </w:r>
      <w:r w:rsidR="00743F8F">
        <w:t>15.04</w:t>
      </w:r>
      <w:r w:rsidR="00F35E3C">
        <w:t>.2010</w:t>
      </w:r>
      <w:r>
        <w:t xml:space="preserve"> № </w:t>
      </w:r>
      <w:r w:rsidR="00743F8F">
        <w:t>14</w:t>
      </w:r>
      <w:r w:rsidR="009D77FC">
        <w:t>-па</w:t>
      </w:r>
    </w:p>
    <w:p w:rsidR="003C5095" w:rsidRDefault="003C5095" w:rsidP="006330F0">
      <w:pPr>
        <w:pStyle w:val="a7"/>
        <w:rPr>
          <w:b/>
          <w:sz w:val="28"/>
          <w:szCs w:val="28"/>
        </w:rPr>
      </w:pPr>
    </w:p>
    <w:p w:rsidR="006330F0" w:rsidRDefault="00743F8F" w:rsidP="006330F0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6330F0">
        <w:rPr>
          <w:b/>
          <w:sz w:val="28"/>
          <w:szCs w:val="28"/>
        </w:rPr>
        <w:t xml:space="preserve"> ОБ ОПЛАТЕ ТРУДА</w:t>
      </w:r>
    </w:p>
    <w:p w:rsidR="006330F0" w:rsidRDefault="00743F8F" w:rsidP="006330F0">
      <w:pPr>
        <w:pStyle w:val="a7"/>
        <w:rPr>
          <w:b/>
          <w:sz w:val="28"/>
          <w:szCs w:val="28"/>
        </w:rPr>
      </w:pPr>
      <w:r w:rsidRPr="00743F8F">
        <w:rPr>
          <w:b/>
          <w:sz w:val="28"/>
          <w:szCs w:val="28"/>
        </w:rPr>
        <w:t>ПРЕДСЕДАТЕЛЯ ДУМЫ Г. БОДАЙБО И РАЙОНА</w:t>
      </w:r>
    </w:p>
    <w:p w:rsidR="003C5095" w:rsidRPr="00743F8F" w:rsidRDefault="003C5095" w:rsidP="006330F0">
      <w:pPr>
        <w:pStyle w:val="a7"/>
        <w:rPr>
          <w:b/>
          <w:sz w:val="28"/>
          <w:szCs w:val="28"/>
        </w:rPr>
      </w:pPr>
    </w:p>
    <w:p w:rsidR="00743F8F" w:rsidRPr="006330F0" w:rsidRDefault="006330F0" w:rsidP="006330F0">
      <w:pPr>
        <w:pStyle w:val="a7"/>
        <w:numPr>
          <w:ilvl w:val="0"/>
          <w:numId w:val="19"/>
        </w:numPr>
        <w:rPr>
          <w:b/>
          <w:sz w:val="28"/>
          <w:szCs w:val="28"/>
        </w:rPr>
      </w:pPr>
      <w:r w:rsidRPr="006330F0">
        <w:rPr>
          <w:b/>
          <w:sz w:val="28"/>
          <w:szCs w:val="28"/>
        </w:rPr>
        <w:t>ОБЩИЕ ПОЛОЖЕНИЯ</w:t>
      </w:r>
    </w:p>
    <w:p w:rsidR="00743F8F" w:rsidRDefault="00743F8F" w:rsidP="006330F0">
      <w:pPr>
        <w:pStyle w:val="a7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6330F0">
        <w:rPr>
          <w:sz w:val="28"/>
          <w:szCs w:val="28"/>
        </w:rPr>
        <w:t xml:space="preserve">Настоящее Положение об оплате труда председателя Думы </w:t>
      </w:r>
      <w:r w:rsidR="006330F0">
        <w:rPr>
          <w:sz w:val="28"/>
          <w:szCs w:val="28"/>
        </w:rPr>
        <w:t xml:space="preserve">                </w:t>
      </w:r>
      <w:r w:rsidRPr="006330F0">
        <w:rPr>
          <w:sz w:val="28"/>
          <w:szCs w:val="28"/>
        </w:rPr>
        <w:t>г. Бодайбо и района (далее по тексту – Положение) разработано в соответствии</w:t>
      </w:r>
      <w:r w:rsidRPr="006330F0">
        <w:rPr>
          <w:color w:val="000080"/>
          <w:sz w:val="28"/>
          <w:szCs w:val="28"/>
        </w:rPr>
        <w:t xml:space="preserve"> </w:t>
      </w:r>
      <w:r w:rsidRPr="006330F0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Законом Иркутской области от 17.12.2008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Уставом муниципального образования г. Бодайбо и района.</w:t>
      </w:r>
    </w:p>
    <w:p w:rsidR="00743F8F" w:rsidRDefault="00743F8F" w:rsidP="006330F0">
      <w:pPr>
        <w:pStyle w:val="a7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6330F0">
        <w:rPr>
          <w:sz w:val="28"/>
          <w:szCs w:val="28"/>
        </w:rPr>
        <w:t>Настоящее Положение устанавливает размер и условия оплаты труда председателя Думы г. Бодайбо и района.</w:t>
      </w:r>
    </w:p>
    <w:p w:rsidR="003C5095" w:rsidRPr="006330F0" w:rsidRDefault="003C5095" w:rsidP="003C5095">
      <w:pPr>
        <w:pStyle w:val="a7"/>
        <w:ind w:left="709"/>
        <w:jc w:val="both"/>
        <w:rPr>
          <w:sz w:val="28"/>
          <w:szCs w:val="28"/>
        </w:rPr>
      </w:pPr>
    </w:p>
    <w:p w:rsidR="006330F0" w:rsidRDefault="006330F0" w:rsidP="006330F0">
      <w:pPr>
        <w:pStyle w:val="a7"/>
        <w:numPr>
          <w:ilvl w:val="0"/>
          <w:numId w:val="19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ОПЛАТА ТРУДА</w:t>
      </w:r>
    </w:p>
    <w:p w:rsidR="00743F8F" w:rsidRPr="006330F0" w:rsidRDefault="006330F0" w:rsidP="006330F0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ДУМЫ г</w:t>
      </w:r>
      <w:r w:rsidRPr="006330F0">
        <w:rPr>
          <w:b/>
          <w:sz w:val="28"/>
          <w:szCs w:val="28"/>
        </w:rPr>
        <w:t>. БОДАЙБО И РАЙОНА</w:t>
      </w:r>
    </w:p>
    <w:p w:rsidR="00743F8F" w:rsidRDefault="00743F8F" w:rsidP="006330F0">
      <w:pPr>
        <w:pStyle w:val="a7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6330F0">
        <w:rPr>
          <w:sz w:val="28"/>
          <w:szCs w:val="28"/>
        </w:rPr>
        <w:t>Оплата труда председателя Думы г. Бодайбо и района производится в виде ежемесячного денежного вознаграждения, ежемесячного денежного поощрения и иных дополнительных выплат, установленных настоящим Положением.</w:t>
      </w:r>
    </w:p>
    <w:p w:rsidR="00743F8F" w:rsidRDefault="00743F8F" w:rsidP="006330F0">
      <w:pPr>
        <w:pStyle w:val="a7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6330F0">
        <w:rPr>
          <w:sz w:val="28"/>
          <w:szCs w:val="28"/>
        </w:rPr>
        <w:t xml:space="preserve">Ежемесячное денежное вознаграждение председателя Думы </w:t>
      </w:r>
      <w:r w:rsidR="006330F0">
        <w:rPr>
          <w:sz w:val="28"/>
          <w:szCs w:val="28"/>
        </w:rPr>
        <w:t xml:space="preserve">             </w:t>
      </w:r>
      <w:r w:rsidRPr="006330F0">
        <w:rPr>
          <w:sz w:val="28"/>
          <w:szCs w:val="28"/>
        </w:rPr>
        <w:t>г. Бодайбо и района определяется суммированием должностного оклада и ежемесячной процентной надбавки к должностному окладу за работу со сведениями, составляющими государственную тайну, устанавливаемой в соответствии с федеральным и областным законодательством.</w:t>
      </w:r>
    </w:p>
    <w:p w:rsidR="00743F8F" w:rsidRPr="00B07422" w:rsidRDefault="003257F7" w:rsidP="006330F0">
      <w:pPr>
        <w:pStyle w:val="a7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D42A85">
        <w:rPr>
          <w:sz w:val="28"/>
          <w:szCs w:val="28"/>
        </w:rPr>
        <w:t>Должностной оклад председателя Думы г. Бодайбо устанавливается в размере 27 931 рублей.</w:t>
      </w:r>
    </w:p>
    <w:p w:rsidR="00743F8F" w:rsidRDefault="00743F8F" w:rsidP="006330F0">
      <w:pPr>
        <w:pStyle w:val="a7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6330F0">
        <w:rPr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с момента оформления допуска к сведениям соответствующей степени секретности на срок действия полномочий </w:t>
      </w:r>
      <w:r w:rsidRPr="006330F0">
        <w:rPr>
          <w:sz w:val="28"/>
          <w:szCs w:val="28"/>
        </w:rPr>
        <w:lastRenderedPageBreak/>
        <w:t>председателя Думы г. Бодайбо в размере 10 процентов должностного оклада, и учитывается во всех случаях при исчислении среднего заработка.</w:t>
      </w:r>
    </w:p>
    <w:p w:rsidR="00743F8F" w:rsidRPr="00B07422" w:rsidRDefault="00B07422" w:rsidP="006330F0">
      <w:pPr>
        <w:pStyle w:val="a7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B07422">
        <w:rPr>
          <w:sz w:val="28"/>
          <w:szCs w:val="28"/>
        </w:rPr>
        <w:t>Ежемесячное денежное поощрение устанавливается председателю Думы г. Бодайбо и района в размере 2,85 должностных окладов, и учитывается во всех случаях при исчислении среднего заработка</w:t>
      </w:r>
      <w:r w:rsidR="00743F8F" w:rsidRPr="00B07422">
        <w:rPr>
          <w:sz w:val="28"/>
          <w:szCs w:val="28"/>
        </w:rPr>
        <w:t>.</w:t>
      </w:r>
    </w:p>
    <w:p w:rsidR="00743F8F" w:rsidRDefault="00743F8F" w:rsidP="006330F0">
      <w:pPr>
        <w:pStyle w:val="a7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6330F0">
        <w:rPr>
          <w:sz w:val="28"/>
          <w:szCs w:val="28"/>
        </w:rPr>
        <w:t>К иным дополнительным выплатам относятся единовременная выплата к отпуску в размере двух должностных окладов, материальная помощь на оздоровление в размере одного должностного оклада, и премия по итогам работы за год.</w:t>
      </w:r>
    </w:p>
    <w:p w:rsidR="00743F8F" w:rsidRPr="006330F0" w:rsidRDefault="00743F8F" w:rsidP="006330F0">
      <w:pPr>
        <w:pStyle w:val="a7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6330F0">
        <w:rPr>
          <w:sz w:val="28"/>
          <w:szCs w:val="28"/>
        </w:rPr>
        <w:t>Единовременная выплата к отпуску, материальная помощь на оздоровление производятся при предоставлении ежегодного оплачиваемого отпуска председателю Думы г. Бодайбо и района.</w:t>
      </w:r>
    </w:p>
    <w:p w:rsidR="00743F8F" w:rsidRPr="006330F0" w:rsidRDefault="00743F8F" w:rsidP="006330F0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330F0">
        <w:rPr>
          <w:sz w:val="28"/>
          <w:szCs w:val="28"/>
        </w:rPr>
        <w:t>При разделении ежегодного оплачиваемого отпуска в установленном порядке на части, единовременная</w:t>
      </w:r>
      <w:r w:rsidRPr="006330F0">
        <w:rPr>
          <w:color w:val="FF0000"/>
          <w:sz w:val="28"/>
          <w:szCs w:val="28"/>
        </w:rPr>
        <w:t xml:space="preserve"> </w:t>
      </w:r>
      <w:r w:rsidRPr="006330F0">
        <w:rPr>
          <w:sz w:val="28"/>
          <w:szCs w:val="28"/>
        </w:rPr>
        <w:t xml:space="preserve">выплата к отпуску, материальная помощь на оздоровление выплачиваются один раз в любой из периодов ухода председателя Думы г. Бодайбо и района в ежегодный оплачиваемый отпуск. </w:t>
      </w:r>
    </w:p>
    <w:p w:rsidR="00743F8F" w:rsidRPr="006330F0" w:rsidRDefault="00743F8F" w:rsidP="006330F0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330F0">
        <w:rPr>
          <w:sz w:val="28"/>
          <w:szCs w:val="28"/>
        </w:rPr>
        <w:t>В случае неиспользования председателем Думы г. Бодайбо и района права на получение единовременной выплаты к отпуску, материальной помощи на оздоровление, данные выплаты выплачиваются в последнем месяце текущего года.</w:t>
      </w:r>
    </w:p>
    <w:p w:rsidR="00743F8F" w:rsidRPr="006330F0" w:rsidRDefault="00743F8F" w:rsidP="006330F0">
      <w:pPr>
        <w:pStyle w:val="20"/>
        <w:numPr>
          <w:ilvl w:val="1"/>
          <w:numId w:val="19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330F0">
        <w:rPr>
          <w:sz w:val="28"/>
          <w:szCs w:val="28"/>
        </w:rPr>
        <w:t>Выплата премии по итогам работы за год производится в четвертом квартале текущего года в пределах годового норматива формирования расходов на оплату труда председателя Думы г. Бодайбо и района, установленного в соответствии с подпунктом 2.11 пункта 2 настоящего положения в размере, не превышающем двух должностных окладов.</w:t>
      </w:r>
    </w:p>
    <w:p w:rsidR="00743F8F" w:rsidRPr="006330F0" w:rsidRDefault="00743F8F" w:rsidP="006330F0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330F0">
        <w:rPr>
          <w:sz w:val="28"/>
          <w:szCs w:val="28"/>
        </w:rPr>
        <w:t>Выплата премии по итогам работы за год оформляется распоряжением председателя Думы г. Бодайбо и района.</w:t>
      </w:r>
    </w:p>
    <w:p w:rsidR="00743F8F" w:rsidRDefault="00743F8F" w:rsidP="006330F0">
      <w:pPr>
        <w:pStyle w:val="a7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6330F0">
        <w:rPr>
          <w:sz w:val="28"/>
          <w:szCs w:val="28"/>
        </w:rPr>
        <w:t>Увеличение (индексация) денежного вознаграждения и денежного поощрения председателя Думы г. Бодайбо и района производится в соответствии с федеральными законами.</w:t>
      </w:r>
    </w:p>
    <w:p w:rsidR="00743F8F" w:rsidRDefault="00743F8F" w:rsidP="006330F0">
      <w:pPr>
        <w:pStyle w:val="a7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6330F0">
        <w:rPr>
          <w:sz w:val="28"/>
          <w:szCs w:val="28"/>
        </w:rPr>
        <w:t>Оплата труда председателя Думы г. Бодайбо и района устанавливается с учетом районного коэффициента и процентной надбавки к заработной плате за работу в районах Крайнего Севера и приравненных к ним местностях в размерах, определенных федеральным и областным законодательством.</w:t>
      </w:r>
    </w:p>
    <w:p w:rsidR="00743F8F" w:rsidRPr="00B07422" w:rsidRDefault="00B07422" w:rsidP="006330F0">
      <w:pPr>
        <w:pStyle w:val="a7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B07422">
        <w:rPr>
          <w:sz w:val="28"/>
          <w:szCs w:val="28"/>
        </w:rPr>
        <w:t>Норматив формирования расходов на оплату труда председателя Думы</w:t>
      </w:r>
      <w:r>
        <w:rPr>
          <w:sz w:val="28"/>
          <w:szCs w:val="28"/>
        </w:rPr>
        <w:t xml:space="preserve"> </w:t>
      </w:r>
      <w:r w:rsidRPr="00B07422">
        <w:rPr>
          <w:sz w:val="28"/>
          <w:szCs w:val="28"/>
        </w:rPr>
        <w:t xml:space="preserve">г. Бодайбо и района, осуществляющего свои полномочия на постоянной основе, устанавливается без учета объема средств, предусмотренных на выплату процентной надбавки за работу со сведениями, составляющими государственную тайну, в размере семидесяти пяти процентов норматива формирования расходов на оплату труда мэра                 г. Бодайбо и района без учета объема средств, предусмотренных на выплату </w:t>
      </w:r>
      <w:r w:rsidRPr="00B07422">
        <w:rPr>
          <w:sz w:val="28"/>
          <w:szCs w:val="28"/>
        </w:rPr>
        <w:lastRenderedPageBreak/>
        <w:t>процентной надбавки за работу со сведениями, составляющими государственную тайну</w:t>
      </w:r>
      <w:r w:rsidR="00743F8F" w:rsidRPr="00B07422">
        <w:rPr>
          <w:sz w:val="28"/>
          <w:szCs w:val="28"/>
        </w:rPr>
        <w:t>.</w:t>
      </w:r>
    </w:p>
    <w:p w:rsidR="003C5095" w:rsidRDefault="00743F8F" w:rsidP="006330F0">
      <w:pPr>
        <w:pStyle w:val="a7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6330F0">
        <w:rPr>
          <w:sz w:val="28"/>
          <w:szCs w:val="28"/>
        </w:rPr>
        <w:t xml:space="preserve">Источником финансирования оплаты труда председателя Думы </w:t>
      </w:r>
      <w:r w:rsidR="006330F0">
        <w:rPr>
          <w:sz w:val="28"/>
          <w:szCs w:val="28"/>
        </w:rPr>
        <w:t xml:space="preserve"> </w:t>
      </w:r>
      <w:r w:rsidRPr="006330F0">
        <w:rPr>
          <w:sz w:val="28"/>
          <w:szCs w:val="28"/>
        </w:rPr>
        <w:t>г. Бодайбо и района являются средства бюджета муниципального образования г. Бодайбо и района.</w:t>
      </w:r>
    </w:p>
    <w:p w:rsidR="002C5315" w:rsidRPr="006330F0" w:rsidRDefault="00EF641B" w:rsidP="003C5095">
      <w:pPr>
        <w:pStyle w:val="a7"/>
        <w:ind w:left="709"/>
        <w:jc w:val="right"/>
        <w:rPr>
          <w:sz w:val="28"/>
          <w:szCs w:val="28"/>
        </w:rPr>
      </w:pPr>
      <w:r w:rsidRPr="006330F0">
        <w:rPr>
          <w:sz w:val="28"/>
          <w:szCs w:val="28"/>
        </w:rPr>
        <w:t>»</w:t>
      </w:r>
    </w:p>
    <w:sectPr w:rsidR="002C5315" w:rsidRPr="006330F0" w:rsidSect="003C5095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0E9" w:rsidRDefault="00B370E9" w:rsidP="003C5095">
      <w:pPr>
        <w:spacing w:after="0" w:line="240" w:lineRule="auto"/>
      </w:pPr>
      <w:r>
        <w:separator/>
      </w:r>
    </w:p>
  </w:endnote>
  <w:endnote w:type="continuationSeparator" w:id="0">
    <w:p w:rsidR="00B370E9" w:rsidRDefault="00B370E9" w:rsidP="003C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0E9" w:rsidRDefault="00B370E9" w:rsidP="003C5095">
      <w:pPr>
        <w:spacing w:after="0" w:line="240" w:lineRule="auto"/>
      </w:pPr>
      <w:r>
        <w:separator/>
      </w:r>
    </w:p>
  </w:footnote>
  <w:footnote w:type="continuationSeparator" w:id="0">
    <w:p w:rsidR="00B370E9" w:rsidRDefault="00B370E9" w:rsidP="003C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71511"/>
      <w:docPartObj>
        <w:docPartGallery w:val="Page Numbers (Top of Page)"/>
        <w:docPartUnique/>
      </w:docPartObj>
    </w:sdtPr>
    <w:sdtEndPr/>
    <w:sdtContent>
      <w:p w:rsidR="003C5095" w:rsidRDefault="00B0742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7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5095" w:rsidRDefault="003C50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11A"/>
    <w:multiLevelType w:val="multilevel"/>
    <w:tmpl w:val="FECEAC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6A0255"/>
    <w:multiLevelType w:val="multilevel"/>
    <w:tmpl w:val="3984F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5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71D219A"/>
    <w:multiLevelType w:val="multilevel"/>
    <w:tmpl w:val="64E0834E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A04658E"/>
    <w:multiLevelType w:val="multilevel"/>
    <w:tmpl w:val="3984F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5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37F27D4"/>
    <w:multiLevelType w:val="multilevel"/>
    <w:tmpl w:val="3984F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5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50818E3"/>
    <w:multiLevelType w:val="hybridMultilevel"/>
    <w:tmpl w:val="DB2479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FB5565"/>
    <w:multiLevelType w:val="hybridMultilevel"/>
    <w:tmpl w:val="7D8C03B8"/>
    <w:lvl w:ilvl="0" w:tplc="83F847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737579B"/>
    <w:multiLevelType w:val="hybridMultilevel"/>
    <w:tmpl w:val="1EBA14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84E1AD7"/>
    <w:multiLevelType w:val="hybridMultilevel"/>
    <w:tmpl w:val="DC30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EE3"/>
    <w:multiLevelType w:val="multilevel"/>
    <w:tmpl w:val="64E0834E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1D6D1474"/>
    <w:multiLevelType w:val="multilevel"/>
    <w:tmpl w:val="64E0834E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23941E83"/>
    <w:multiLevelType w:val="hybridMultilevel"/>
    <w:tmpl w:val="77EAE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353534"/>
    <w:multiLevelType w:val="hybridMultilevel"/>
    <w:tmpl w:val="C1D463BA"/>
    <w:lvl w:ilvl="0" w:tplc="35ECF4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10384B"/>
    <w:multiLevelType w:val="multilevel"/>
    <w:tmpl w:val="3984F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5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AF23D38"/>
    <w:multiLevelType w:val="hybridMultilevel"/>
    <w:tmpl w:val="5B009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D4EFB"/>
    <w:multiLevelType w:val="multilevel"/>
    <w:tmpl w:val="64E0834E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4B4F550C"/>
    <w:multiLevelType w:val="multilevel"/>
    <w:tmpl w:val="9B0A72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8C3A5B"/>
    <w:multiLevelType w:val="multilevel"/>
    <w:tmpl w:val="E10E8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99143E"/>
    <w:multiLevelType w:val="hybridMultilevel"/>
    <w:tmpl w:val="A54E0E2C"/>
    <w:lvl w:ilvl="0" w:tplc="96469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E064EFE"/>
    <w:multiLevelType w:val="multilevel"/>
    <w:tmpl w:val="79C019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462309"/>
    <w:multiLevelType w:val="multilevel"/>
    <w:tmpl w:val="3984F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5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28D058F"/>
    <w:multiLevelType w:val="hybridMultilevel"/>
    <w:tmpl w:val="FF363D40"/>
    <w:lvl w:ilvl="0" w:tplc="C71614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90406AE"/>
    <w:multiLevelType w:val="hybridMultilevel"/>
    <w:tmpl w:val="BEAEB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F9088F"/>
    <w:multiLevelType w:val="multilevel"/>
    <w:tmpl w:val="50D8EB84"/>
    <w:lvl w:ilvl="0">
      <w:start w:val="1"/>
      <w:numFmt w:val="decimal"/>
      <w:lvlText w:val="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23"/>
  </w:num>
  <w:num w:numId="5">
    <w:abstractNumId w:val="0"/>
  </w:num>
  <w:num w:numId="6">
    <w:abstractNumId w:val="18"/>
  </w:num>
  <w:num w:numId="7">
    <w:abstractNumId w:val="16"/>
  </w:num>
  <w:num w:numId="8">
    <w:abstractNumId w:val="17"/>
  </w:num>
  <w:num w:numId="9">
    <w:abstractNumId w:val="19"/>
  </w:num>
  <w:num w:numId="10">
    <w:abstractNumId w:val="12"/>
  </w:num>
  <w:num w:numId="11">
    <w:abstractNumId w:val="14"/>
  </w:num>
  <w:num w:numId="12">
    <w:abstractNumId w:val="8"/>
  </w:num>
  <w:num w:numId="13">
    <w:abstractNumId w:val="10"/>
  </w:num>
  <w:num w:numId="14">
    <w:abstractNumId w:val="21"/>
  </w:num>
  <w:num w:numId="15">
    <w:abstractNumId w:val="9"/>
  </w:num>
  <w:num w:numId="16">
    <w:abstractNumId w:val="5"/>
  </w:num>
  <w:num w:numId="17">
    <w:abstractNumId w:val="6"/>
  </w:num>
  <w:num w:numId="18">
    <w:abstractNumId w:val="22"/>
  </w:num>
  <w:num w:numId="19">
    <w:abstractNumId w:val="4"/>
  </w:num>
  <w:num w:numId="20">
    <w:abstractNumId w:val="1"/>
  </w:num>
  <w:num w:numId="21">
    <w:abstractNumId w:val="13"/>
  </w:num>
  <w:num w:numId="22">
    <w:abstractNumId w:val="11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29E"/>
    <w:rsid w:val="0002244C"/>
    <w:rsid w:val="00034D02"/>
    <w:rsid w:val="0004304A"/>
    <w:rsid w:val="00087561"/>
    <w:rsid w:val="000A5CE5"/>
    <w:rsid w:val="000B4522"/>
    <w:rsid w:val="000C5F98"/>
    <w:rsid w:val="00105F3F"/>
    <w:rsid w:val="00190E93"/>
    <w:rsid w:val="001D00BB"/>
    <w:rsid w:val="001E60AE"/>
    <w:rsid w:val="00220662"/>
    <w:rsid w:val="00231149"/>
    <w:rsid w:val="0024217B"/>
    <w:rsid w:val="00261632"/>
    <w:rsid w:val="00267B92"/>
    <w:rsid w:val="002C587F"/>
    <w:rsid w:val="00312ECD"/>
    <w:rsid w:val="003257F7"/>
    <w:rsid w:val="00364921"/>
    <w:rsid w:val="003735E3"/>
    <w:rsid w:val="00394EB3"/>
    <w:rsid w:val="003B0A2D"/>
    <w:rsid w:val="003C2F7B"/>
    <w:rsid w:val="003C5095"/>
    <w:rsid w:val="0042639E"/>
    <w:rsid w:val="0049787E"/>
    <w:rsid w:val="004A6ADF"/>
    <w:rsid w:val="00544A35"/>
    <w:rsid w:val="005B1AD8"/>
    <w:rsid w:val="006330F0"/>
    <w:rsid w:val="006359CA"/>
    <w:rsid w:val="006378EF"/>
    <w:rsid w:val="00644CF8"/>
    <w:rsid w:val="006A1F76"/>
    <w:rsid w:val="006C4964"/>
    <w:rsid w:val="00743F8F"/>
    <w:rsid w:val="007814E7"/>
    <w:rsid w:val="00792A37"/>
    <w:rsid w:val="008022C0"/>
    <w:rsid w:val="008906E4"/>
    <w:rsid w:val="0089653B"/>
    <w:rsid w:val="009150E2"/>
    <w:rsid w:val="00935BE3"/>
    <w:rsid w:val="009624C3"/>
    <w:rsid w:val="009B1D65"/>
    <w:rsid w:val="009C36AA"/>
    <w:rsid w:val="009D6528"/>
    <w:rsid w:val="009D77FC"/>
    <w:rsid w:val="009F5864"/>
    <w:rsid w:val="00A11750"/>
    <w:rsid w:val="00A303C9"/>
    <w:rsid w:val="00AA3CDA"/>
    <w:rsid w:val="00AB7EBE"/>
    <w:rsid w:val="00B01C3F"/>
    <w:rsid w:val="00B07422"/>
    <w:rsid w:val="00B12382"/>
    <w:rsid w:val="00B22770"/>
    <w:rsid w:val="00B370E9"/>
    <w:rsid w:val="00B4063E"/>
    <w:rsid w:val="00B95D64"/>
    <w:rsid w:val="00BB03F6"/>
    <w:rsid w:val="00BE3F63"/>
    <w:rsid w:val="00C329D2"/>
    <w:rsid w:val="00CC05A7"/>
    <w:rsid w:val="00CE753B"/>
    <w:rsid w:val="00D00B17"/>
    <w:rsid w:val="00D1629E"/>
    <w:rsid w:val="00D31A3E"/>
    <w:rsid w:val="00D46521"/>
    <w:rsid w:val="00D51BE9"/>
    <w:rsid w:val="00D57987"/>
    <w:rsid w:val="00D84BE8"/>
    <w:rsid w:val="00DD1C35"/>
    <w:rsid w:val="00DE1B1A"/>
    <w:rsid w:val="00DE25E9"/>
    <w:rsid w:val="00E0759D"/>
    <w:rsid w:val="00E52440"/>
    <w:rsid w:val="00E94F2F"/>
    <w:rsid w:val="00ED0267"/>
    <w:rsid w:val="00EF641B"/>
    <w:rsid w:val="00F3423E"/>
    <w:rsid w:val="00F34933"/>
    <w:rsid w:val="00F35E3C"/>
    <w:rsid w:val="00F70A51"/>
    <w:rsid w:val="00F75B35"/>
    <w:rsid w:val="00FC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4801"/>
  <w15:docId w15:val="{84A4AE57-2963-4032-B705-8CB51899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29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1629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162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B4063E"/>
    <w:rPr>
      <w:rFonts w:eastAsia="Times New Roman" w:cs="Times New Roman"/>
      <w:b/>
      <w:bCs/>
      <w:sz w:val="74"/>
      <w:szCs w:val="7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4063E"/>
    <w:rPr>
      <w:rFonts w:eastAsia="Times New Roman" w:cs="Times New Roman"/>
      <w:b/>
      <w:bCs/>
      <w:sz w:val="74"/>
      <w:szCs w:val="74"/>
      <w:shd w:val="clear" w:color="auto" w:fill="FFFFFF"/>
    </w:rPr>
  </w:style>
  <w:style w:type="paragraph" w:customStyle="1" w:styleId="10">
    <w:name w:val="Заголовок №1"/>
    <w:basedOn w:val="a"/>
    <w:link w:val="1"/>
    <w:rsid w:val="00B4063E"/>
    <w:pPr>
      <w:widowControl w:val="0"/>
      <w:shd w:val="clear" w:color="auto" w:fill="FFFFFF"/>
      <w:spacing w:before="840" w:after="0" w:line="863" w:lineRule="exact"/>
      <w:jc w:val="center"/>
      <w:outlineLvl w:val="0"/>
    </w:pPr>
    <w:rPr>
      <w:rFonts w:eastAsia="Times New Roman" w:cs="Times New Roman"/>
      <w:b/>
      <w:bCs/>
      <w:sz w:val="74"/>
      <w:szCs w:val="74"/>
    </w:rPr>
  </w:style>
  <w:style w:type="paragraph" w:customStyle="1" w:styleId="30">
    <w:name w:val="Основной текст (3)"/>
    <w:basedOn w:val="a"/>
    <w:link w:val="3"/>
    <w:rsid w:val="00B4063E"/>
    <w:pPr>
      <w:widowControl w:val="0"/>
      <w:shd w:val="clear" w:color="auto" w:fill="FFFFFF"/>
      <w:spacing w:after="0" w:line="863" w:lineRule="exact"/>
      <w:jc w:val="center"/>
    </w:pPr>
    <w:rPr>
      <w:rFonts w:eastAsia="Times New Roman" w:cs="Times New Roman"/>
      <w:b/>
      <w:bCs/>
      <w:sz w:val="74"/>
      <w:szCs w:val="74"/>
    </w:rPr>
  </w:style>
  <w:style w:type="character" w:customStyle="1" w:styleId="2">
    <w:name w:val="Основной текст (2)_"/>
    <w:basedOn w:val="a0"/>
    <w:link w:val="20"/>
    <w:rsid w:val="00E94F2F"/>
    <w:rPr>
      <w:rFonts w:eastAsia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4F2F"/>
    <w:pPr>
      <w:widowControl w:val="0"/>
      <w:shd w:val="clear" w:color="auto" w:fill="FFFFFF"/>
      <w:spacing w:after="300" w:line="0" w:lineRule="atLeast"/>
      <w:ind w:hanging="640"/>
    </w:pPr>
    <w:rPr>
      <w:rFonts w:eastAsia="Times New Roman" w:cs="Times New Roman"/>
      <w:sz w:val="74"/>
      <w:szCs w:val="74"/>
    </w:rPr>
  </w:style>
  <w:style w:type="table" w:styleId="a3">
    <w:name w:val="Table Grid"/>
    <w:basedOn w:val="a1"/>
    <w:uiPriority w:val="59"/>
    <w:rsid w:val="00DE1B1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3CDA"/>
    <w:pPr>
      <w:ind w:left="720"/>
      <w:contextualSpacing/>
    </w:pPr>
  </w:style>
  <w:style w:type="paragraph" w:customStyle="1" w:styleId="ConsPlusNonformat">
    <w:name w:val="ConsPlusNonformat"/>
    <w:rsid w:val="00F349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26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F35E3C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35E3C"/>
    <w:rPr>
      <w:rFonts w:eastAsia="Times New Roman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5095"/>
  </w:style>
  <w:style w:type="paragraph" w:styleId="ab">
    <w:name w:val="footer"/>
    <w:basedOn w:val="a"/>
    <w:link w:val="ac"/>
    <w:uiPriority w:val="99"/>
    <w:semiHidden/>
    <w:unhideWhenUsed/>
    <w:rsid w:val="003C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Виктория Геннадьевна</cp:lastModifiedBy>
  <cp:revision>14</cp:revision>
  <cp:lastPrinted>2017-01-30T04:48:00Z</cp:lastPrinted>
  <dcterms:created xsi:type="dcterms:W3CDTF">2023-02-27T04:06:00Z</dcterms:created>
  <dcterms:modified xsi:type="dcterms:W3CDTF">2025-03-13T08:16:00Z</dcterms:modified>
</cp:coreProperties>
</file>