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2C7" w:rsidRPr="001022C7" w:rsidRDefault="001022C7" w:rsidP="001022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C7">
        <w:rPr>
          <w:rFonts w:ascii="Times New Roman" w:hAnsi="Times New Roman" w:cs="Times New Roman"/>
          <w:b/>
          <w:sz w:val="28"/>
          <w:szCs w:val="28"/>
        </w:rPr>
        <w:t>Новый порядок финансирования предупредительных мер по сокращению производственного травматизма и профессиональных заболеваний работников</w:t>
      </w:r>
    </w:p>
    <w:p w:rsidR="001022C7" w:rsidRDefault="001022C7" w:rsidP="001022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2C7">
        <w:rPr>
          <w:rFonts w:ascii="Times New Roman" w:hAnsi="Times New Roman" w:cs="Times New Roman"/>
          <w:sz w:val="28"/>
          <w:szCs w:val="28"/>
        </w:rPr>
        <w:t xml:space="preserve">Минтруд издал приказ от 11.07.2024 № 347н, который скорректировал правила финансового обеспечения предупредительных мер по сокращению травматизма и профзаболеваний работников, а также санаторно-курортного лечения работников, которые заняты на «вредных» работах. </w:t>
      </w:r>
    </w:p>
    <w:p w:rsidR="001022C7" w:rsidRDefault="001022C7" w:rsidP="001022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2C7">
        <w:rPr>
          <w:rFonts w:ascii="Times New Roman" w:hAnsi="Times New Roman" w:cs="Times New Roman"/>
          <w:sz w:val="28"/>
          <w:szCs w:val="28"/>
        </w:rPr>
        <w:t xml:space="preserve">Эти изменения коснулись, прежде всего, порядка документального подтверждения затрат и самостоятельности работодателей в планировании мероприятий по охране труда. </w:t>
      </w:r>
    </w:p>
    <w:p w:rsidR="001022C7" w:rsidRDefault="001022C7" w:rsidP="001022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2C7">
        <w:rPr>
          <w:rFonts w:ascii="Times New Roman" w:hAnsi="Times New Roman" w:cs="Times New Roman"/>
          <w:sz w:val="28"/>
          <w:szCs w:val="28"/>
        </w:rPr>
        <w:t xml:space="preserve">В частности, из перечня мероприятий, которые подлежат финансированию, исключили оценку профрисков. Однако это не означает, что оценка рисков стала неактуальной. Результаты оценки, проведенной в рамках специальной оценки условий труда (СОУТ) по-прежнему лежат в основе планирования предупредительных мер. Они служат основанием для формирования списка мероприятий, направленных на снижение выявленных рисков. Данный список, наряду с коллективным договором и другими внутренними документами, служит основой для составления плана финансового обеспечения. </w:t>
      </w:r>
    </w:p>
    <w:p w:rsidR="001022C7" w:rsidRDefault="001022C7" w:rsidP="001022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2C7">
        <w:rPr>
          <w:rFonts w:ascii="Times New Roman" w:hAnsi="Times New Roman" w:cs="Times New Roman"/>
          <w:sz w:val="28"/>
          <w:szCs w:val="28"/>
        </w:rPr>
        <w:t xml:space="preserve">Также скорректировали порядок и требования к документальному подтверждению финансового обеспечения предупредительных мер. Заявление о финансовом обеспечении предупредительных мер и план финансирования, как и прежде, подаются до 1 августа. </w:t>
      </w:r>
    </w:p>
    <w:p w:rsidR="001022C7" w:rsidRDefault="001022C7" w:rsidP="001022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2C7">
        <w:rPr>
          <w:rFonts w:ascii="Times New Roman" w:hAnsi="Times New Roman" w:cs="Times New Roman"/>
          <w:sz w:val="28"/>
          <w:szCs w:val="28"/>
        </w:rPr>
        <w:t xml:space="preserve">Отсутствие необходимости предоставления большого количества подтверждающих документов способствует более оперативной обработке заявок Социальным фондом России (СФР). Однако, если сумма, заявленная в первоначальном документе, окажется меньше расчетного объема средств, необходимых для реализации запланированных мероприятий, работодатель имеет право до 1 сентября обратиться в СФР с дополнительным заявлением. Это позволяет скорректировать финансирование в случае непредвиденных расходов или необходимости расширения спектра мероприятий по охране труда. Внесение изменений в план финансового обеспечения также упрощено: повторная подача заявления и плана не требуется. Работодатель вправе самостоятельно корректировать план, учитывая текущие обстоятельства и потребности. </w:t>
      </w:r>
    </w:p>
    <w:p w:rsidR="001022C7" w:rsidRDefault="001022C7" w:rsidP="001022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2C7">
        <w:rPr>
          <w:rFonts w:ascii="Times New Roman" w:hAnsi="Times New Roman" w:cs="Times New Roman"/>
          <w:sz w:val="28"/>
          <w:szCs w:val="28"/>
        </w:rPr>
        <w:t xml:space="preserve">Сроки возмещения расходов также изменились: заявление о возмещении должно быть подано </w:t>
      </w:r>
      <w:r w:rsidRPr="00FE2508">
        <w:rPr>
          <w:rFonts w:ascii="Times New Roman" w:hAnsi="Times New Roman" w:cs="Times New Roman"/>
          <w:b/>
          <w:sz w:val="28"/>
          <w:szCs w:val="28"/>
          <w:u w:val="single"/>
        </w:rPr>
        <w:t>до 15 ноября (ранее – 15 декабря).</w:t>
      </w:r>
      <w:r w:rsidRPr="001022C7">
        <w:rPr>
          <w:rFonts w:ascii="Times New Roman" w:hAnsi="Times New Roman" w:cs="Times New Roman"/>
          <w:sz w:val="28"/>
          <w:szCs w:val="28"/>
        </w:rPr>
        <w:t xml:space="preserve"> К этому заявлению необходимо приложить все необходимые документы, подтверждающие осуществленные расходы, чтобы обеспечить прозрачность и обоснованность запроса на возмещение. </w:t>
      </w:r>
    </w:p>
    <w:p w:rsidR="00CC4209" w:rsidRPr="001022C7" w:rsidRDefault="001022C7" w:rsidP="001022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действует</w:t>
      </w:r>
      <w:r w:rsidRPr="001022C7">
        <w:rPr>
          <w:rFonts w:ascii="Times New Roman" w:hAnsi="Times New Roman" w:cs="Times New Roman"/>
          <w:sz w:val="28"/>
          <w:szCs w:val="28"/>
        </w:rPr>
        <w:t xml:space="preserve"> с 1 января 2025 года. Приказ Минтруда от 14.07.2021 года № 467н утратит силу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CC4209" w:rsidRPr="001022C7" w:rsidSect="001022C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405"/>
    <w:rsid w:val="001022C7"/>
    <w:rsid w:val="002C7405"/>
    <w:rsid w:val="00CC4209"/>
    <w:rsid w:val="00FE2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E9377"/>
  <w15:chartTrackingRefBased/>
  <w15:docId w15:val="{1B1F7418-BF9B-4056-8AD6-CFD96B6CF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375</Words>
  <Characters>2144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Семагина Татьяна Александровна</dc:creator>
  <cp:keywords/>
  <dc:description/>
  <cp:lastModifiedBy>Семагина Татьяна Александровна</cp:lastModifiedBy>
  <cp:revision>3</cp:revision>
  <dcterms:created xsi:type="dcterms:W3CDTF">2025-01-10T07:38:00Z</dcterms:created>
  <dcterms:modified xsi:type="dcterms:W3CDTF">2025-01-10T07:41:00Z</dcterms:modified>
</cp:coreProperties>
</file>