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CC57F" w14:textId="3212510D" w:rsidR="008A764F" w:rsidRPr="00F4176A" w:rsidRDefault="008A764F" w:rsidP="009553B2">
      <w:pPr>
        <w:spacing w:after="0" w:line="240" w:lineRule="auto"/>
        <w:jc w:val="center"/>
        <w:rPr>
          <w:rFonts w:ascii="Times New Roman" w:eastAsia="Times New Roman" w:hAnsi="Times New Roman" w:cs="Times New Roman"/>
          <w:color w:val="000000" w:themeColor="text1"/>
          <w:sz w:val="26"/>
          <w:szCs w:val="26"/>
          <w:lang w:eastAsia="ru-RU"/>
        </w:rPr>
      </w:pPr>
      <w:bookmarkStart w:id="0" w:name="_GoBack"/>
      <w:r w:rsidRPr="00F4176A">
        <w:rPr>
          <w:rFonts w:ascii="Times New Roman" w:eastAsia="Times New Roman" w:hAnsi="Times New Roman" w:cs="Times New Roman"/>
          <w:bCs/>
          <w:color w:val="000000" w:themeColor="text1"/>
          <w:sz w:val="26"/>
          <w:szCs w:val="26"/>
          <w:lang w:eastAsia="ru-RU"/>
        </w:rPr>
        <w:t>Утверждено</w:t>
      </w:r>
      <w:r w:rsidR="009553B2" w:rsidRPr="00F4176A">
        <w:rPr>
          <w:rFonts w:ascii="Times New Roman" w:eastAsia="Times New Roman" w:hAnsi="Times New Roman" w:cs="Times New Roman"/>
          <w:bCs/>
          <w:color w:val="000000" w:themeColor="text1"/>
          <w:sz w:val="26"/>
          <w:szCs w:val="26"/>
          <w:lang w:eastAsia="ru-RU"/>
        </w:rPr>
        <w:t xml:space="preserve"> </w:t>
      </w:r>
      <w:r w:rsidRPr="00F4176A">
        <w:rPr>
          <w:rFonts w:ascii="Times New Roman" w:eastAsia="Times New Roman" w:hAnsi="Times New Roman" w:cs="Times New Roman"/>
          <w:color w:val="000000" w:themeColor="text1"/>
          <w:sz w:val="26"/>
          <w:szCs w:val="26"/>
          <w:lang w:eastAsia="ru-RU"/>
        </w:rPr>
        <w:t>постановлением Администрации</w:t>
      </w:r>
      <w:r w:rsidR="009553B2" w:rsidRPr="00F4176A">
        <w:rPr>
          <w:rFonts w:ascii="Times New Roman" w:eastAsia="Times New Roman" w:hAnsi="Times New Roman" w:cs="Times New Roman"/>
          <w:color w:val="000000" w:themeColor="text1"/>
          <w:sz w:val="26"/>
          <w:szCs w:val="26"/>
          <w:lang w:eastAsia="ru-RU"/>
        </w:rPr>
        <w:t xml:space="preserve"> </w:t>
      </w:r>
      <w:r w:rsidRPr="00F4176A">
        <w:rPr>
          <w:rFonts w:ascii="Times New Roman" w:eastAsia="Times New Roman" w:hAnsi="Times New Roman" w:cs="Times New Roman"/>
          <w:color w:val="000000" w:themeColor="text1"/>
          <w:sz w:val="26"/>
          <w:szCs w:val="26"/>
          <w:lang w:eastAsia="ru-RU"/>
        </w:rPr>
        <w:t>г. Бодайбо и района</w:t>
      </w:r>
      <w:r w:rsidR="009553B2" w:rsidRPr="00F4176A">
        <w:rPr>
          <w:rFonts w:ascii="Times New Roman" w:eastAsia="Times New Roman" w:hAnsi="Times New Roman" w:cs="Times New Roman"/>
          <w:color w:val="000000" w:themeColor="text1"/>
          <w:sz w:val="26"/>
          <w:szCs w:val="26"/>
          <w:lang w:eastAsia="ru-RU"/>
        </w:rPr>
        <w:t xml:space="preserve"> </w:t>
      </w:r>
      <w:r w:rsidRPr="00F4176A">
        <w:rPr>
          <w:rFonts w:ascii="Times New Roman" w:eastAsia="Times New Roman" w:hAnsi="Times New Roman" w:cs="Times New Roman"/>
          <w:color w:val="000000" w:themeColor="text1"/>
          <w:sz w:val="26"/>
          <w:szCs w:val="26"/>
          <w:lang w:eastAsia="ru-RU"/>
        </w:rPr>
        <w:t>от 19</w:t>
      </w:r>
      <w:r w:rsidR="009553B2" w:rsidRPr="00F4176A">
        <w:rPr>
          <w:rFonts w:ascii="Times New Roman" w:eastAsia="Times New Roman" w:hAnsi="Times New Roman" w:cs="Times New Roman"/>
          <w:color w:val="000000" w:themeColor="text1"/>
          <w:sz w:val="26"/>
          <w:szCs w:val="26"/>
          <w:lang w:eastAsia="ru-RU"/>
        </w:rPr>
        <w:t>.07.</w:t>
      </w:r>
      <w:r w:rsidRPr="00F4176A">
        <w:rPr>
          <w:rFonts w:ascii="Times New Roman" w:eastAsia="Times New Roman" w:hAnsi="Times New Roman" w:cs="Times New Roman"/>
          <w:color w:val="000000" w:themeColor="text1"/>
          <w:sz w:val="26"/>
          <w:szCs w:val="26"/>
          <w:lang w:eastAsia="ru-RU"/>
        </w:rPr>
        <w:t>2011 № 348-п</w:t>
      </w:r>
      <w:r w:rsidR="009553B2" w:rsidRPr="00F4176A">
        <w:rPr>
          <w:rFonts w:ascii="Times New Roman" w:eastAsia="Times New Roman" w:hAnsi="Times New Roman" w:cs="Times New Roman"/>
          <w:color w:val="000000" w:themeColor="text1"/>
          <w:sz w:val="25"/>
          <w:szCs w:val="25"/>
          <w:lang w:eastAsia="ru-RU"/>
        </w:rPr>
        <w:t xml:space="preserve"> </w:t>
      </w:r>
      <w:r w:rsidR="009553B2" w:rsidRPr="00F4176A">
        <w:rPr>
          <w:rFonts w:ascii="Times New Roman" w:eastAsia="Times New Roman" w:hAnsi="Times New Roman" w:cs="Times New Roman"/>
          <w:color w:val="000000" w:themeColor="text1"/>
          <w:sz w:val="26"/>
          <w:szCs w:val="26"/>
          <w:lang w:eastAsia="ru-RU"/>
        </w:rPr>
        <w:t>(в редакции постановлений Администрации г. Бодайбо и района от 27.04.2012 № 230-п, 06.10.2015 № 190-п, 09.11.2016 № 232-пп, 18.02.2019 № 22-п, 12.11.2019 № 215-пп, 31.01.2022 № 21-п, 24.06.2022 № 158-п, 04.10.2022 № 230-</w:t>
      </w:r>
      <w:proofErr w:type="gramStart"/>
      <w:r w:rsidR="009553B2" w:rsidRPr="00F4176A">
        <w:rPr>
          <w:rFonts w:ascii="Times New Roman" w:eastAsia="Times New Roman" w:hAnsi="Times New Roman" w:cs="Times New Roman"/>
          <w:color w:val="000000" w:themeColor="text1"/>
          <w:sz w:val="26"/>
          <w:szCs w:val="26"/>
          <w:lang w:eastAsia="ru-RU"/>
        </w:rPr>
        <w:t xml:space="preserve">п, </w:t>
      </w:r>
      <w:r w:rsidR="0049505B" w:rsidRPr="00F4176A">
        <w:rPr>
          <w:rFonts w:ascii="Times New Roman" w:eastAsia="Times New Roman" w:hAnsi="Times New Roman" w:cs="Times New Roman"/>
          <w:color w:val="000000" w:themeColor="text1"/>
          <w:sz w:val="26"/>
          <w:szCs w:val="26"/>
          <w:lang w:eastAsia="ru-RU"/>
        </w:rPr>
        <w:t xml:space="preserve"> </w:t>
      </w:r>
      <w:r w:rsidR="009553B2" w:rsidRPr="00F4176A">
        <w:rPr>
          <w:rFonts w:ascii="Times New Roman" w:eastAsia="Times New Roman" w:hAnsi="Times New Roman" w:cs="Times New Roman"/>
          <w:color w:val="000000" w:themeColor="text1"/>
          <w:sz w:val="26"/>
          <w:szCs w:val="26"/>
          <w:lang w:eastAsia="ru-RU"/>
        </w:rPr>
        <w:t>20.02.2023</w:t>
      </w:r>
      <w:proofErr w:type="gramEnd"/>
      <w:r w:rsidR="0049505B" w:rsidRPr="00F4176A">
        <w:rPr>
          <w:rFonts w:ascii="Times New Roman" w:eastAsia="Times New Roman" w:hAnsi="Times New Roman" w:cs="Times New Roman"/>
          <w:color w:val="000000" w:themeColor="text1"/>
          <w:sz w:val="26"/>
          <w:szCs w:val="26"/>
          <w:lang w:eastAsia="ru-RU"/>
        </w:rPr>
        <w:t xml:space="preserve">  </w:t>
      </w:r>
      <w:r w:rsidR="009553B2" w:rsidRPr="00F4176A">
        <w:rPr>
          <w:rFonts w:ascii="Times New Roman" w:eastAsia="Times New Roman" w:hAnsi="Times New Roman" w:cs="Times New Roman"/>
          <w:color w:val="000000" w:themeColor="text1"/>
          <w:sz w:val="26"/>
          <w:szCs w:val="26"/>
          <w:lang w:eastAsia="ru-RU"/>
        </w:rPr>
        <w:t xml:space="preserve"> № 46-п, 21.11.2023 № 278-п, 26.01.2024 № 9-пп, 13.03.2024 № 47-пп, 23.10.2024 № 217-п, 22.01.2025 № 12-пп</w:t>
      </w:r>
      <w:r w:rsidR="00732BAD" w:rsidRPr="00F4176A">
        <w:rPr>
          <w:rFonts w:ascii="Times New Roman" w:eastAsia="Times New Roman" w:hAnsi="Times New Roman" w:cs="Times New Roman"/>
          <w:color w:val="000000" w:themeColor="text1"/>
          <w:sz w:val="26"/>
          <w:szCs w:val="26"/>
          <w:lang w:eastAsia="ru-RU"/>
        </w:rPr>
        <w:t>, 03.02.2025 21-пп</w:t>
      </w:r>
      <w:r w:rsidR="00CD6125" w:rsidRPr="00F4176A">
        <w:rPr>
          <w:rFonts w:ascii="Times New Roman" w:eastAsia="Times New Roman" w:hAnsi="Times New Roman" w:cs="Times New Roman"/>
          <w:color w:val="000000" w:themeColor="text1"/>
          <w:sz w:val="26"/>
          <w:szCs w:val="26"/>
          <w:lang w:eastAsia="ru-RU"/>
        </w:rPr>
        <w:t>, 19.01.2026 № 4-п</w:t>
      </w:r>
      <w:r w:rsidR="009553B2" w:rsidRPr="00F4176A">
        <w:rPr>
          <w:rFonts w:ascii="Times New Roman" w:eastAsia="Times New Roman" w:hAnsi="Times New Roman" w:cs="Times New Roman"/>
          <w:color w:val="000000" w:themeColor="text1"/>
          <w:sz w:val="26"/>
          <w:szCs w:val="26"/>
          <w:lang w:eastAsia="ru-RU"/>
        </w:rPr>
        <w:t>)</w:t>
      </w:r>
    </w:p>
    <w:p w14:paraId="4F12DFD0" w14:textId="2221196A" w:rsidR="008A764F" w:rsidRPr="00F4176A" w:rsidRDefault="008A764F" w:rsidP="008A764F">
      <w:pPr>
        <w:spacing w:after="0" w:line="240" w:lineRule="auto"/>
        <w:jc w:val="right"/>
        <w:rPr>
          <w:rFonts w:ascii="Times New Roman" w:eastAsia="Times New Roman" w:hAnsi="Times New Roman" w:cs="Times New Roman"/>
          <w:color w:val="000000" w:themeColor="text1"/>
          <w:sz w:val="25"/>
          <w:szCs w:val="25"/>
          <w:lang w:eastAsia="ru-RU"/>
        </w:rPr>
      </w:pPr>
    </w:p>
    <w:p w14:paraId="20BC8DC9"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r w:rsidRPr="00F4176A">
        <w:rPr>
          <w:rFonts w:ascii="Times New Roman" w:eastAsia="Calibri" w:hAnsi="Times New Roman" w:cs="Times New Roman"/>
          <w:b/>
          <w:color w:val="000000" w:themeColor="text1"/>
          <w:sz w:val="26"/>
          <w:szCs w:val="26"/>
        </w:rPr>
        <w:t>Примерное положение</w:t>
      </w:r>
    </w:p>
    <w:p w14:paraId="7C980CC4"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r w:rsidRPr="00F4176A">
        <w:rPr>
          <w:rFonts w:ascii="Times New Roman" w:eastAsia="Calibri" w:hAnsi="Times New Roman" w:cs="Times New Roman"/>
          <w:b/>
          <w:color w:val="000000" w:themeColor="text1"/>
          <w:sz w:val="26"/>
          <w:szCs w:val="26"/>
        </w:rPr>
        <w:t>о новой отраслевой системе оплаты труда работников</w:t>
      </w:r>
    </w:p>
    <w:p w14:paraId="702EB69B"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r w:rsidRPr="00F4176A">
        <w:rPr>
          <w:rFonts w:ascii="Times New Roman" w:eastAsia="Calibri" w:hAnsi="Times New Roman" w:cs="Times New Roman"/>
          <w:b/>
          <w:color w:val="000000" w:themeColor="text1"/>
          <w:sz w:val="26"/>
          <w:szCs w:val="26"/>
        </w:rPr>
        <w:t>муниципальных образовательных учреждений культуры</w:t>
      </w:r>
    </w:p>
    <w:p w14:paraId="4B205ECE" w14:textId="77777777" w:rsidR="00D43A79" w:rsidRPr="00F4176A" w:rsidRDefault="00D43A79" w:rsidP="00D43A79">
      <w:pPr>
        <w:tabs>
          <w:tab w:val="left" w:pos="0"/>
        </w:tabs>
        <w:suppressAutoHyphens/>
        <w:spacing w:after="0" w:line="360" w:lineRule="auto"/>
        <w:ind w:firstLine="577"/>
        <w:jc w:val="right"/>
        <w:rPr>
          <w:rFonts w:ascii="Times New Roman" w:eastAsia="Tahoma" w:hAnsi="Times New Roman" w:cs="Times New Roman"/>
          <w:color w:val="000000" w:themeColor="text1"/>
          <w:sz w:val="26"/>
          <w:szCs w:val="26"/>
          <w:lang w:eastAsia="ru-RU"/>
        </w:rPr>
      </w:pPr>
    </w:p>
    <w:p w14:paraId="33E1E079"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r w:rsidRPr="00F4176A">
        <w:rPr>
          <w:rFonts w:ascii="Times New Roman" w:eastAsia="Calibri" w:hAnsi="Times New Roman" w:cs="Times New Roman"/>
          <w:b/>
          <w:color w:val="000000" w:themeColor="text1"/>
          <w:sz w:val="26"/>
          <w:szCs w:val="26"/>
        </w:rPr>
        <w:t>I. Общие положения</w:t>
      </w:r>
    </w:p>
    <w:p w14:paraId="7B6D616A"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p>
    <w:p w14:paraId="2E3F0915"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1.1. Настоящее Примерное положение о новой отраслевой системе оплаты труда работников муниципальных образовательных учреждений культуры (далее по тексту «Примерное положение») разработано в соответствии со статьями 135, 144, 145 Трудового Кодекса Российской Федерации, постановлением мэра г. Бодайбо и района от 28.06.2010 года  N 268-п "Об утверждении положения о переходе на новые отраслевые системы оплаты труда работников муниципальных учреждений муниципального образования г. Бодайбо и района".</w:t>
      </w:r>
    </w:p>
    <w:p w14:paraId="434C41EC" w14:textId="77777777" w:rsidR="00D43A79" w:rsidRPr="00F4176A" w:rsidRDefault="00D43A79" w:rsidP="00D43A79">
      <w:pPr>
        <w:spacing w:after="0" w:line="240" w:lineRule="auto"/>
        <w:jc w:val="both"/>
        <w:rPr>
          <w:rFonts w:ascii="Times New Roman" w:eastAsia="Calibri" w:hAnsi="Times New Roman" w:cs="Times New Roman"/>
          <w:bCs/>
          <w:color w:val="000000" w:themeColor="text1"/>
          <w:sz w:val="26"/>
          <w:szCs w:val="26"/>
        </w:rPr>
      </w:pPr>
      <w:r w:rsidRPr="00F4176A">
        <w:rPr>
          <w:rFonts w:ascii="Times New Roman" w:eastAsia="Calibri" w:hAnsi="Times New Roman" w:cs="Times New Roman"/>
          <w:bCs/>
          <w:color w:val="000000" w:themeColor="text1"/>
          <w:sz w:val="26"/>
          <w:szCs w:val="26"/>
        </w:rPr>
        <w:t>1.2. Примерное положение включает в себя:</w:t>
      </w:r>
    </w:p>
    <w:p w14:paraId="5F89C5A9"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порядок и условия оплаты труда работников муниципальных образовательных учреждений культуры (далее по тексту «учреждения»);</w:t>
      </w:r>
    </w:p>
    <w:p w14:paraId="4370D6CF"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рекомендуемые размеры минимальных окладов (должностных окладов) по профессиональным квалификационным группам (далее по тексту «оклад»);</w:t>
      </w:r>
    </w:p>
    <w:p w14:paraId="5AEDAB0C"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рекомендуемые размеры повышающих коэффициентов к окладам;</w:t>
      </w:r>
    </w:p>
    <w:p w14:paraId="6AC7E21E"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наименования, условия осуществления и размеры выплат компенсационного характера;</w:t>
      </w:r>
    </w:p>
    <w:p w14:paraId="113A9548"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наименования, условия и размеры выплат стимулирующего характера;</w:t>
      </w:r>
    </w:p>
    <w:p w14:paraId="0F7DB2B7"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условия оплаты труда руководителей учреждений, его заместителей;</w:t>
      </w:r>
    </w:p>
    <w:p w14:paraId="643DDBDD"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другие вопросы оплаты труда.</w:t>
      </w:r>
    </w:p>
    <w:p w14:paraId="34288EC5"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1.3.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14:paraId="12F9DB1C"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1.4. Заработная плата работника предельными размерами не ограничивается.</w:t>
      </w:r>
    </w:p>
    <w:p w14:paraId="165775D9"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1.5. Система оплаты труда работников школы, включающая размеры окладов, ставок заработной платы, выплаты компенсационного и стимулирующего характера, устанавливается настоящим Примерным положением.</w:t>
      </w:r>
    </w:p>
    <w:p w14:paraId="3450D3E9"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1.6. Настоящее Примерное положение принимается с учетом мнения представительного органа работников.</w:t>
      </w:r>
    </w:p>
    <w:p w14:paraId="1BDE4F77"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1.7. Работникам начисляются и выплачиваются компенсационные и стимулирующие выплаты, предусмотренные настоящим положением, действующим законодательством, в пределах утверждённого фонда оплаты труда на соответствующий год.</w:t>
      </w:r>
    </w:p>
    <w:p w14:paraId="3A9B3616"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1.8. Размеры компенсационных и стимулирующих выплат могут устанавливаться как в конкретном размере, так и в процентном отношении к окладу.</w:t>
      </w:r>
    </w:p>
    <w:p w14:paraId="6F76CA1F"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lastRenderedPageBreak/>
        <w:t>1.9. Оклады работников могут индексироваться в зависимости от объёмов бюджетных ассигнований, предусмотренных на финансирование расходов на оплату труда, в порядке, размерах и сроки, установленные соответствующим решением органа местного самоуправления города Бодайбо и района.</w:t>
      </w:r>
    </w:p>
    <w:p w14:paraId="3B350930"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1.10. Заработная плата работникам учреждений, включая руководителей и его заместителей, рассчитывается исходя из размера оклада, компенсационных и стимулирующих выплат, с учётом районного коэффициента, процентной надбавки в районах Крайнего Севера и приравненных к ним местностях и процентной надбавки за стаж работы.</w:t>
      </w:r>
    </w:p>
    <w:p w14:paraId="7CAE4F13"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1.11. Заработная плата работников (без учета премий и иных стимулирующих выплат), устанавливаемая в соответствии с новой системой оплаты труда, не может быть меньше заработной платы (без учета премий и иных стимулирующих выплат), выплачиваемой на основе Единой тарифной сетки по оплате труда работников муниципальных учреждений бюджетной сферы г. Бодайбо и района, при условии сохранения объема должностных обязанностей работников и выполнении ими работ той же квалификации.</w:t>
      </w:r>
    </w:p>
    <w:p w14:paraId="461C8789" w14:textId="77777777" w:rsidR="00D43A79" w:rsidRPr="00F4176A" w:rsidRDefault="00D43A79" w:rsidP="00D43A79">
      <w:pPr>
        <w:spacing w:after="0" w:line="240" w:lineRule="auto"/>
        <w:rPr>
          <w:rFonts w:ascii="Times New Roman" w:eastAsia="Calibri" w:hAnsi="Times New Roman" w:cs="Times New Roman"/>
          <w:b/>
          <w:color w:val="000000" w:themeColor="text1"/>
          <w:sz w:val="26"/>
          <w:szCs w:val="26"/>
        </w:rPr>
      </w:pPr>
    </w:p>
    <w:p w14:paraId="4F886185" w14:textId="77777777" w:rsidR="00D43A79" w:rsidRPr="00F4176A" w:rsidRDefault="00D43A79" w:rsidP="00D43A79">
      <w:pPr>
        <w:spacing w:after="0" w:line="240" w:lineRule="auto"/>
        <w:jc w:val="center"/>
        <w:rPr>
          <w:rFonts w:ascii="Times New Roman" w:eastAsia="Calibri" w:hAnsi="Times New Roman" w:cs="Times New Roman"/>
          <w:b/>
          <w:bCs/>
          <w:color w:val="000000" w:themeColor="text1"/>
          <w:sz w:val="26"/>
          <w:szCs w:val="26"/>
        </w:rPr>
      </w:pPr>
      <w:r w:rsidRPr="00F4176A">
        <w:rPr>
          <w:rFonts w:ascii="Times New Roman" w:eastAsia="Calibri" w:hAnsi="Times New Roman" w:cs="Times New Roman"/>
          <w:b/>
          <w:bCs/>
          <w:color w:val="000000" w:themeColor="text1"/>
          <w:sz w:val="26"/>
          <w:szCs w:val="26"/>
          <w:lang w:val="en-US"/>
        </w:rPr>
        <w:t>II</w:t>
      </w:r>
      <w:r w:rsidRPr="00F4176A">
        <w:rPr>
          <w:rFonts w:ascii="Times New Roman" w:eastAsia="Calibri" w:hAnsi="Times New Roman" w:cs="Times New Roman"/>
          <w:b/>
          <w:bCs/>
          <w:color w:val="000000" w:themeColor="text1"/>
          <w:sz w:val="26"/>
          <w:szCs w:val="26"/>
        </w:rPr>
        <w:t>. Основные условия оплаты труда</w:t>
      </w:r>
    </w:p>
    <w:p w14:paraId="3E12017C" w14:textId="77777777" w:rsidR="00D43A79" w:rsidRPr="00F4176A" w:rsidRDefault="00D43A79" w:rsidP="00D43A79">
      <w:pPr>
        <w:spacing w:after="0" w:line="240" w:lineRule="auto"/>
        <w:jc w:val="center"/>
        <w:rPr>
          <w:rFonts w:ascii="Times New Roman" w:eastAsia="Calibri" w:hAnsi="Times New Roman" w:cs="Times New Roman"/>
          <w:b/>
          <w:bCs/>
          <w:color w:val="000000" w:themeColor="text1"/>
          <w:sz w:val="26"/>
          <w:szCs w:val="26"/>
        </w:rPr>
      </w:pPr>
    </w:p>
    <w:p w14:paraId="53CFC78A"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2.1. Оплата труда педагогических работников, специалистов, служащих и рабочих (далее – работники) учреждений включает:</w:t>
      </w:r>
    </w:p>
    <w:p w14:paraId="6526DCA3"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должностные оклады;</w:t>
      </w:r>
    </w:p>
    <w:p w14:paraId="1EEB3B73"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выплаты компенсационного характера;</w:t>
      </w:r>
    </w:p>
    <w:p w14:paraId="41546346"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выплаты стимулирующего характера;</w:t>
      </w:r>
    </w:p>
    <w:p w14:paraId="5D714C9E"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повышающие коэффициенты к должностному окладу (окладу).</w:t>
      </w:r>
    </w:p>
    <w:p w14:paraId="5E954195"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2.2. Оплата труда работников учреждений осуществляется на основе должностных окладов (окладов), которые определяют базовый размер должностных окладов (окладов) работников на основе отнесения замещаемых ими должностей к квалификационным уровням профессиональных квалификационных групп.</w:t>
      </w:r>
    </w:p>
    <w:p w14:paraId="1F01D875" w14:textId="370E5CCF"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ahoma" w:eastAsia="Tahoma" w:hAnsi="Tahoma" w:cs="Times New Roman"/>
          <w:color w:val="000000" w:themeColor="text1"/>
          <w:sz w:val="26"/>
          <w:szCs w:val="26"/>
          <w:lang w:eastAsia="ru-RU"/>
        </w:rPr>
        <w:tab/>
      </w:r>
      <w:r w:rsidRPr="00F4176A">
        <w:rPr>
          <w:rFonts w:ascii="Times New Roman" w:eastAsia="Tahoma" w:hAnsi="Times New Roman" w:cs="Times New Roman"/>
          <w:color w:val="000000" w:themeColor="text1"/>
          <w:sz w:val="26"/>
          <w:szCs w:val="26"/>
          <w:lang w:eastAsia="ru-RU"/>
        </w:rPr>
        <w:t xml:space="preserve">Размеры должностных окладов работников, установленных на основе отнесения занимаемых ими должностей к профессиональным квалификационным группам общеотраслевых должностей специалистов и служащих, установлены </w:t>
      </w:r>
      <w:r w:rsidR="00CD6125" w:rsidRPr="00F4176A">
        <w:rPr>
          <w:rFonts w:ascii="Times New Roman" w:eastAsia="Tahoma" w:hAnsi="Times New Roman" w:cs="Times New Roman"/>
          <w:color w:val="000000" w:themeColor="text1"/>
          <w:sz w:val="26"/>
          <w:szCs w:val="26"/>
          <w:lang w:eastAsia="ru-RU"/>
        </w:rPr>
        <w:t>П</w:t>
      </w:r>
      <w:r w:rsidRPr="00F4176A">
        <w:rPr>
          <w:rFonts w:ascii="Times New Roman" w:eastAsia="Tahoma" w:hAnsi="Times New Roman" w:cs="Times New Roman"/>
          <w:color w:val="000000" w:themeColor="text1"/>
          <w:sz w:val="26"/>
          <w:szCs w:val="26"/>
          <w:lang w:eastAsia="ru-RU"/>
        </w:rPr>
        <w:t>риложением № 1 к настоящему Примерному положению.</w:t>
      </w:r>
    </w:p>
    <w:p w14:paraId="24D9C67D" w14:textId="74BDB6A4"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ahoma" w:eastAsia="Tahoma" w:hAnsi="Tahoma" w:cs="Times New Roman"/>
          <w:color w:val="000000" w:themeColor="text1"/>
          <w:sz w:val="26"/>
          <w:szCs w:val="26"/>
          <w:lang w:eastAsia="ru-RU"/>
        </w:rPr>
        <w:tab/>
      </w:r>
      <w:r w:rsidRPr="00F4176A">
        <w:rPr>
          <w:rFonts w:ascii="Times New Roman" w:eastAsia="Tahoma" w:hAnsi="Times New Roman" w:cs="Times New Roman"/>
          <w:color w:val="000000" w:themeColor="text1"/>
          <w:sz w:val="26"/>
          <w:szCs w:val="26"/>
          <w:lang w:eastAsia="ru-RU"/>
        </w:rPr>
        <w:t xml:space="preserve">Размеры должностных окладов работников, установленных на основе отнесения занимаемых ими должностей к профессиональным квалификационным группам должностей работников образования, установлены </w:t>
      </w:r>
      <w:r w:rsidR="00CD6125" w:rsidRPr="00F4176A">
        <w:rPr>
          <w:rFonts w:ascii="Times New Roman" w:eastAsia="Tahoma" w:hAnsi="Times New Roman" w:cs="Times New Roman"/>
          <w:color w:val="000000" w:themeColor="text1"/>
          <w:sz w:val="26"/>
          <w:szCs w:val="26"/>
          <w:lang w:eastAsia="ru-RU"/>
        </w:rPr>
        <w:t>П</w:t>
      </w:r>
      <w:r w:rsidRPr="00F4176A">
        <w:rPr>
          <w:rFonts w:ascii="Times New Roman" w:eastAsia="Tahoma" w:hAnsi="Times New Roman" w:cs="Times New Roman"/>
          <w:color w:val="000000" w:themeColor="text1"/>
          <w:sz w:val="26"/>
          <w:szCs w:val="26"/>
          <w:lang w:eastAsia="ru-RU"/>
        </w:rPr>
        <w:t>риложением № 2 к настоящему Примерному положению.</w:t>
      </w:r>
    </w:p>
    <w:p w14:paraId="13D856F2" w14:textId="5B24F6D8"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ahoma" w:eastAsia="Tahoma" w:hAnsi="Tahoma" w:cs="Times New Roman"/>
          <w:color w:val="000000" w:themeColor="text1"/>
          <w:sz w:val="26"/>
          <w:szCs w:val="26"/>
          <w:lang w:eastAsia="ru-RU"/>
        </w:rPr>
        <w:tab/>
      </w:r>
      <w:r w:rsidRPr="00F4176A">
        <w:rPr>
          <w:rFonts w:ascii="Times New Roman" w:eastAsia="Tahoma" w:hAnsi="Times New Roman" w:cs="Times New Roman"/>
          <w:color w:val="000000" w:themeColor="text1"/>
          <w:sz w:val="26"/>
          <w:szCs w:val="26"/>
          <w:lang w:eastAsia="ru-RU"/>
        </w:rPr>
        <w:t>Размеры должностных окладов работников, установленных на основе отнесения занимаемых ими должностей к профессиональным квалификационным группам общеотраслевых</w:t>
      </w:r>
      <w:r w:rsidR="00CD6125" w:rsidRPr="00F4176A">
        <w:rPr>
          <w:rFonts w:ascii="Times New Roman" w:eastAsia="Tahoma" w:hAnsi="Times New Roman" w:cs="Times New Roman"/>
          <w:color w:val="000000" w:themeColor="text1"/>
          <w:sz w:val="26"/>
          <w:szCs w:val="26"/>
          <w:lang w:eastAsia="ru-RU"/>
        </w:rPr>
        <w:t xml:space="preserve"> </w:t>
      </w:r>
      <w:r w:rsidRPr="00F4176A">
        <w:rPr>
          <w:rFonts w:ascii="Times New Roman" w:eastAsia="Tahoma" w:hAnsi="Times New Roman" w:cs="Times New Roman"/>
          <w:color w:val="000000" w:themeColor="text1"/>
          <w:sz w:val="26"/>
          <w:szCs w:val="26"/>
          <w:lang w:eastAsia="ru-RU"/>
        </w:rPr>
        <w:t xml:space="preserve">профессий рабочих, установлены </w:t>
      </w:r>
      <w:r w:rsidR="00CD6125" w:rsidRPr="00F4176A">
        <w:rPr>
          <w:rFonts w:ascii="Times New Roman" w:eastAsia="Tahoma" w:hAnsi="Times New Roman" w:cs="Times New Roman"/>
          <w:color w:val="000000" w:themeColor="text1"/>
          <w:sz w:val="26"/>
          <w:szCs w:val="26"/>
          <w:lang w:eastAsia="ru-RU"/>
        </w:rPr>
        <w:t>П</w:t>
      </w:r>
      <w:r w:rsidRPr="00F4176A">
        <w:rPr>
          <w:rFonts w:ascii="Times New Roman" w:eastAsia="Tahoma" w:hAnsi="Times New Roman" w:cs="Times New Roman"/>
          <w:color w:val="000000" w:themeColor="text1"/>
          <w:sz w:val="26"/>
          <w:szCs w:val="26"/>
          <w:lang w:eastAsia="ru-RU"/>
        </w:rPr>
        <w:t>риложением № 3 к настоящему Примерному положению.</w:t>
      </w:r>
    </w:p>
    <w:p w14:paraId="6D8C3995"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2.3. Размеры должностных окладов (окладов) работников учреждений устанавливаются руководителем учреждения в соответствии с требованиями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работ, выполняемых специалистами, служащими и рабочими.</w:t>
      </w:r>
    </w:p>
    <w:p w14:paraId="378A07C2"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2.4. Ставки заработной платы педагогических работников выплачиваются за установленную им норму часов учебной нагрузки в неделю:</w:t>
      </w:r>
    </w:p>
    <w:p w14:paraId="4558766B"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lastRenderedPageBreak/>
        <w:t xml:space="preserve">- за 18 часов преподавателям </w:t>
      </w:r>
      <w:r w:rsidR="0085494E" w:rsidRPr="00F4176A">
        <w:rPr>
          <w:rFonts w:ascii="Times New Roman" w:eastAsia="Calibri" w:hAnsi="Times New Roman" w:cs="Times New Roman"/>
          <w:color w:val="000000" w:themeColor="text1"/>
          <w:sz w:val="26"/>
          <w:szCs w:val="26"/>
        </w:rPr>
        <w:t>организаций, осуществляющих образовательную деятельность по дополнительным образовательным программам в области искусств;</w:t>
      </w:r>
    </w:p>
    <w:p w14:paraId="6DC3B1A6"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- 36 часов педагогической работы - методистам образовательных учреждений.</w:t>
      </w:r>
    </w:p>
    <w:p w14:paraId="078311CA"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xml:space="preserve">2.5. </w:t>
      </w:r>
      <w:r w:rsidR="0085494E" w:rsidRPr="00F4176A">
        <w:rPr>
          <w:rFonts w:ascii="Times New Roman" w:eastAsia="Calibri" w:hAnsi="Times New Roman" w:cs="Times New Roman"/>
          <w:color w:val="000000" w:themeColor="text1"/>
          <w:sz w:val="26"/>
          <w:szCs w:val="26"/>
        </w:rPr>
        <w:t>За педагогическую работу или учебную (преподавательскую) работу, выполняемую педагогическим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оплата производится из установленного размера ставки заработной платы пропорционально фактически определенному объему педагогической работы или учебной (преподавательской)работы.</w:t>
      </w:r>
    </w:p>
    <w:p w14:paraId="4A4E15D3"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2.6. Оклад педагогических работников учреждений определяется путем умножения ставки заработной платы (оклада), установленной в соответствии с профессиональной квалификационной группой, на их фактическую нагрузку в неделю и деления полученного произведения на количество нормы часов за ставку педагогической работы в неделю.</w:t>
      </w:r>
    </w:p>
    <w:p w14:paraId="30A81645"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2.7. Персональный повышающий коэффициент к окладу может быть установлен работникам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и других факторов.</w:t>
      </w:r>
    </w:p>
    <w:p w14:paraId="3B6B2E02"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ab/>
        <w:t>Решение об установлении персонального повышающего коэффициента к окладу и его размерах принимается руководителями учреждений персонально в отношении конкретного работника.</w:t>
      </w:r>
    </w:p>
    <w:p w14:paraId="19D0CD82"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ab/>
        <w:t>Рекомендуемый размер персонального повышающего коэффициента - до 2,5.</w:t>
      </w:r>
    </w:p>
    <w:p w14:paraId="7A68B257"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p>
    <w:p w14:paraId="1D8EA3B3"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r w:rsidRPr="00F4176A">
        <w:rPr>
          <w:rFonts w:ascii="Times New Roman" w:eastAsia="Calibri" w:hAnsi="Times New Roman" w:cs="Times New Roman"/>
          <w:b/>
          <w:color w:val="000000" w:themeColor="text1"/>
          <w:sz w:val="26"/>
          <w:szCs w:val="26"/>
          <w:lang w:val="en-US"/>
        </w:rPr>
        <w:t>III</w:t>
      </w:r>
      <w:r w:rsidRPr="00F4176A">
        <w:rPr>
          <w:rFonts w:ascii="Times New Roman" w:eastAsia="Calibri" w:hAnsi="Times New Roman" w:cs="Times New Roman"/>
          <w:b/>
          <w:color w:val="000000" w:themeColor="text1"/>
          <w:sz w:val="26"/>
          <w:szCs w:val="26"/>
        </w:rPr>
        <w:t>. Порядок и условия выплат компенсационного характера</w:t>
      </w:r>
    </w:p>
    <w:p w14:paraId="042AD9AE"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p>
    <w:p w14:paraId="7AED9EE8"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3.1. К выплатам компенсационного характера относятся:</w:t>
      </w:r>
    </w:p>
    <w:p w14:paraId="08F61B0D"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выплаты работникам, занятым на тяжёлых работах, работах с вредными и (или) опасными и иными особыми условиями труда, согласно аттестации рабочих мест;</w:t>
      </w:r>
    </w:p>
    <w:p w14:paraId="6478836F"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выплаты за работу в местностях с особыми климатическими условиями;</w:t>
      </w:r>
    </w:p>
    <w:p w14:paraId="7E571EA0"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выплата за работу в сельской местности;</w:t>
      </w:r>
    </w:p>
    <w:p w14:paraId="6F3ED024"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выплаты за работу в условиях, отклоняющихся от нормальных (при выполнении работ различной квалификации, разъездном характере работы, совмещении профессий (должностей), расширении зон обслуживания, исполнении обязанностей временно отсутствующего работника без освобождения от работы, определённой трудовым договором, работу в выходные и нерабочие праздничные дни, сверхурочную работу, работу в ночное время и при выполнении работ в других условиях, отличающихся от нормальных);</w:t>
      </w:r>
    </w:p>
    <w:p w14:paraId="57C3E432"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ежемесячная выплата за работу, не входящую в должностные обязанности работника, но непосредственно связанную с образовательным процессом;</w:t>
      </w:r>
    </w:p>
    <w:p w14:paraId="11163A64"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иные выплаты компенсационного характера.</w:t>
      </w:r>
    </w:p>
    <w:p w14:paraId="1CCADB35"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3.2. Выплаты компенсационного характера устанавливаются в процентах к должностным окладам (окладам) работников по соответствующим профессиональным квалификационным группам.</w:t>
      </w:r>
    </w:p>
    <w:p w14:paraId="2D4841AB"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3.3. Выплаты компенсационного характера, размеры и условия их осуществления устанавливаются положением об оплате труда работников муниципальных учреждений, коллективными договорами, соглашениями, локальными нормативными актами в соответствии с трудовым законодательством и иными нормативными </w:t>
      </w:r>
      <w:r w:rsidRPr="00F4176A">
        <w:rPr>
          <w:rFonts w:ascii="Times New Roman" w:eastAsia="Tahoma" w:hAnsi="Times New Roman" w:cs="Times New Roman"/>
          <w:color w:val="000000" w:themeColor="text1"/>
          <w:sz w:val="26"/>
          <w:szCs w:val="26"/>
          <w:lang w:eastAsia="ru-RU"/>
        </w:rPr>
        <w:lastRenderedPageBreak/>
        <w:t>правовыми актами Российской Федерации, содержащими нормы трудового права, Приложением № 4 и конкретизируются в трудовых договорах работников.</w:t>
      </w:r>
    </w:p>
    <w:p w14:paraId="480C068D"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3.4. Выплаты за работу в местностях с особыми климатическими условиями производятся в размерах, условиях и порядке, установленных законодательством Российской Федерации.</w:t>
      </w:r>
    </w:p>
    <w:p w14:paraId="1064295D"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3.5. Работникам учреждений, расположенных в сельских населенных пунктах, тарифные ставки (оклады) устанавливаются в повышенном на 25% размере по сравнению с тарифными ставками (окладами), установленными для работников учреждений муниципального образования города Бодайбо и района, расположенных в городских населенных пунктах.</w:t>
      </w:r>
    </w:p>
    <w:p w14:paraId="6D939BF7"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3.6. Выплаты за работу в условиях, отклоняющихся от нормальных:</w:t>
      </w:r>
    </w:p>
    <w:p w14:paraId="52D34200"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доплата за совмещение профессий (должностей) устанавливается работнику на срок, на который устанавливается совмещение профессий (должностей).</w:t>
      </w:r>
    </w:p>
    <w:p w14:paraId="0D97C9CD"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доплата за расширение зон обслуживания устанавливается работнику на срок, на который устанавливается расширение зон обслуживания.</w:t>
      </w:r>
    </w:p>
    <w:p w14:paraId="1325821C"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доплата за исполнение обязанностей временно отсутствующего работника без освобождения от работы, определённой трудовым договором, устанавливается работнику при увеличении установленного ему объема или возложении на него обязанностей временно отсутствующего работника без освобождения от работы, определённой трудовым договором.</w:t>
      </w:r>
    </w:p>
    <w:p w14:paraId="20FD2E56"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доплата при выполнении работ в выходные и нерабочие праздничные дни осуществляется в соответствии с Трудовым кодексом Российской Федерации.</w:t>
      </w:r>
    </w:p>
    <w:p w14:paraId="2BE75BA1"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ab/>
        <w:t>Доплаты за совмещение профессий, должностей, расширение зон обслуживания, исполнение обязанностей временно отсутствующего работника или увеличение объема выполняемых работ устанавливается в размере до 30 процентов оклада (должностного оклада) по замещаемой должности.</w:t>
      </w:r>
    </w:p>
    <w:p w14:paraId="65B306C7" w14:textId="77777777" w:rsidR="00D43A79" w:rsidRPr="00F4176A" w:rsidRDefault="00D43A79" w:rsidP="00D43A79">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Доплата за работу в ночное время производится работникам за каждый час работы в ночное время.</w:t>
      </w:r>
    </w:p>
    <w:p w14:paraId="2017F196" w14:textId="77777777" w:rsidR="00D43A79" w:rsidRPr="00F4176A" w:rsidRDefault="00D43A79" w:rsidP="00D43A79">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Минимальный размер доплаты составляет 35 процентов должностного оклада (оклада) за час работы работника.</w:t>
      </w:r>
    </w:p>
    <w:p w14:paraId="519BD38B" w14:textId="77777777" w:rsidR="00D43A79" w:rsidRPr="00F4176A" w:rsidRDefault="00D43A79" w:rsidP="00D43A79">
      <w:pPr>
        <w:autoSpaceDE w:val="0"/>
        <w:autoSpaceDN w:val="0"/>
        <w:adjustRightInd w:val="0"/>
        <w:spacing w:after="0" w:line="240" w:lineRule="auto"/>
        <w:ind w:firstLine="708"/>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Расчет части должностного оклада (оклада) за час работы определяется путем деления должностного оклада (оклада) на среднемесячное количество часов в соответствующем календарном году.</w:t>
      </w:r>
    </w:p>
    <w:p w14:paraId="620F6358" w14:textId="77777777" w:rsidR="00D43A79" w:rsidRPr="00F4176A" w:rsidRDefault="00D43A79" w:rsidP="00D43A79">
      <w:pPr>
        <w:autoSpaceDE w:val="0"/>
        <w:autoSpaceDN w:val="0"/>
        <w:adjustRightInd w:val="0"/>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3.7. Выплаты за выполнение обязанностей временно отсутствующих руководителей их штатным заместителям не производятся.  </w:t>
      </w:r>
    </w:p>
    <w:p w14:paraId="03631DBC" w14:textId="77777777" w:rsidR="00D43A79" w:rsidRPr="00F4176A" w:rsidRDefault="00D43A79" w:rsidP="00D43A79">
      <w:pPr>
        <w:spacing w:after="0" w:line="240" w:lineRule="auto"/>
        <w:jc w:val="both"/>
        <w:rPr>
          <w:rFonts w:ascii="Times New Roman" w:eastAsia="Calibri" w:hAnsi="Times New Roman" w:cs="Times New Roman"/>
          <w:bCs/>
          <w:color w:val="000000" w:themeColor="text1"/>
          <w:sz w:val="26"/>
          <w:szCs w:val="26"/>
        </w:rPr>
      </w:pPr>
      <w:r w:rsidRPr="00F4176A">
        <w:rPr>
          <w:rFonts w:ascii="Times New Roman" w:eastAsia="Calibri" w:hAnsi="Times New Roman" w:cs="Times New Roman"/>
          <w:color w:val="000000" w:themeColor="text1"/>
          <w:sz w:val="26"/>
          <w:szCs w:val="26"/>
        </w:rPr>
        <w:t>3.8. Конкретные размеры выплат</w:t>
      </w:r>
      <w:r w:rsidRPr="00F4176A">
        <w:rPr>
          <w:rFonts w:ascii="Times New Roman" w:eastAsia="Calibri" w:hAnsi="Times New Roman" w:cs="Times New Roman"/>
          <w:bCs/>
          <w:color w:val="000000" w:themeColor="text1"/>
          <w:sz w:val="26"/>
          <w:szCs w:val="26"/>
        </w:rPr>
        <w:t xml:space="preserve"> компенсационного характера не могут быть ниже предусмотренных действующим законодательством.</w:t>
      </w:r>
    </w:p>
    <w:p w14:paraId="0C7864F4" w14:textId="77777777" w:rsidR="00D43A79" w:rsidRPr="00F4176A" w:rsidRDefault="00D43A79" w:rsidP="00D43A79">
      <w:pPr>
        <w:spacing w:after="0" w:line="240" w:lineRule="auto"/>
        <w:jc w:val="both"/>
        <w:rPr>
          <w:rFonts w:ascii="Times New Roman" w:eastAsia="Calibri" w:hAnsi="Times New Roman" w:cs="Times New Roman"/>
          <w:bCs/>
          <w:color w:val="000000" w:themeColor="text1"/>
          <w:sz w:val="26"/>
          <w:szCs w:val="26"/>
        </w:rPr>
      </w:pPr>
      <w:r w:rsidRPr="00F4176A">
        <w:rPr>
          <w:rFonts w:ascii="Times New Roman" w:eastAsia="Calibri" w:hAnsi="Times New Roman" w:cs="Times New Roman"/>
          <w:bCs/>
          <w:color w:val="000000" w:themeColor="text1"/>
          <w:sz w:val="26"/>
          <w:szCs w:val="26"/>
        </w:rPr>
        <w:tab/>
        <w:t>Перечень компенсационных выплат разрабатывается каждым учреждением с учетом специфики уставной деятельности и утверждается локальным актом учреждения.</w:t>
      </w:r>
    </w:p>
    <w:p w14:paraId="01C5AC34" w14:textId="77777777" w:rsidR="00D43A79" w:rsidRPr="00F4176A" w:rsidRDefault="00D43A79" w:rsidP="00D43A79">
      <w:pPr>
        <w:spacing w:after="0" w:line="240" w:lineRule="auto"/>
        <w:rPr>
          <w:rFonts w:ascii="Times New Roman" w:eastAsia="Calibri" w:hAnsi="Times New Roman" w:cs="Times New Roman"/>
          <w:b/>
          <w:bCs/>
          <w:color w:val="000000" w:themeColor="text1"/>
          <w:sz w:val="26"/>
          <w:szCs w:val="26"/>
        </w:rPr>
      </w:pPr>
    </w:p>
    <w:p w14:paraId="176BE5EA" w14:textId="77777777" w:rsidR="00D43A79" w:rsidRPr="00F4176A" w:rsidRDefault="00D43A79" w:rsidP="00D43A79">
      <w:pPr>
        <w:spacing w:after="0" w:line="240" w:lineRule="auto"/>
        <w:jc w:val="center"/>
        <w:rPr>
          <w:rFonts w:ascii="Times New Roman" w:eastAsia="Calibri" w:hAnsi="Times New Roman" w:cs="Times New Roman"/>
          <w:b/>
          <w:bCs/>
          <w:color w:val="000000" w:themeColor="text1"/>
          <w:sz w:val="26"/>
          <w:szCs w:val="26"/>
        </w:rPr>
      </w:pPr>
      <w:r w:rsidRPr="00F4176A">
        <w:rPr>
          <w:rFonts w:ascii="Times New Roman" w:eastAsia="Calibri" w:hAnsi="Times New Roman" w:cs="Times New Roman"/>
          <w:b/>
          <w:bCs/>
          <w:color w:val="000000" w:themeColor="text1"/>
          <w:sz w:val="26"/>
          <w:szCs w:val="26"/>
          <w:lang w:val="en-US"/>
        </w:rPr>
        <w:t>IV</w:t>
      </w:r>
      <w:r w:rsidRPr="00F4176A">
        <w:rPr>
          <w:rFonts w:ascii="Times New Roman" w:eastAsia="Calibri" w:hAnsi="Times New Roman" w:cs="Times New Roman"/>
          <w:b/>
          <w:bCs/>
          <w:color w:val="000000" w:themeColor="text1"/>
          <w:sz w:val="26"/>
          <w:szCs w:val="26"/>
        </w:rPr>
        <w:t>. Порядок и условия выплат стимулирующего характера</w:t>
      </w:r>
    </w:p>
    <w:p w14:paraId="215FFD21" w14:textId="77777777" w:rsidR="00D43A79" w:rsidRPr="00F4176A" w:rsidRDefault="00D43A79" w:rsidP="00D43A79">
      <w:pPr>
        <w:spacing w:after="0" w:line="240" w:lineRule="auto"/>
        <w:jc w:val="center"/>
        <w:rPr>
          <w:rFonts w:ascii="Times New Roman" w:eastAsia="Calibri" w:hAnsi="Times New Roman" w:cs="Times New Roman"/>
          <w:b/>
          <w:bCs/>
          <w:color w:val="000000" w:themeColor="text1"/>
          <w:sz w:val="26"/>
          <w:szCs w:val="26"/>
        </w:rPr>
      </w:pPr>
    </w:p>
    <w:p w14:paraId="7A7EB187"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4.1. Работникам установлены следующие виды выплат стимулирующего характера:</w:t>
      </w:r>
    </w:p>
    <w:p w14:paraId="696D8060"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надбавка за выслугу лет;</w:t>
      </w:r>
    </w:p>
    <w:p w14:paraId="28E2D84A"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за интенсивность и высокие результаты работы;</w:t>
      </w:r>
    </w:p>
    <w:p w14:paraId="21905A90"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за качество выполняемых работ;</w:t>
      </w:r>
    </w:p>
    <w:p w14:paraId="39EF0B52"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lastRenderedPageBreak/>
        <w:t>- надбавка за награждение знаком отличия Министерства культуры РФ, почетными грамотами Министерства культуры РФ и Российского профсоюза работников культуры, благодарностями Министерства культуры РФ.</w:t>
      </w:r>
    </w:p>
    <w:p w14:paraId="59A3DE73" w14:textId="77777777"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4.2. Стимулирующая надбавка за выслугу лет устанавливается в зависимости от общего количества лет, проработанных в Учреждении работникам следующих профессиональных квалификационных групп:</w:t>
      </w:r>
    </w:p>
    <w:p w14:paraId="7E99B8FE" w14:textId="77777777"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должностей педагогических работников;</w:t>
      </w:r>
    </w:p>
    <w:p w14:paraId="6A5AD298" w14:textId="77777777"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должностей руководителей структурных подразделений;</w:t>
      </w:r>
    </w:p>
    <w:p w14:paraId="394E07D5" w14:textId="77777777"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общеотраслевых должностей руководителей, специалистов и служащих;</w:t>
      </w:r>
    </w:p>
    <w:p w14:paraId="018F3E77" w14:textId="77777777"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должностей работников культуры, искусства и кинематографии.</w:t>
      </w:r>
    </w:p>
    <w:p w14:paraId="6F5C04AA" w14:textId="77777777"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ab/>
        <w:t>Рекомендуемые размеры в процентах от оклада (должностного оклада):</w:t>
      </w:r>
    </w:p>
    <w:p w14:paraId="382BD8C2" w14:textId="77777777"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при выслуге лет от 5 до 10 лет – 5%</w:t>
      </w:r>
    </w:p>
    <w:p w14:paraId="0527582E" w14:textId="77777777"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при выслуге лет от 10 до 15 лет – 10%</w:t>
      </w:r>
    </w:p>
    <w:p w14:paraId="516E9E0C" w14:textId="77777777"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при выслуге лет от 15 до 20 лет – 15%</w:t>
      </w:r>
    </w:p>
    <w:p w14:paraId="1BB21B30" w14:textId="1AC9B856" w:rsidR="0049505B" w:rsidRPr="00F4176A" w:rsidRDefault="0049505B" w:rsidP="0049505B">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при выслуге лет свыше 20 лет – 20%.</w:t>
      </w:r>
    </w:p>
    <w:p w14:paraId="3E07311E" w14:textId="190551FF"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xml:space="preserve">4.3. Критерии выплат стимулирующего характера за интенсивность и высокие результаты работы, за качество выполняемых работ, устанавливаемых работникам указаны в </w:t>
      </w:r>
      <w:r w:rsidR="00CD6125" w:rsidRPr="00F4176A">
        <w:rPr>
          <w:rFonts w:ascii="Times New Roman" w:eastAsia="Calibri" w:hAnsi="Times New Roman" w:cs="Times New Roman"/>
          <w:color w:val="000000" w:themeColor="text1"/>
          <w:sz w:val="26"/>
          <w:szCs w:val="26"/>
        </w:rPr>
        <w:t>П</w:t>
      </w:r>
      <w:r w:rsidRPr="00F4176A">
        <w:rPr>
          <w:rFonts w:ascii="Times New Roman" w:eastAsia="Calibri" w:hAnsi="Times New Roman" w:cs="Times New Roman"/>
          <w:color w:val="000000" w:themeColor="text1"/>
          <w:sz w:val="26"/>
          <w:szCs w:val="26"/>
        </w:rPr>
        <w:t>риложении № 5 к настоящему Примерному положению.</w:t>
      </w:r>
    </w:p>
    <w:p w14:paraId="34F410FC"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ab/>
        <w:t>Размер выплат определяется руководителем образовательного учреждения и может устанавливаться как в абсолютном значении, так и в процентном отношении к окладу (должностному окладу).</w:t>
      </w:r>
    </w:p>
    <w:p w14:paraId="123C5929"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xml:space="preserve">4.4. Надбавка за награждение знаком отличия Министерства культуры РФ, почетными грамотами Министерства культуры РФ и Российского профсоюза работников культуры, благодарностями Министерства культуры РФ составляет </w:t>
      </w:r>
      <w:r w:rsidR="001F6AEF" w:rsidRPr="00F4176A">
        <w:rPr>
          <w:rFonts w:ascii="Times New Roman" w:eastAsia="Calibri" w:hAnsi="Times New Roman" w:cs="Times New Roman"/>
          <w:color w:val="000000" w:themeColor="text1"/>
          <w:sz w:val="26"/>
          <w:szCs w:val="26"/>
        </w:rPr>
        <w:t>10</w:t>
      </w:r>
      <w:r w:rsidRPr="00F4176A">
        <w:rPr>
          <w:rFonts w:ascii="Times New Roman" w:eastAsia="Calibri" w:hAnsi="Times New Roman" w:cs="Times New Roman"/>
          <w:color w:val="000000" w:themeColor="text1"/>
          <w:sz w:val="26"/>
          <w:szCs w:val="26"/>
        </w:rPr>
        <w:t xml:space="preserve"> % от должностного оклада.</w:t>
      </w:r>
    </w:p>
    <w:p w14:paraId="3035238E"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4.5. Выплаты стимулирующего характера производятся при наличии средств на эти цели в пределах установленного фонда оплаты труда работников учреждения, а также средств от приносящей доход деятельности.</w:t>
      </w:r>
    </w:p>
    <w:p w14:paraId="01A1D821"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4.6. Решение об установлении выплат стимулирующего характера принимает руководитель образовательного учреждения на основании решения комиссии, созданной в учреждении и включающий в свой состав представителей Профсоюза.</w:t>
      </w:r>
    </w:p>
    <w:p w14:paraId="38ED1FCA"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p>
    <w:p w14:paraId="7BE94BE4"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r w:rsidRPr="00F4176A">
        <w:rPr>
          <w:rFonts w:ascii="Times New Roman" w:eastAsia="Calibri" w:hAnsi="Times New Roman" w:cs="Times New Roman"/>
          <w:b/>
          <w:color w:val="000000" w:themeColor="text1"/>
          <w:sz w:val="26"/>
          <w:szCs w:val="26"/>
          <w:lang w:val="en-US"/>
        </w:rPr>
        <w:t>V</w:t>
      </w:r>
      <w:r w:rsidRPr="00F4176A">
        <w:rPr>
          <w:rFonts w:ascii="Times New Roman" w:eastAsia="Calibri" w:hAnsi="Times New Roman" w:cs="Times New Roman"/>
          <w:b/>
          <w:color w:val="000000" w:themeColor="text1"/>
          <w:sz w:val="26"/>
          <w:szCs w:val="26"/>
        </w:rPr>
        <w:t>. Условия и порядок оплаты труда руководителей учреждений,</w:t>
      </w:r>
    </w:p>
    <w:p w14:paraId="40116862"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r w:rsidRPr="00F4176A">
        <w:rPr>
          <w:rFonts w:ascii="Times New Roman" w:eastAsia="Calibri" w:hAnsi="Times New Roman" w:cs="Times New Roman"/>
          <w:b/>
          <w:color w:val="000000" w:themeColor="text1"/>
          <w:sz w:val="26"/>
          <w:szCs w:val="26"/>
        </w:rPr>
        <w:t>их заместителей</w:t>
      </w:r>
    </w:p>
    <w:p w14:paraId="76DE497F"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p>
    <w:p w14:paraId="48B67B6E"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xml:space="preserve">5.1. Оплата труда руководителей учреждений, их заместителей состоит из должностного оклада, выплат компенсационного и стимулирующего характера. </w:t>
      </w:r>
    </w:p>
    <w:p w14:paraId="1BAA1330"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5.2. Должностной оклад руководителей учреждений, определенный трудовым договором, заключенным с учредителем, устанавливается с учетом категории учреждения в кратном отношении к средней заработной плате работников, которые относятся к основному персоналу возглавляемого им учреждения.</w:t>
      </w:r>
    </w:p>
    <w:p w14:paraId="66AEE550"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ab/>
        <w:t>Перечень должностей работников, относимых к основному персоналу, для расчета средней заработной платы и определения размеров должностных окладов руководителей учреждений, утверждается учредителем.</w:t>
      </w:r>
    </w:p>
    <w:p w14:paraId="5EA015D6"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xml:space="preserve">5.3. Должностной оклад руководителей учреждений устанавливается в кратном отношении к средней заработной плате работников основного персонала и составляет до 3 размеров указанной средней заработной платы. </w:t>
      </w:r>
    </w:p>
    <w:p w14:paraId="3E72A289"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lastRenderedPageBreak/>
        <w:t>5.4. Размеры должностных окладов заместителей руководителей учреждений, определенные в трудовых договорах, заключаемых с руководителями учреждений, устанавливаются на 10-50 процентов ниже должностного оклада руководителя учреждения.</w:t>
      </w:r>
    </w:p>
    <w:p w14:paraId="4ED23BE8"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5.5. Руководителям, заместителям руководителей учреждений с учетом условий их труда могут устанавливаться выплаты компенсационного характера в соответствии раздела II</w:t>
      </w:r>
      <w:r w:rsidRPr="00F4176A">
        <w:rPr>
          <w:rFonts w:ascii="Times New Roman" w:eastAsia="Calibri" w:hAnsi="Times New Roman" w:cs="Times New Roman"/>
          <w:color w:val="000000" w:themeColor="text1"/>
          <w:sz w:val="26"/>
          <w:szCs w:val="26"/>
          <w:lang w:val="en-US"/>
        </w:rPr>
        <w:t>I</w:t>
      </w:r>
      <w:r w:rsidRPr="00F4176A">
        <w:rPr>
          <w:rFonts w:ascii="Times New Roman" w:eastAsia="Calibri" w:hAnsi="Times New Roman" w:cs="Times New Roman"/>
          <w:color w:val="000000" w:themeColor="text1"/>
          <w:sz w:val="26"/>
          <w:szCs w:val="26"/>
        </w:rPr>
        <w:t xml:space="preserve"> настоящего Примерного положения.</w:t>
      </w:r>
    </w:p>
    <w:p w14:paraId="725120D3"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5.6. Заместителям руководителей учреждений с учетом условий их труда могут устанавливаться выплаты стимулирующего характера в соответствии раздела I</w:t>
      </w:r>
      <w:r w:rsidRPr="00F4176A">
        <w:rPr>
          <w:rFonts w:ascii="Times New Roman" w:eastAsia="Calibri" w:hAnsi="Times New Roman" w:cs="Times New Roman"/>
          <w:color w:val="000000" w:themeColor="text1"/>
          <w:sz w:val="26"/>
          <w:szCs w:val="26"/>
          <w:lang w:val="en-US"/>
        </w:rPr>
        <w:t>V</w:t>
      </w:r>
      <w:r w:rsidRPr="00F4176A">
        <w:rPr>
          <w:rFonts w:ascii="Times New Roman" w:eastAsia="Calibri" w:hAnsi="Times New Roman" w:cs="Times New Roman"/>
          <w:color w:val="000000" w:themeColor="text1"/>
          <w:sz w:val="26"/>
          <w:szCs w:val="26"/>
        </w:rPr>
        <w:t xml:space="preserve"> настоящего Примерного положения.</w:t>
      </w:r>
    </w:p>
    <w:p w14:paraId="2D652DEC"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5.7. Руководителям учреждений устанавливается надбавка за награждение знаком отличия Министерства культуры РФ, почетными грамотами Министерства культуры РФ и Российского профсоюза работников культуры, благодарностями Министерства культуры РФ и составляет 5 % от должностного оклада.</w:t>
      </w:r>
    </w:p>
    <w:p w14:paraId="1D9F8689"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5.8. Премирование руководителя осуществляется по распоряжению учредителя с учетом результатов деятельности учреждения в соответствии с целевыми показателями деятельности учреждения, критериями оценки эффективности работы и условиями премирования руководителей, в ведении которого находится учреждение, в пределах бюджетных ассигнований на оплату труда учреждения.</w:t>
      </w:r>
    </w:p>
    <w:p w14:paraId="0BF8FA68" w14:textId="77777777" w:rsidR="00D43A79" w:rsidRPr="00F4176A" w:rsidRDefault="00D43A79" w:rsidP="00D43A79">
      <w:pPr>
        <w:spacing w:after="0" w:line="240" w:lineRule="auto"/>
        <w:ind w:firstLine="720"/>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Размеры премирования руководителя, порядок и критерии его выплаты устанавливаются в трудовом договоре (дополнительном соглашении к трудовому договору) руководителя учреждения.</w:t>
      </w:r>
    </w:p>
    <w:p w14:paraId="69AB29F1" w14:textId="77777777" w:rsidR="00D43A79" w:rsidRPr="00F4176A" w:rsidRDefault="00D43A79" w:rsidP="00D43A79">
      <w:pPr>
        <w:spacing w:after="0" w:line="240" w:lineRule="auto"/>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ab/>
      </w:r>
    </w:p>
    <w:p w14:paraId="6674EB4C"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r w:rsidRPr="00F4176A">
        <w:rPr>
          <w:rFonts w:ascii="Times New Roman" w:eastAsia="Calibri" w:hAnsi="Times New Roman" w:cs="Times New Roman"/>
          <w:b/>
          <w:color w:val="000000" w:themeColor="text1"/>
          <w:sz w:val="26"/>
          <w:szCs w:val="26"/>
          <w:lang w:val="en-US"/>
        </w:rPr>
        <w:t>VI</w:t>
      </w:r>
      <w:r w:rsidRPr="00F4176A">
        <w:rPr>
          <w:rFonts w:ascii="Times New Roman" w:eastAsia="Calibri" w:hAnsi="Times New Roman" w:cs="Times New Roman"/>
          <w:b/>
          <w:color w:val="000000" w:themeColor="text1"/>
          <w:sz w:val="26"/>
          <w:szCs w:val="26"/>
        </w:rPr>
        <w:t>. Порядок формирования фонда оплаты труда работников учреждения</w:t>
      </w:r>
    </w:p>
    <w:p w14:paraId="2E73C044" w14:textId="77777777" w:rsidR="00D43A79" w:rsidRPr="00F4176A" w:rsidRDefault="00D43A79" w:rsidP="00D43A79">
      <w:pPr>
        <w:spacing w:after="0" w:line="240" w:lineRule="auto"/>
        <w:rPr>
          <w:rFonts w:ascii="Times New Roman" w:eastAsia="Calibri" w:hAnsi="Times New Roman" w:cs="Times New Roman"/>
          <w:b/>
          <w:color w:val="000000" w:themeColor="text1"/>
          <w:sz w:val="26"/>
          <w:szCs w:val="26"/>
        </w:rPr>
      </w:pPr>
    </w:p>
    <w:p w14:paraId="29A3BBA2"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6.1. Фонд оплаты труда работников учреждений формируется за счет средств бюджета муниципального образования г. Бодайбо и района исходя из объема лимитов бюджетных обязательств, а также средств, полученных от приносящей доход деятельности.</w:t>
      </w:r>
    </w:p>
    <w:p w14:paraId="096201E8"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6.2. Объем бюджетных ассигнований, предусмотренных для формирования фонда оплаты труда учреждения, может быть уменьшен только при условии уменьшения объема, предоставляемых учреждением муниципальных услуг.</w:t>
      </w:r>
    </w:p>
    <w:p w14:paraId="0FEFE2C6" w14:textId="77777777" w:rsidR="00D43A79" w:rsidRPr="00F4176A" w:rsidRDefault="00D43A79" w:rsidP="00D43A79">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6.3. Средства на оплату труда, формируемые за счет бюджетных ассигнований бюджета муниципального образования города Бодайбо и района могут направляться учреждением на выплаты стимулирующего характера.</w:t>
      </w:r>
    </w:p>
    <w:p w14:paraId="639D6273" w14:textId="3CF1B6E5" w:rsidR="0049505B" w:rsidRPr="00F4176A" w:rsidRDefault="00D43A79" w:rsidP="00732BAD">
      <w:pPr>
        <w:spacing w:after="0" w:line="240" w:lineRule="auto"/>
        <w:jc w:val="both"/>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ab/>
      </w:r>
    </w:p>
    <w:p w14:paraId="60B8894E" w14:textId="77777777" w:rsidR="00D43A79" w:rsidRPr="00F4176A" w:rsidRDefault="00D43A79" w:rsidP="00D43A79">
      <w:pPr>
        <w:spacing w:after="0" w:line="240" w:lineRule="auto"/>
        <w:ind w:firstLine="720"/>
        <w:jc w:val="center"/>
        <w:rPr>
          <w:rFonts w:ascii="Times New Roman" w:eastAsia="Calibri" w:hAnsi="Times New Roman" w:cs="Times New Roman"/>
          <w:color w:val="000000" w:themeColor="text1"/>
          <w:sz w:val="26"/>
          <w:szCs w:val="26"/>
        </w:rPr>
      </w:pPr>
      <w:r w:rsidRPr="00F4176A">
        <w:rPr>
          <w:rFonts w:ascii="Times New Roman" w:eastAsia="Calibri" w:hAnsi="Times New Roman" w:cs="Times New Roman"/>
          <w:b/>
          <w:color w:val="000000" w:themeColor="text1"/>
          <w:sz w:val="26"/>
          <w:szCs w:val="26"/>
          <w:lang w:val="en-US"/>
        </w:rPr>
        <w:t>VII</w:t>
      </w:r>
      <w:r w:rsidRPr="00F4176A">
        <w:rPr>
          <w:rFonts w:ascii="Times New Roman" w:eastAsia="Calibri" w:hAnsi="Times New Roman" w:cs="Times New Roman"/>
          <w:b/>
          <w:color w:val="000000" w:themeColor="text1"/>
          <w:sz w:val="26"/>
          <w:szCs w:val="26"/>
        </w:rPr>
        <w:t>. Другие вопросы оплаты труда</w:t>
      </w:r>
    </w:p>
    <w:p w14:paraId="22786CB3" w14:textId="77777777" w:rsidR="00D43A79" w:rsidRPr="00F4176A" w:rsidRDefault="00D43A79" w:rsidP="00D43A79">
      <w:pPr>
        <w:spacing w:after="0" w:line="240" w:lineRule="auto"/>
        <w:jc w:val="center"/>
        <w:rPr>
          <w:rFonts w:ascii="Times New Roman" w:eastAsia="Calibri" w:hAnsi="Times New Roman" w:cs="Times New Roman"/>
          <w:b/>
          <w:color w:val="000000" w:themeColor="text1"/>
          <w:sz w:val="26"/>
          <w:szCs w:val="26"/>
        </w:rPr>
      </w:pPr>
    </w:p>
    <w:p w14:paraId="00EED012" w14:textId="77777777" w:rsidR="00D43A79" w:rsidRPr="00F4176A" w:rsidRDefault="00D43A79" w:rsidP="00D43A79">
      <w:pPr>
        <w:spacing w:after="0" w:line="240" w:lineRule="auto"/>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 xml:space="preserve">7.1. По </w:t>
      </w:r>
      <w:r w:rsidR="001F6AEF" w:rsidRPr="00F4176A">
        <w:rPr>
          <w:rFonts w:ascii="Times New Roman" w:eastAsia="Calibri" w:hAnsi="Times New Roman" w:cs="Times New Roman"/>
          <w:color w:val="000000" w:themeColor="text1"/>
          <w:sz w:val="26"/>
          <w:szCs w:val="26"/>
        </w:rPr>
        <w:t xml:space="preserve">письменному </w:t>
      </w:r>
      <w:r w:rsidRPr="00F4176A">
        <w:rPr>
          <w:rFonts w:ascii="Times New Roman" w:eastAsia="Calibri" w:hAnsi="Times New Roman" w:cs="Times New Roman"/>
          <w:color w:val="000000" w:themeColor="text1"/>
          <w:sz w:val="26"/>
          <w:szCs w:val="26"/>
        </w:rPr>
        <w:t xml:space="preserve">заявлению работника работодатель вправе произвести выплату материальной помощи в размере до </w:t>
      </w:r>
      <w:r w:rsidR="001F6AEF" w:rsidRPr="00F4176A">
        <w:rPr>
          <w:rFonts w:ascii="Times New Roman" w:eastAsia="Calibri" w:hAnsi="Times New Roman" w:cs="Times New Roman"/>
          <w:color w:val="000000" w:themeColor="text1"/>
          <w:sz w:val="26"/>
          <w:szCs w:val="26"/>
        </w:rPr>
        <w:t>10</w:t>
      </w:r>
      <w:r w:rsidRPr="00F4176A">
        <w:rPr>
          <w:rFonts w:ascii="Times New Roman" w:eastAsia="Calibri" w:hAnsi="Times New Roman" w:cs="Times New Roman"/>
          <w:color w:val="000000" w:themeColor="text1"/>
          <w:sz w:val="26"/>
          <w:szCs w:val="26"/>
        </w:rPr>
        <w:t>000 рублей.</w:t>
      </w:r>
    </w:p>
    <w:p w14:paraId="64B0E920" w14:textId="77777777" w:rsidR="00D43A79" w:rsidRPr="00F4176A" w:rsidRDefault="001F6AEF" w:rsidP="00D43A79">
      <w:pPr>
        <w:spacing w:after="0" w:line="240" w:lineRule="auto"/>
        <w:rPr>
          <w:rFonts w:ascii="Times New Roman" w:eastAsia="Calibri" w:hAnsi="Times New Roman" w:cs="Times New Roman"/>
          <w:color w:val="000000" w:themeColor="text1"/>
          <w:sz w:val="26"/>
          <w:szCs w:val="26"/>
        </w:rPr>
      </w:pPr>
      <w:r w:rsidRPr="00F4176A">
        <w:rPr>
          <w:rFonts w:ascii="Times New Roman" w:eastAsia="Calibri" w:hAnsi="Times New Roman" w:cs="Times New Roman"/>
          <w:color w:val="000000" w:themeColor="text1"/>
          <w:sz w:val="26"/>
          <w:szCs w:val="26"/>
        </w:rPr>
        <w:t>Материальная помощь выплачивается в следующих случаях:</w:t>
      </w:r>
    </w:p>
    <w:p w14:paraId="71EC5F5E" w14:textId="77777777" w:rsidR="001F6AEF" w:rsidRPr="00F4176A" w:rsidRDefault="00D43A79" w:rsidP="00D43A79">
      <w:pPr>
        <w:autoSpaceDE w:val="0"/>
        <w:autoSpaceDN w:val="0"/>
        <w:adjustRightInd w:val="0"/>
        <w:spacing w:after="0" w:line="240" w:lineRule="auto"/>
        <w:ind w:left="2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  </w:t>
      </w:r>
      <w:r w:rsidR="001F6AEF" w:rsidRPr="00F4176A">
        <w:rPr>
          <w:rFonts w:ascii="Times New Roman" w:eastAsia="Times New Roman" w:hAnsi="Times New Roman" w:cs="Times New Roman"/>
          <w:color w:val="000000" w:themeColor="text1"/>
          <w:sz w:val="26"/>
          <w:szCs w:val="26"/>
          <w:lang w:eastAsia="ru-RU"/>
        </w:rPr>
        <w:t>возникновения ущерба работнику и членам его семьи в результате стихийных бедствий;</w:t>
      </w:r>
    </w:p>
    <w:p w14:paraId="1413904A" w14:textId="77777777" w:rsidR="00605B7B" w:rsidRPr="00F4176A" w:rsidRDefault="00605B7B" w:rsidP="00D43A79">
      <w:pPr>
        <w:autoSpaceDE w:val="0"/>
        <w:autoSpaceDN w:val="0"/>
        <w:adjustRightInd w:val="0"/>
        <w:spacing w:after="0" w:line="240" w:lineRule="auto"/>
        <w:ind w:left="2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причинения ущерба здоровью или имуществу работника и членам его семьи в результате противоправного посягательства на жизнь, здоровье, имущество;</w:t>
      </w:r>
    </w:p>
    <w:p w14:paraId="4D93132A" w14:textId="77777777" w:rsidR="00605B7B" w:rsidRPr="00F4176A" w:rsidRDefault="00605B7B" w:rsidP="00D43A79">
      <w:pPr>
        <w:autoSpaceDE w:val="0"/>
        <w:autoSpaceDN w:val="0"/>
        <w:adjustRightInd w:val="0"/>
        <w:spacing w:after="0" w:line="240" w:lineRule="auto"/>
        <w:ind w:left="2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 материальные затруднения, связанные с необходимостью прохождения работником и членам его семьи обследования, лечения, реабилитации (в том числе за пределами </w:t>
      </w:r>
      <w:proofErr w:type="spellStart"/>
      <w:r w:rsidRPr="00F4176A">
        <w:rPr>
          <w:rFonts w:ascii="Times New Roman" w:eastAsia="Times New Roman" w:hAnsi="Times New Roman" w:cs="Times New Roman"/>
          <w:color w:val="000000" w:themeColor="text1"/>
          <w:sz w:val="26"/>
          <w:szCs w:val="26"/>
          <w:lang w:eastAsia="ru-RU"/>
        </w:rPr>
        <w:t>Бодайбинского</w:t>
      </w:r>
      <w:proofErr w:type="spellEnd"/>
      <w:r w:rsidRPr="00F4176A">
        <w:rPr>
          <w:rFonts w:ascii="Times New Roman" w:eastAsia="Times New Roman" w:hAnsi="Times New Roman" w:cs="Times New Roman"/>
          <w:color w:val="000000" w:themeColor="text1"/>
          <w:sz w:val="26"/>
          <w:szCs w:val="26"/>
          <w:lang w:eastAsia="ru-RU"/>
        </w:rPr>
        <w:t xml:space="preserve"> района), приобретение дорогостоящих медикаментов;</w:t>
      </w:r>
    </w:p>
    <w:p w14:paraId="1E531983" w14:textId="77777777" w:rsidR="00605B7B" w:rsidRPr="00F4176A" w:rsidRDefault="00605B7B" w:rsidP="00D43A79">
      <w:pPr>
        <w:autoSpaceDE w:val="0"/>
        <w:autoSpaceDN w:val="0"/>
        <w:adjustRightInd w:val="0"/>
        <w:spacing w:after="0" w:line="240" w:lineRule="auto"/>
        <w:ind w:left="2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lastRenderedPageBreak/>
        <w:t>- смерти членов семьи;</w:t>
      </w:r>
    </w:p>
    <w:p w14:paraId="7506759A" w14:textId="77777777" w:rsidR="00D43A79" w:rsidRPr="00F4176A" w:rsidRDefault="00D43A79" w:rsidP="00D43A79">
      <w:pPr>
        <w:autoSpaceDE w:val="0"/>
        <w:autoSpaceDN w:val="0"/>
        <w:adjustRightInd w:val="0"/>
        <w:spacing w:after="0" w:line="240" w:lineRule="auto"/>
        <w:ind w:left="2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  </w:t>
      </w:r>
      <w:r w:rsidR="00605B7B" w:rsidRPr="00F4176A">
        <w:rPr>
          <w:rFonts w:ascii="Times New Roman" w:eastAsia="Times New Roman" w:hAnsi="Times New Roman" w:cs="Times New Roman"/>
          <w:color w:val="000000" w:themeColor="text1"/>
          <w:sz w:val="26"/>
          <w:szCs w:val="26"/>
          <w:lang w:eastAsia="ru-RU"/>
        </w:rPr>
        <w:t>выход</w:t>
      </w:r>
      <w:r w:rsidRPr="00F4176A">
        <w:rPr>
          <w:rFonts w:ascii="Times New Roman" w:eastAsia="Times New Roman" w:hAnsi="Times New Roman" w:cs="Times New Roman"/>
          <w:color w:val="000000" w:themeColor="text1"/>
          <w:sz w:val="26"/>
          <w:szCs w:val="26"/>
          <w:lang w:eastAsia="ru-RU"/>
        </w:rPr>
        <w:t xml:space="preserve"> работника на пенсию;</w:t>
      </w:r>
    </w:p>
    <w:p w14:paraId="13DA8BEF" w14:textId="77777777" w:rsidR="00605B7B" w:rsidRPr="00F4176A" w:rsidRDefault="00605B7B" w:rsidP="00D43A79">
      <w:pPr>
        <w:autoSpaceDE w:val="0"/>
        <w:autoSpaceDN w:val="0"/>
        <w:adjustRightInd w:val="0"/>
        <w:spacing w:after="0" w:line="240" w:lineRule="auto"/>
        <w:ind w:left="2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ab/>
        <w:t>Выплата материальной помощи производится при предъявлении работником документов, подтверждающих наличие вышеуказанных оснований.</w:t>
      </w:r>
    </w:p>
    <w:p w14:paraId="42371462" w14:textId="77777777" w:rsidR="00605B7B" w:rsidRPr="00F4176A" w:rsidRDefault="00605B7B" w:rsidP="00D43A79">
      <w:pPr>
        <w:autoSpaceDE w:val="0"/>
        <w:autoSpaceDN w:val="0"/>
        <w:adjustRightInd w:val="0"/>
        <w:spacing w:after="0" w:line="240" w:lineRule="auto"/>
        <w:ind w:left="2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ab/>
        <w:t>В случае смерти работника, материальная помощь выплачивается членам семьи.</w:t>
      </w:r>
    </w:p>
    <w:p w14:paraId="5615D528" w14:textId="77777777" w:rsidR="00D43A79" w:rsidRPr="00F4176A" w:rsidRDefault="00D43A79" w:rsidP="00D43A79">
      <w:pPr>
        <w:autoSpaceDE w:val="0"/>
        <w:autoSpaceDN w:val="0"/>
        <w:adjustRightInd w:val="0"/>
        <w:spacing w:after="0" w:line="240" w:lineRule="auto"/>
        <w:ind w:left="2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ab/>
        <w:t xml:space="preserve">Материальная помощь </w:t>
      </w:r>
      <w:r w:rsidR="00605B7B" w:rsidRPr="00F4176A">
        <w:rPr>
          <w:rFonts w:ascii="Times New Roman" w:eastAsia="Times New Roman" w:hAnsi="Times New Roman" w:cs="Times New Roman"/>
          <w:color w:val="000000" w:themeColor="text1"/>
          <w:sz w:val="26"/>
          <w:szCs w:val="26"/>
          <w:lang w:eastAsia="ru-RU"/>
        </w:rPr>
        <w:t>является разовой выплатой.</w:t>
      </w:r>
      <w:r w:rsidRPr="00F4176A">
        <w:rPr>
          <w:rFonts w:ascii="Times New Roman" w:eastAsia="Times New Roman" w:hAnsi="Times New Roman" w:cs="Times New Roman"/>
          <w:color w:val="000000" w:themeColor="text1"/>
          <w:sz w:val="26"/>
          <w:szCs w:val="26"/>
          <w:lang w:eastAsia="ru-RU"/>
        </w:rPr>
        <w:t xml:space="preserve"> </w:t>
      </w:r>
      <w:r w:rsidR="00605B7B" w:rsidRPr="00F4176A">
        <w:rPr>
          <w:rFonts w:ascii="Times New Roman" w:eastAsia="Times New Roman" w:hAnsi="Times New Roman" w:cs="Times New Roman"/>
          <w:color w:val="000000" w:themeColor="text1"/>
          <w:sz w:val="26"/>
          <w:szCs w:val="26"/>
          <w:lang w:eastAsia="ru-RU"/>
        </w:rPr>
        <w:t>Н</w:t>
      </w:r>
      <w:r w:rsidRPr="00F4176A">
        <w:rPr>
          <w:rFonts w:ascii="Times New Roman" w:eastAsia="Times New Roman" w:hAnsi="Times New Roman" w:cs="Times New Roman"/>
          <w:color w:val="000000" w:themeColor="text1"/>
          <w:sz w:val="26"/>
          <w:szCs w:val="26"/>
          <w:lang w:eastAsia="ru-RU"/>
        </w:rPr>
        <w:t>а материальную помощь не начисляются компенсационные и стимулирующие выплаты.</w:t>
      </w:r>
    </w:p>
    <w:p w14:paraId="1E9F4C68" w14:textId="77777777" w:rsidR="00D43A79" w:rsidRPr="00F4176A" w:rsidRDefault="00605B7B" w:rsidP="00D43A79">
      <w:pPr>
        <w:autoSpaceDE w:val="0"/>
        <w:autoSpaceDN w:val="0"/>
        <w:adjustRightInd w:val="0"/>
        <w:spacing w:after="0" w:line="240" w:lineRule="auto"/>
        <w:ind w:left="2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ab/>
      </w:r>
      <w:r w:rsidR="00D43A79" w:rsidRPr="00F4176A">
        <w:rPr>
          <w:rFonts w:ascii="Times New Roman" w:eastAsia="Times New Roman" w:hAnsi="Times New Roman" w:cs="Times New Roman"/>
          <w:color w:val="000000" w:themeColor="text1"/>
          <w:sz w:val="26"/>
          <w:szCs w:val="26"/>
          <w:lang w:eastAsia="ru-RU"/>
        </w:rPr>
        <w:t>Ма</w:t>
      </w:r>
      <w:r w:rsidRPr="00F4176A">
        <w:rPr>
          <w:rFonts w:ascii="Times New Roman" w:eastAsia="Times New Roman" w:hAnsi="Times New Roman" w:cs="Times New Roman"/>
          <w:color w:val="000000" w:themeColor="text1"/>
          <w:sz w:val="26"/>
          <w:szCs w:val="26"/>
          <w:lang w:eastAsia="ru-RU"/>
        </w:rPr>
        <w:t>териальная помощь выплачивается в пределах</w:t>
      </w:r>
      <w:r w:rsidR="00D43A79" w:rsidRPr="00F4176A">
        <w:rPr>
          <w:rFonts w:ascii="Times New Roman" w:eastAsia="Times New Roman" w:hAnsi="Times New Roman" w:cs="Times New Roman"/>
          <w:color w:val="000000" w:themeColor="text1"/>
          <w:sz w:val="26"/>
          <w:szCs w:val="26"/>
          <w:lang w:eastAsia="ru-RU"/>
        </w:rPr>
        <w:t xml:space="preserve"> фонда оплаты труда</w:t>
      </w:r>
      <w:r w:rsidR="00ED6E83" w:rsidRPr="00F4176A">
        <w:rPr>
          <w:rFonts w:ascii="Times New Roman" w:eastAsia="Times New Roman" w:hAnsi="Times New Roman" w:cs="Times New Roman"/>
          <w:color w:val="000000" w:themeColor="text1"/>
          <w:sz w:val="26"/>
          <w:szCs w:val="26"/>
          <w:lang w:eastAsia="ru-RU"/>
        </w:rPr>
        <w:t xml:space="preserve"> </w:t>
      </w:r>
      <w:proofErr w:type="gramStart"/>
      <w:r w:rsidRPr="00F4176A">
        <w:rPr>
          <w:rFonts w:ascii="Times New Roman" w:eastAsia="Times New Roman" w:hAnsi="Times New Roman" w:cs="Times New Roman"/>
          <w:color w:val="000000" w:themeColor="text1"/>
          <w:sz w:val="26"/>
          <w:szCs w:val="26"/>
          <w:lang w:eastAsia="ru-RU"/>
        </w:rPr>
        <w:t xml:space="preserve">и </w:t>
      </w:r>
      <w:r w:rsidR="00D43A79" w:rsidRPr="00F4176A">
        <w:rPr>
          <w:rFonts w:ascii="Times New Roman" w:eastAsia="Times New Roman" w:hAnsi="Times New Roman" w:cs="Times New Roman"/>
          <w:color w:val="000000" w:themeColor="text1"/>
          <w:sz w:val="26"/>
          <w:szCs w:val="26"/>
          <w:lang w:eastAsia="ru-RU"/>
        </w:rPr>
        <w:t xml:space="preserve"> не</w:t>
      </w:r>
      <w:proofErr w:type="gramEnd"/>
      <w:r w:rsidR="00D43A79" w:rsidRPr="00F4176A">
        <w:rPr>
          <w:rFonts w:ascii="Times New Roman" w:eastAsia="Times New Roman" w:hAnsi="Times New Roman" w:cs="Times New Roman"/>
          <w:color w:val="000000" w:themeColor="text1"/>
          <w:sz w:val="26"/>
          <w:szCs w:val="26"/>
          <w:lang w:eastAsia="ru-RU"/>
        </w:rPr>
        <w:t xml:space="preserve"> более одного раза в календарный год.</w:t>
      </w:r>
    </w:p>
    <w:p w14:paraId="6042E255"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sz w:val="26"/>
          <w:szCs w:val="26"/>
          <w:lang w:eastAsia="ru-RU"/>
        </w:rPr>
      </w:pPr>
    </w:p>
    <w:p w14:paraId="00F1CBB2"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572025F5"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075D0DFC"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17EE43A8"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2AA645F8"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47D70EF0"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2064F0D8"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5B785846"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32DF4C0C"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3B75414D"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1C56F1C1"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4E85373A"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67A49C29"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3107C6E8"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12668F58"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0395ED60"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29C03D84"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4F04A8ED"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00D159E1"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7A71AEAD"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76472DEA" w14:textId="77777777"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4FAE67BB"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33A1B06A"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7110A71B"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1FE69C8D"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2D400389"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714648CA"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6FB53927"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42BBBA32"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38F328A6"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25902EB6" w14:textId="46B94A61"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4D673797" w14:textId="0BCC7938" w:rsidR="00732BAD" w:rsidRPr="00F4176A" w:rsidRDefault="00732BAD"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3E531942" w14:textId="14FCD07F" w:rsidR="00732BAD" w:rsidRPr="00F4176A" w:rsidRDefault="00732BAD"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41D7519B" w14:textId="7C628D5C" w:rsidR="00732BAD" w:rsidRPr="00F4176A" w:rsidRDefault="00732BAD"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6BD5EB65" w14:textId="08B46DF7" w:rsidR="00732BAD" w:rsidRPr="00F4176A" w:rsidRDefault="00732BAD"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0CEB6258" w14:textId="3D2873A1" w:rsidR="00732BAD" w:rsidRPr="00F4176A" w:rsidRDefault="00732BAD"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53E8C107" w14:textId="234205B5" w:rsidR="00732BAD" w:rsidRPr="00F4176A" w:rsidRDefault="00732BAD"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36E1B444" w14:textId="77777777" w:rsidR="00732BAD" w:rsidRPr="00F4176A" w:rsidRDefault="00732BAD"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29D1CB81"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68585A2D"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29A3CD51" w14:textId="77777777" w:rsidR="0085023C" w:rsidRPr="00F4176A" w:rsidRDefault="0085023C" w:rsidP="00FC6824">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4DC45D40" w14:textId="77777777" w:rsidR="00CD6125" w:rsidRPr="00F4176A" w:rsidRDefault="00CD6125" w:rsidP="00CD6125">
      <w:pPr>
        <w:tabs>
          <w:tab w:val="left" w:pos="3402"/>
        </w:tabs>
        <w:suppressAutoHyphens/>
        <w:spacing w:after="0" w:line="240" w:lineRule="auto"/>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lastRenderedPageBreak/>
        <w:t>«Приложение № 1</w:t>
      </w:r>
    </w:p>
    <w:p w14:paraId="013A3F30" w14:textId="77777777" w:rsidR="00CD6125" w:rsidRPr="00F4176A" w:rsidRDefault="00CD6125" w:rsidP="00CD6125">
      <w:pPr>
        <w:suppressAutoHyphens/>
        <w:spacing w:after="0" w:line="240" w:lineRule="auto"/>
        <w:ind w:left="3969" w:firstLine="1134"/>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к Примерному положению о новой отраслевой системе оплаты труда работников муниципальных образовательных учреждений культуры»</w:t>
      </w:r>
    </w:p>
    <w:p w14:paraId="3296CD3C" w14:textId="77777777" w:rsidR="00CD6125" w:rsidRPr="00F4176A" w:rsidRDefault="00CD6125" w:rsidP="00CD6125">
      <w:pPr>
        <w:tabs>
          <w:tab w:val="left" w:pos="5103"/>
        </w:tabs>
        <w:suppressAutoHyphens/>
        <w:spacing w:after="0" w:line="240" w:lineRule="auto"/>
        <w:ind w:left="5103"/>
        <w:jc w:val="right"/>
        <w:rPr>
          <w:rFonts w:ascii="Times New Roman" w:eastAsia="Tahoma" w:hAnsi="Times New Roman" w:cs="Times New Roman"/>
          <w:color w:val="000000" w:themeColor="text1"/>
          <w:sz w:val="26"/>
          <w:szCs w:val="26"/>
          <w:lang w:eastAsia="ru-RU"/>
        </w:rPr>
      </w:pPr>
    </w:p>
    <w:p w14:paraId="5E4C447F"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Размеры должностных окладов работников,</w:t>
      </w:r>
    </w:p>
    <w:p w14:paraId="2EECAF57"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 установленных на основе отнесения занимаемых ими должностей</w:t>
      </w:r>
    </w:p>
    <w:p w14:paraId="490F6DAD"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 к профессиональным квалификационным группам общеотраслевых должностей специалистов и служащих </w:t>
      </w:r>
    </w:p>
    <w:p w14:paraId="6FEF7437" w14:textId="77777777" w:rsidR="00CD6125" w:rsidRPr="00F4176A" w:rsidRDefault="00CD6125" w:rsidP="00CD6125">
      <w:pPr>
        <w:spacing w:after="0" w:line="240" w:lineRule="auto"/>
        <w:rPr>
          <w:rFonts w:ascii="Times New Roman" w:eastAsia="Tahoma" w:hAnsi="Times New Roman" w:cs="Times New Roman"/>
          <w:bCs/>
          <w:color w:val="000000" w:themeColor="text1"/>
          <w:sz w:val="26"/>
          <w:szCs w:val="26"/>
          <w:lang w:eastAsia="ru-RU"/>
        </w:rPr>
      </w:pPr>
    </w:p>
    <w:p w14:paraId="504A512C" w14:textId="77777777" w:rsidR="00CD6125" w:rsidRPr="00F4176A" w:rsidRDefault="00CD6125" w:rsidP="00CD6125">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Размеры минимальных окладов работников общеотраслевых должностей руководителей, специалистов и служащих устанавливаются на основе отнесения общеотраслевых профессий к профессиональным квалификационным группам, утвержденным Приказом </w:t>
      </w:r>
      <w:proofErr w:type="spellStart"/>
      <w:r w:rsidRPr="00F4176A">
        <w:rPr>
          <w:rFonts w:ascii="Times New Roman" w:eastAsia="Times New Roman" w:hAnsi="Times New Roman" w:cs="Times New Roman"/>
          <w:color w:val="000000" w:themeColor="text1"/>
          <w:sz w:val="26"/>
          <w:szCs w:val="26"/>
          <w:lang w:eastAsia="ru-RU"/>
        </w:rPr>
        <w:t>Минздравсоцразвития</w:t>
      </w:r>
      <w:proofErr w:type="spellEnd"/>
      <w:r w:rsidRPr="00F4176A">
        <w:rPr>
          <w:rFonts w:ascii="Times New Roman" w:eastAsia="Times New Roman" w:hAnsi="Times New Roman" w:cs="Times New Roman"/>
          <w:color w:val="000000" w:themeColor="text1"/>
          <w:sz w:val="26"/>
          <w:szCs w:val="26"/>
          <w:lang w:eastAsia="ru-RU"/>
        </w:rPr>
        <w:t xml:space="preserve"> России от 29.05.2008 N 247н "Об утверждении профессиональных квалификационных групп общеотраслевых должностей руководителей, специалистов и служащих" (зарегистрировано в Минюсте России 18.06.2008 N 11858):</w:t>
      </w:r>
    </w:p>
    <w:tbl>
      <w:tblPr>
        <w:tblW w:w="9356" w:type="dxa"/>
        <w:tblInd w:w="70" w:type="dxa"/>
        <w:tblLayout w:type="fixed"/>
        <w:tblCellMar>
          <w:left w:w="70" w:type="dxa"/>
          <w:right w:w="70" w:type="dxa"/>
        </w:tblCellMar>
        <w:tblLook w:val="0000" w:firstRow="0" w:lastRow="0" w:firstColumn="0" w:lastColumn="0" w:noHBand="0" w:noVBand="0"/>
      </w:tblPr>
      <w:tblGrid>
        <w:gridCol w:w="6804"/>
        <w:gridCol w:w="2552"/>
      </w:tblGrid>
      <w:tr w:rsidR="00F4176A" w:rsidRPr="00F4176A" w14:paraId="3867C07E" w14:textId="77777777" w:rsidTr="005338A4">
        <w:trPr>
          <w:cantSplit/>
          <w:trHeight w:val="836"/>
        </w:trPr>
        <w:tc>
          <w:tcPr>
            <w:tcW w:w="6804" w:type="dxa"/>
            <w:tcBorders>
              <w:top w:val="single" w:sz="6" w:space="0" w:color="auto"/>
              <w:left w:val="single" w:sz="6" w:space="0" w:color="auto"/>
              <w:bottom w:val="single" w:sz="6" w:space="0" w:color="auto"/>
              <w:right w:val="single" w:sz="6" w:space="0" w:color="auto"/>
            </w:tcBorders>
          </w:tcPr>
          <w:p w14:paraId="4E18F41A"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Профессиональная квалификационная группа «Общеотраслевые должности служащих второго уровня»</w:t>
            </w:r>
          </w:p>
        </w:tc>
        <w:tc>
          <w:tcPr>
            <w:tcW w:w="2552" w:type="dxa"/>
            <w:tcBorders>
              <w:top w:val="single" w:sz="6" w:space="0" w:color="auto"/>
              <w:left w:val="single" w:sz="6" w:space="0" w:color="auto"/>
              <w:bottom w:val="single" w:sz="6" w:space="0" w:color="auto"/>
              <w:right w:val="single" w:sz="6" w:space="0" w:color="auto"/>
            </w:tcBorders>
          </w:tcPr>
          <w:p w14:paraId="2E597199"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Размер базового должностного оклада (руб.)</w:t>
            </w:r>
          </w:p>
        </w:tc>
      </w:tr>
      <w:tr w:rsidR="00F4176A" w:rsidRPr="00F4176A" w14:paraId="7851F7CA" w14:textId="77777777" w:rsidTr="005338A4">
        <w:trPr>
          <w:cantSplit/>
          <w:trHeight w:val="352"/>
        </w:trPr>
        <w:tc>
          <w:tcPr>
            <w:tcW w:w="6804" w:type="dxa"/>
            <w:tcBorders>
              <w:top w:val="single" w:sz="6" w:space="0" w:color="auto"/>
              <w:left w:val="single" w:sz="6" w:space="0" w:color="auto"/>
              <w:bottom w:val="single" w:sz="6" w:space="0" w:color="auto"/>
              <w:right w:val="single" w:sz="6" w:space="0" w:color="auto"/>
            </w:tcBorders>
          </w:tcPr>
          <w:p w14:paraId="7F50674E" w14:textId="77777777" w:rsidR="00CD6125" w:rsidRPr="00F4176A" w:rsidRDefault="00CD6125" w:rsidP="005338A4">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1 квалификационный уровень </w:t>
            </w:r>
          </w:p>
          <w:p w14:paraId="4A980AC1" w14:textId="77777777" w:rsidR="00CD6125" w:rsidRPr="00F4176A" w:rsidRDefault="00CD6125" w:rsidP="005338A4">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секретарь руководителя</w:t>
            </w:r>
          </w:p>
          <w:p w14:paraId="45E16BD9" w14:textId="77777777" w:rsidR="00CD6125" w:rsidRPr="00F4176A" w:rsidRDefault="00CD6125" w:rsidP="005338A4">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2 квалификационный уровень </w:t>
            </w:r>
          </w:p>
          <w:p w14:paraId="73F34696" w14:textId="77777777" w:rsidR="00CD6125" w:rsidRPr="00F4176A" w:rsidRDefault="00CD6125" w:rsidP="005338A4">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заведующий хозяйством</w:t>
            </w:r>
          </w:p>
        </w:tc>
        <w:tc>
          <w:tcPr>
            <w:tcW w:w="2552" w:type="dxa"/>
            <w:tcBorders>
              <w:top w:val="single" w:sz="6" w:space="0" w:color="auto"/>
              <w:left w:val="single" w:sz="6" w:space="0" w:color="auto"/>
              <w:bottom w:val="single" w:sz="6" w:space="0" w:color="auto"/>
              <w:right w:val="single" w:sz="6" w:space="0" w:color="auto"/>
            </w:tcBorders>
          </w:tcPr>
          <w:p w14:paraId="56E7D1C4"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12708</w:t>
            </w:r>
          </w:p>
          <w:p w14:paraId="16672DFD"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p w14:paraId="0F5BF7F6"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12225</w:t>
            </w:r>
          </w:p>
          <w:p w14:paraId="564462EB"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p w14:paraId="1893C750"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tc>
      </w:tr>
    </w:tbl>
    <w:p w14:paraId="7B9BF545" w14:textId="77777777" w:rsidR="00CD6125" w:rsidRPr="00F4176A" w:rsidRDefault="00CD6125" w:rsidP="00CD6125">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                                                                                                                                            ».</w:t>
      </w:r>
    </w:p>
    <w:p w14:paraId="291D3FB2" w14:textId="77777777" w:rsidR="00CD6125" w:rsidRPr="00F4176A" w:rsidRDefault="00CD6125" w:rsidP="00CD6125">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w:t>
      </w:r>
    </w:p>
    <w:p w14:paraId="62214B3B"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324FFFC9"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42148455"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28258134"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41DA76F1"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7511C73A"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4614E771"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2AFFBF21"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3054301A"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28C62A7E"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5558DD78"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4D351930"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0914230D"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649170AE"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3A9C9D93"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2555EC7E"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17C08708" w14:textId="66FBFADA" w:rsidR="00CD6125" w:rsidRPr="00F4176A" w:rsidRDefault="00CD6125" w:rsidP="00CD6125">
      <w:pPr>
        <w:tabs>
          <w:tab w:val="left" w:pos="5103"/>
        </w:tabs>
        <w:suppressAutoHyphens/>
        <w:spacing w:after="0" w:line="240" w:lineRule="auto"/>
        <w:rPr>
          <w:rFonts w:ascii="Times New Roman" w:eastAsia="Tahoma" w:hAnsi="Times New Roman" w:cs="Times New Roman"/>
          <w:color w:val="000000" w:themeColor="text1"/>
          <w:sz w:val="26"/>
          <w:szCs w:val="26"/>
          <w:lang w:eastAsia="ru-RU"/>
        </w:rPr>
      </w:pPr>
    </w:p>
    <w:p w14:paraId="6BD378D3" w14:textId="2ACF2B9E" w:rsidR="00CD6125" w:rsidRPr="00F4176A" w:rsidRDefault="00CD6125" w:rsidP="00CD6125">
      <w:pPr>
        <w:tabs>
          <w:tab w:val="left" w:pos="5103"/>
        </w:tabs>
        <w:suppressAutoHyphens/>
        <w:spacing w:after="0" w:line="240" w:lineRule="auto"/>
        <w:rPr>
          <w:rFonts w:ascii="Times New Roman" w:eastAsia="Tahoma" w:hAnsi="Times New Roman" w:cs="Times New Roman"/>
          <w:color w:val="000000" w:themeColor="text1"/>
          <w:sz w:val="26"/>
          <w:szCs w:val="26"/>
          <w:lang w:eastAsia="ru-RU"/>
        </w:rPr>
      </w:pPr>
    </w:p>
    <w:p w14:paraId="68C914B4" w14:textId="052C2219" w:rsidR="00CD6125" w:rsidRPr="00F4176A" w:rsidRDefault="00CD6125" w:rsidP="00CD6125">
      <w:pPr>
        <w:tabs>
          <w:tab w:val="left" w:pos="5103"/>
        </w:tabs>
        <w:suppressAutoHyphens/>
        <w:spacing w:after="0" w:line="240" w:lineRule="auto"/>
        <w:rPr>
          <w:rFonts w:ascii="Times New Roman" w:eastAsia="Tahoma" w:hAnsi="Times New Roman" w:cs="Times New Roman"/>
          <w:color w:val="000000" w:themeColor="text1"/>
          <w:sz w:val="26"/>
          <w:szCs w:val="26"/>
          <w:lang w:eastAsia="ru-RU"/>
        </w:rPr>
      </w:pPr>
    </w:p>
    <w:p w14:paraId="0924D15B" w14:textId="64805358" w:rsidR="00CD6125" w:rsidRPr="00F4176A" w:rsidRDefault="00CD6125" w:rsidP="00CD6125">
      <w:pPr>
        <w:tabs>
          <w:tab w:val="left" w:pos="5103"/>
        </w:tabs>
        <w:suppressAutoHyphens/>
        <w:spacing w:after="0" w:line="240" w:lineRule="auto"/>
        <w:rPr>
          <w:rFonts w:ascii="Times New Roman" w:eastAsia="Tahoma" w:hAnsi="Times New Roman" w:cs="Times New Roman"/>
          <w:color w:val="000000" w:themeColor="text1"/>
          <w:sz w:val="26"/>
          <w:szCs w:val="26"/>
          <w:lang w:eastAsia="ru-RU"/>
        </w:rPr>
      </w:pPr>
    </w:p>
    <w:p w14:paraId="2A0A3528" w14:textId="77777777" w:rsidR="00CD6125" w:rsidRPr="00F4176A" w:rsidRDefault="00CD6125" w:rsidP="00CD6125">
      <w:pPr>
        <w:tabs>
          <w:tab w:val="left" w:pos="5103"/>
        </w:tabs>
        <w:suppressAutoHyphens/>
        <w:spacing w:after="0" w:line="240" w:lineRule="auto"/>
        <w:rPr>
          <w:rFonts w:ascii="Times New Roman" w:eastAsia="Tahoma" w:hAnsi="Times New Roman" w:cs="Times New Roman"/>
          <w:color w:val="000000" w:themeColor="text1"/>
          <w:sz w:val="26"/>
          <w:szCs w:val="26"/>
          <w:lang w:eastAsia="ru-RU"/>
        </w:rPr>
      </w:pPr>
    </w:p>
    <w:p w14:paraId="5008F1C2" w14:textId="77777777" w:rsidR="00CD6125" w:rsidRPr="00F4176A" w:rsidRDefault="00CD6125" w:rsidP="00CD6125">
      <w:pPr>
        <w:tabs>
          <w:tab w:val="left" w:pos="3402"/>
        </w:tabs>
        <w:suppressAutoHyphens/>
        <w:spacing w:after="0" w:line="240" w:lineRule="auto"/>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lastRenderedPageBreak/>
        <w:t>«Приложение № 2</w:t>
      </w:r>
    </w:p>
    <w:p w14:paraId="022F6DA2" w14:textId="77777777" w:rsidR="00CD6125" w:rsidRPr="00F4176A" w:rsidRDefault="00CD6125" w:rsidP="00CD6125">
      <w:pPr>
        <w:suppressAutoHyphens/>
        <w:spacing w:after="0" w:line="240" w:lineRule="auto"/>
        <w:ind w:left="3969" w:firstLine="1134"/>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к Примерному положению о новой отраслевой системе оплаты труда работников муниципальных образовательных учреждений культуры»</w:t>
      </w:r>
    </w:p>
    <w:p w14:paraId="708D7E45" w14:textId="77777777" w:rsidR="00CD6125" w:rsidRPr="00F4176A" w:rsidRDefault="00CD6125" w:rsidP="00CD6125">
      <w:pPr>
        <w:spacing w:after="0" w:line="240" w:lineRule="auto"/>
        <w:jc w:val="center"/>
        <w:rPr>
          <w:rFonts w:ascii="Times New Roman" w:eastAsia="Tahoma" w:hAnsi="Times New Roman" w:cs="Times New Roman"/>
          <w:b/>
          <w:color w:val="000000" w:themeColor="text1"/>
          <w:sz w:val="26"/>
          <w:szCs w:val="26"/>
          <w:lang w:eastAsia="ru-RU"/>
        </w:rPr>
      </w:pPr>
      <w:r w:rsidRPr="00F4176A">
        <w:rPr>
          <w:rFonts w:ascii="Times New Roman" w:eastAsia="Tahoma" w:hAnsi="Times New Roman" w:cs="Times New Roman"/>
          <w:b/>
          <w:color w:val="000000" w:themeColor="text1"/>
          <w:sz w:val="26"/>
          <w:szCs w:val="26"/>
          <w:lang w:eastAsia="ru-RU"/>
        </w:rPr>
        <w:tab/>
      </w:r>
    </w:p>
    <w:p w14:paraId="7F321387"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Размеры должностных окладов работников,</w:t>
      </w:r>
    </w:p>
    <w:p w14:paraId="3F24198E"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 установленных на основе отнесения занимаемых ими должностей</w:t>
      </w:r>
    </w:p>
    <w:p w14:paraId="66F52BA2"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 к профессиональным квалификационным группам </w:t>
      </w:r>
    </w:p>
    <w:p w14:paraId="6697D7E4"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должностей работников образования </w:t>
      </w:r>
    </w:p>
    <w:p w14:paraId="6A423133" w14:textId="77777777" w:rsidR="00CD6125" w:rsidRPr="00F4176A" w:rsidRDefault="00CD6125" w:rsidP="00CD6125">
      <w:pPr>
        <w:spacing w:after="0" w:line="240" w:lineRule="exact"/>
        <w:jc w:val="center"/>
        <w:rPr>
          <w:rFonts w:ascii="Times New Roman" w:eastAsia="Tahoma" w:hAnsi="Times New Roman" w:cs="Times New Roman"/>
          <w:color w:val="000000" w:themeColor="text1"/>
          <w:sz w:val="26"/>
          <w:szCs w:val="26"/>
          <w:lang w:eastAsia="ru-RU"/>
        </w:rPr>
      </w:pPr>
    </w:p>
    <w:p w14:paraId="08665689" w14:textId="77777777" w:rsidR="00CD6125" w:rsidRPr="00F4176A" w:rsidRDefault="00CD6125" w:rsidP="00CD6125">
      <w:pPr>
        <w:spacing w:after="0" w:line="240" w:lineRule="exact"/>
        <w:jc w:val="center"/>
        <w:rPr>
          <w:rFonts w:ascii="Times New Roman" w:eastAsia="Tahoma" w:hAnsi="Times New Roman" w:cs="Times New Roman"/>
          <w:color w:val="000000" w:themeColor="text1"/>
          <w:sz w:val="26"/>
          <w:szCs w:val="26"/>
          <w:lang w:eastAsia="ru-RU"/>
        </w:rPr>
      </w:pPr>
    </w:p>
    <w:p w14:paraId="5912738D" w14:textId="77777777" w:rsidR="00CD6125" w:rsidRPr="00F4176A" w:rsidRDefault="00CD6125" w:rsidP="00CD612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Размеры минимальных окладов работников устанавливаются на основе отнесения их должностей к профессиональным квалификационным группам (далее по тексту ПКГ), утвержденным Приказом </w:t>
      </w:r>
      <w:proofErr w:type="spellStart"/>
      <w:r w:rsidRPr="00F4176A">
        <w:rPr>
          <w:rFonts w:ascii="Times New Roman" w:eastAsia="Times New Roman" w:hAnsi="Times New Roman" w:cs="Times New Roman"/>
          <w:color w:val="000000" w:themeColor="text1"/>
          <w:sz w:val="26"/>
          <w:szCs w:val="26"/>
          <w:lang w:eastAsia="ru-RU"/>
        </w:rPr>
        <w:t>Минздравсоцразвития</w:t>
      </w:r>
      <w:proofErr w:type="spellEnd"/>
      <w:r w:rsidRPr="00F4176A">
        <w:rPr>
          <w:rFonts w:ascii="Times New Roman" w:eastAsia="Times New Roman" w:hAnsi="Times New Roman" w:cs="Times New Roman"/>
          <w:color w:val="000000" w:themeColor="text1"/>
          <w:sz w:val="26"/>
          <w:szCs w:val="26"/>
          <w:lang w:eastAsia="ru-RU"/>
        </w:rPr>
        <w:t xml:space="preserve"> России от 05.05.2008 N 216н "Об утверждении профессиональных квалификационных групп должностей работников образования" (зарегистрировано в Минюсте России 22.05.2008 N 11731):</w:t>
      </w:r>
    </w:p>
    <w:p w14:paraId="33E7C163" w14:textId="77777777" w:rsidR="00CD6125" w:rsidRPr="00F4176A" w:rsidRDefault="00CD6125" w:rsidP="00CD612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6"/>
          <w:szCs w:val="26"/>
          <w:lang w:eastAsia="ru-RU"/>
        </w:rPr>
      </w:pPr>
    </w:p>
    <w:tbl>
      <w:tblPr>
        <w:tblW w:w="9356" w:type="dxa"/>
        <w:tblInd w:w="70" w:type="dxa"/>
        <w:tblLayout w:type="fixed"/>
        <w:tblCellMar>
          <w:left w:w="70" w:type="dxa"/>
          <w:right w:w="70" w:type="dxa"/>
        </w:tblCellMar>
        <w:tblLook w:val="0000" w:firstRow="0" w:lastRow="0" w:firstColumn="0" w:lastColumn="0" w:noHBand="0" w:noVBand="0"/>
      </w:tblPr>
      <w:tblGrid>
        <w:gridCol w:w="6237"/>
        <w:gridCol w:w="3119"/>
      </w:tblGrid>
      <w:tr w:rsidR="00F4176A" w:rsidRPr="00F4176A" w14:paraId="7ED1B416" w14:textId="77777777" w:rsidTr="005338A4">
        <w:trPr>
          <w:cantSplit/>
          <w:trHeight w:val="352"/>
        </w:trPr>
        <w:tc>
          <w:tcPr>
            <w:tcW w:w="6237" w:type="dxa"/>
            <w:tcBorders>
              <w:top w:val="single" w:sz="6" w:space="0" w:color="auto"/>
              <w:left w:val="single" w:sz="6" w:space="0" w:color="auto"/>
              <w:bottom w:val="single" w:sz="6" w:space="0" w:color="auto"/>
              <w:right w:val="single" w:sz="6" w:space="0" w:color="auto"/>
            </w:tcBorders>
          </w:tcPr>
          <w:p w14:paraId="5CF2D2A6"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Профессиональная квалификационная группа должностей педагогических работников</w:t>
            </w:r>
          </w:p>
        </w:tc>
        <w:tc>
          <w:tcPr>
            <w:tcW w:w="3119" w:type="dxa"/>
            <w:tcBorders>
              <w:top w:val="single" w:sz="6" w:space="0" w:color="auto"/>
              <w:left w:val="single" w:sz="6" w:space="0" w:color="auto"/>
              <w:bottom w:val="single" w:sz="6" w:space="0" w:color="auto"/>
              <w:right w:val="single" w:sz="6" w:space="0" w:color="auto"/>
            </w:tcBorders>
          </w:tcPr>
          <w:p w14:paraId="6A88026B" w14:textId="77777777" w:rsidR="00CD6125" w:rsidRPr="00F4176A" w:rsidRDefault="00CD6125" w:rsidP="005338A4">
            <w:pPr>
              <w:autoSpaceDE w:val="0"/>
              <w:autoSpaceDN w:val="0"/>
              <w:adjustRightInd w:val="0"/>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Размер базового должностного оклада (руб.)</w:t>
            </w:r>
          </w:p>
        </w:tc>
      </w:tr>
      <w:tr w:rsidR="00F4176A" w:rsidRPr="00F4176A" w14:paraId="272FB97D" w14:textId="77777777" w:rsidTr="005338A4">
        <w:trPr>
          <w:cantSplit/>
          <w:trHeight w:val="352"/>
        </w:trPr>
        <w:tc>
          <w:tcPr>
            <w:tcW w:w="6237" w:type="dxa"/>
            <w:tcBorders>
              <w:top w:val="single" w:sz="6" w:space="0" w:color="auto"/>
              <w:left w:val="single" w:sz="6" w:space="0" w:color="auto"/>
              <w:bottom w:val="single" w:sz="6" w:space="0" w:color="auto"/>
              <w:right w:val="single" w:sz="6" w:space="0" w:color="auto"/>
            </w:tcBorders>
          </w:tcPr>
          <w:p w14:paraId="4DF69B70" w14:textId="77777777" w:rsidR="00CD6125" w:rsidRPr="00F4176A" w:rsidRDefault="00CD6125" w:rsidP="005338A4">
            <w:pP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3 квалификационный уровень – методист</w:t>
            </w:r>
          </w:p>
          <w:p w14:paraId="08B603D0" w14:textId="77777777" w:rsidR="00CD6125" w:rsidRPr="00F4176A" w:rsidRDefault="00CD6125" w:rsidP="005338A4">
            <w:pP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4 квалификационный уровень – преподаватель                                    </w:t>
            </w:r>
          </w:p>
          <w:p w14:paraId="49BCFA29" w14:textId="77777777" w:rsidR="00CD6125" w:rsidRPr="00F4176A" w:rsidRDefault="00CD6125" w:rsidP="005338A4">
            <w:pP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2 – я квалификационная категория - преподаватель      </w:t>
            </w:r>
          </w:p>
          <w:p w14:paraId="71D5C830" w14:textId="77777777" w:rsidR="00CD6125" w:rsidRPr="00F4176A" w:rsidRDefault="00CD6125" w:rsidP="005338A4">
            <w:pP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1 – я квалификационная категория - преподаватель                                                   </w:t>
            </w:r>
          </w:p>
          <w:p w14:paraId="316DDCB7" w14:textId="77777777" w:rsidR="00CD6125" w:rsidRPr="00F4176A" w:rsidRDefault="00CD6125" w:rsidP="005338A4">
            <w:pP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высшая квалификационная категория первого уровня - преподаватель</w:t>
            </w:r>
          </w:p>
        </w:tc>
        <w:tc>
          <w:tcPr>
            <w:tcW w:w="3119" w:type="dxa"/>
            <w:tcBorders>
              <w:top w:val="single" w:sz="6" w:space="0" w:color="auto"/>
              <w:left w:val="single" w:sz="6" w:space="0" w:color="auto"/>
              <w:bottom w:val="single" w:sz="6" w:space="0" w:color="auto"/>
              <w:right w:val="single" w:sz="6" w:space="0" w:color="auto"/>
            </w:tcBorders>
          </w:tcPr>
          <w:p w14:paraId="5EB914F2"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12573</w:t>
            </w:r>
          </w:p>
          <w:p w14:paraId="7D657827"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13718</w:t>
            </w:r>
          </w:p>
          <w:p w14:paraId="38BF741E"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13718</w:t>
            </w:r>
          </w:p>
          <w:p w14:paraId="23D677CB"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14401</w:t>
            </w:r>
          </w:p>
          <w:p w14:paraId="75BE78DD"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14966</w:t>
            </w:r>
          </w:p>
        </w:tc>
      </w:tr>
      <w:tr w:rsidR="00F4176A" w:rsidRPr="00F4176A" w14:paraId="27A9D223" w14:textId="77777777" w:rsidTr="005338A4">
        <w:trPr>
          <w:cantSplit/>
          <w:trHeight w:val="590"/>
        </w:trPr>
        <w:tc>
          <w:tcPr>
            <w:tcW w:w="6237" w:type="dxa"/>
            <w:vMerge w:val="restart"/>
            <w:tcBorders>
              <w:top w:val="single" w:sz="6" w:space="0" w:color="auto"/>
              <w:left w:val="single" w:sz="4" w:space="0" w:color="auto"/>
              <w:right w:val="single" w:sz="6" w:space="0" w:color="auto"/>
            </w:tcBorders>
          </w:tcPr>
          <w:p w14:paraId="6CEBA5FB" w14:textId="77777777" w:rsidR="00CD6125" w:rsidRPr="00F4176A" w:rsidRDefault="00CD6125" w:rsidP="005338A4">
            <w:pPr>
              <w:pBdr>
                <w:bottom w:val="single" w:sz="4" w:space="1" w:color="auto"/>
              </w:pBd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Профессиональная квалификационная группа должностей руководителей структурных подразделений</w:t>
            </w:r>
          </w:p>
          <w:p w14:paraId="274B8984" w14:textId="77777777" w:rsidR="00CD6125" w:rsidRPr="00F4176A" w:rsidRDefault="00CD6125" w:rsidP="005338A4">
            <w:pP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 квалификационный уровень - заведующий отделением, заведующий структурным подразделением</w:t>
            </w:r>
          </w:p>
          <w:p w14:paraId="17E76632" w14:textId="77777777" w:rsidR="00CD6125" w:rsidRPr="00F4176A" w:rsidRDefault="00CD6125" w:rsidP="005338A4">
            <w:pP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 квалификационный уровень - заведующий отделением, заведующий структурным подразделением</w:t>
            </w:r>
          </w:p>
        </w:tc>
        <w:tc>
          <w:tcPr>
            <w:tcW w:w="3119" w:type="dxa"/>
            <w:tcBorders>
              <w:top w:val="single" w:sz="6" w:space="0" w:color="auto"/>
              <w:left w:val="single" w:sz="6" w:space="0" w:color="auto"/>
              <w:bottom w:val="single" w:sz="4" w:space="0" w:color="auto"/>
              <w:right w:val="single" w:sz="6" w:space="0" w:color="auto"/>
            </w:tcBorders>
          </w:tcPr>
          <w:p w14:paraId="23484C74" w14:textId="77777777" w:rsidR="00CD6125" w:rsidRPr="00F4176A" w:rsidRDefault="00CD6125" w:rsidP="005338A4">
            <w:pPr>
              <w:autoSpaceDE w:val="0"/>
              <w:autoSpaceDN w:val="0"/>
              <w:adjustRightInd w:val="0"/>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Размер базового должностного оклада (руб.)</w:t>
            </w:r>
          </w:p>
        </w:tc>
      </w:tr>
      <w:tr w:rsidR="00F4176A" w:rsidRPr="00F4176A" w14:paraId="3D0C5D0D" w14:textId="77777777" w:rsidTr="005338A4">
        <w:trPr>
          <w:cantSplit/>
          <w:trHeight w:val="1725"/>
        </w:trPr>
        <w:tc>
          <w:tcPr>
            <w:tcW w:w="6237" w:type="dxa"/>
            <w:vMerge/>
            <w:tcBorders>
              <w:left w:val="single" w:sz="4" w:space="0" w:color="auto"/>
              <w:bottom w:val="single" w:sz="6" w:space="0" w:color="auto"/>
              <w:right w:val="single" w:sz="6" w:space="0" w:color="auto"/>
            </w:tcBorders>
          </w:tcPr>
          <w:p w14:paraId="38EF53F2" w14:textId="77777777" w:rsidR="00CD6125" w:rsidRPr="00F4176A" w:rsidRDefault="00CD6125" w:rsidP="005338A4">
            <w:pPr>
              <w:pBdr>
                <w:bottom w:val="single" w:sz="4" w:space="1" w:color="auto"/>
              </w:pBd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p>
        </w:tc>
        <w:tc>
          <w:tcPr>
            <w:tcW w:w="3119" w:type="dxa"/>
            <w:tcBorders>
              <w:top w:val="single" w:sz="4" w:space="0" w:color="auto"/>
              <w:left w:val="single" w:sz="6" w:space="0" w:color="auto"/>
              <w:bottom w:val="single" w:sz="6" w:space="0" w:color="auto"/>
              <w:right w:val="single" w:sz="6" w:space="0" w:color="auto"/>
            </w:tcBorders>
          </w:tcPr>
          <w:p w14:paraId="50742C7A"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19197</w:t>
            </w:r>
          </w:p>
          <w:p w14:paraId="13DB1BB1"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p w14:paraId="57C200D5"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p w14:paraId="48A6D9AC"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19197</w:t>
            </w:r>
          </w:p>
          <w:p w14:paraId="43F983B6"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p w14:paraId="563EA9FE" w14:textId="77777777" w:rsidR="00CD6125" w:rsidRPr="00F4176A" w:rsidRDefault="00CD6125" w:rsidP="005338A4">
            <w:pPr>
              <w:autoSpaceDE w:val="0"/>
              <w:autoSpaceDN w:val="0"/>
              <w:adjustRightInd w:val="0"/>
              <w:spacing w:after="0" w:line="240" w:lineRule="auto"/>
              <w:jc w:val="center"/>
              <w:rPr>
                <w:rFonts w:ascii="Times New Roman" w:eastAsia="Tahoma" w:hAnsi="Times New Roman" w:cs="Times New Roman"/>
                <w:color w:val="000000" w:themeColor="text1"/>
                <w:sz w:val="26"/>
                <w:szCs w:val="26"/>
                <w:lang w:eastAsia="ru-RU"/>
              </w:rPr>
            </w:pPr>
          </w:p>
        </w:tc>
      </w:tr>
    </w:tbl>
    <w:p w14:paraId="1E5A8528" w14:textId="77777777" w:rsidR="00CD6125" w:rsidRPr="00F4176A" w:rsidRDefault="00CD6125" w:rsidP="00CD6125">
      <w:pPr>
        <w:spacing w:after="0" w:line="240" w:lineRule="auto"/>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w:t>
      </w:r>
    </w:p>
    <w:p w14:paraId="11B3034F" w14:textId="77777777" w:rsidR="00CD6125" w:rsidRPr="00F4176A" w:rsidRDefault="00CD6125" w:rsidP="00CD6125">
      <w:pPr>
        <w:spacing w:after="0" w:line="240" w:lineRule="auto"/>
        <w:jc w:val="right"/>
        <w:rPr>
          <w:rFonts w:ascii="Times New Roman" w:eastAsia="Tahoma" w:hAnsi="Times New Roman" w:cs="Times New Roman"/>
          <w:color w:val="000000" w:themeColor="text1"/>
          <w:sz w:val="26"/>
          <w:szCs w:val="26"/>
          <w:lang w:eastAsia="ru-RU"/>
        </w:rPr>
      </w:pPr>
    </w:p>
    <w:p w14:paraId="1B92B4E2" w14:textId="64A5FF5E"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4F42B00F" w14:textId="4C69136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761A3C18" w14:textId="67805136"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40B8856B" w14:textId="01E33CEE"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05A52EE3" w14:textId="2D046554"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1CB00E17" w14:textId="291956FF"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4C2B2D2B"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6"/>
          <w:szCs w:val="26"/>
          <w:lang w:eastAsia="ru-RU"/>
        </w:rPr>
      </w:pPr>
    </w:p>
    <w:p w14:paraId="66320B01" w14:textId="77777777" w:rsidR="00CD6125" w:rsidRPr="00F4176A" w:rsidRDefault="00CD6125" w:rsidP="00CD6125">
      <w:pPr>
        <w:tabs>
          <w:tab w:val="left" w:pos="5103"/>
        </w:tabs>
        <w:suppressAutoHyphens/>
        <w:spacing w:after="0" w:line="240" w:lineRule="auto"/>
        <w:jc w:val="right"/>
        <w:rPr>
          <w:rFonts w:ascii="Times New Roman" w:eastAsia="Tahoma" w:hAnsi="Times New Roman" w:cs="Times New Roman"/>
          <w:color w:val="000000" w:themeColor="text1"/>
          <w:sz w:val="25"/>
          <w:szCs w:val="25"/>
          <w:lang w:eastAsia="ru-RU"/>
        </w:rPr>
      </w:pPr>
    </w:p>
    <w:p w14:paraId="28DD1B74" w14:textId="77777777" w:rsidR="00CD6125" w:rsidRPr="00F4176A" w:rsidRDefault="00CD6125" w:rsidP="00CD6125">
      <w:pPr>
        <w:spacing w:after="0" w:line="240" w:lineRule="auto"/>
        <w:jc w:val="right"/>
        <w:rPr>
          <w:rFonts w:ascii="Times New Roman" w:eastAsia="Tahoma" w:hAnsi="Times New Roman" w:cs="Times New Roman"/>
          <w:color w:val="000000" w:themeColor="text1"/>
          <w:sz w:val="26"/>
          <w:szCs w:val="26"/>
          <w:lang w:eastAsia="ru-RU"/>
        </w:rPr>
      </w:pPr>
    </w:p>
    <w:p w14:paraId="4572EECE" w14:textId="77777777" w:rsidR="00CD6125" w:rsidRPr="00F4176A" w:rsidRDefault="00CD6125" w:rsidP="00CD6125">
      <w:pPr>
        <w:spacing w:after="0" w:line="240" w:lineRule="auto"/>
        <w:jc w:val="right"/>
        <w:rPr>
          <w:rFonts w:ascii="Times New Roman" w:eastAsia="Tahoma" w:hAnsi="Times New Roman" w:cs="Times New Roman"/>
          <w:color w:val="000000" w:themeColor="text1"/>
          <w:sz w:val="26"/>
          <w:szCs w:val="26"/>
          <w:lang w:eastAsia="ru-RU"/>
        </w:rPr>
      </w:pPr>
    </w:p>
    <w:p w14:paraId="5EE7D0AE" w14:textId="2F70B97B" w:rsidR="00CD6125" w:rsidRPr="00F4176A" w:rsidRDefault="00CD6125" w:rsidP="00CD6125">
      <w:pPr>
        <w:tabs>
          <w:tab w:val="left" w:pos="3402"/>
        </w:tabs>
        <w:suppressAutoHyphens/>
        <w:spacing w:after="0" w:line="240" w:lineRule="auto"/>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lastRenderedPageBreak/>
        <w:t xml:space="preserve"> «Приложение № 3</w:t>
      </w:r>
    </w:p>
    <w:p w14:paraId="7E3D8DE8" w14:textId="77777777" w:rsidR="00CD6125" w:rsidRPr="00F4176A" w:rsidRDefault="00CD6125" w:rsidP="00CD6125">
      <w:pPr>
        <w:suppressAutoHyphens/>
        <w:spacing w:after="0" w:line="240" w:lineRule="auto"/>
        <w:ind w:left="3969" w:firstLine="1134"/>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к Примерному положению о новой отраслевой системе оплаты труда работников муниципальных образовательных учреждений культуры»</w:t>
      </w:r>
    </w:p>
    <w:p w14:paraId="1A79FEAF"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p>
    <w:p w14:paraId="552C4DB9"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Размеры должностных окладов работников,</w:t>
      </w:r>
    </w:p>
    <w:p w14:paraId="1FAE9D5B"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 установленных на основе отнесения занимаемых ими должностей</w:t>
      </w:r>
    </w:p>
    <w:p w14:paraId="08D77C29"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 к профессиональным квалификационным группам общеотраслевых</w:t>
      </w:r>
    </w:p>
    <w:p w14:paraId="4DC2EB0A" w14:textId="77777777" w:rsidR="00CD6125" w:rsidRPr="00F4176A" w:rsidRDefault="00CD6125" w:rsidP="00CD6125">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xml:space="preserve">профессий рабочих </w:t>
      </w:r>
    </w:p>
    <w:p w14:paraId="49BFB6AC" w14:textId="77777777" w:rsidR="00CD6125" w:rsidRPr="00F4176A" w:rsidRDefault="00CD6125" w:rsidP="00CD6125">
      <w:pPr>
        <w:spacing w:after="0" w:line="240" w:lineRule="auto"/>
        <w:rPr>
          <w:rFonts w:ascii="Times New Roman" w:eastAsia="Tahoma" w:hAnsi="Times New Roman" w:cs="Times New Roman"/>
          <w:color w:val="000000" w:themeColor="text1"/>
          <w:sz w:val="26"/>
          <w:szCs w:val="26"/>
          <w:lang w:eastAsia="ru-RU"/>
        </w:rPr>
      </w:pPr>
    </w:p>
    <w:p w14:paraId="5ACFCEBB" w14:textId="77777777" w:rsidR="00CD6125" w:rsidRPr="00F4176A" w:rsidRDefault="00CD6125" w:rsidP="00CD6125">
      <w:pPr>
        <w:autoSpaceDE w:val="0"/>
        <w:autoSpaceDN w:val="0"/>
        <w:adjustRightInd w:val="0"/>
        <w:spacing w:after="0" w:line="240" w:lineRule="auto"/>
        <w:ind w:right="424" w:firstLine="540"/>
        <w:jc w:val="both"/>
        <w:rPr>
          <w:rFonts w:ascii="Times New Roman" w:eastAsia="Tahoma" w:hAnsi="Times New Roman" w:cs="Times New Roman"/>
          <w:color w:val="000000" w:themeColor="text1"/>
          <w:sz w:val="26"/>
          <w:szCs w:val="26"/>
          <w:lang w:eastAsia="ru-RU"/>
        </w:rPr>
      </w:pPr>
    </w:p>
    <w:p w14:paraId="713ACB80" w14:textId="77777777" w:rsidR="00CD6125" w:rsidRPr="00F4176A" w:rsidRDefault="00CD6125" w:rsidP="00CD6125">
      <w:pPr>
        <w:autoSpaceDE w:val="0"/>
        <w:autoSpaceDN w:val="0"/>
        <w:adjustRightInd w:val="0"/>
        <w:spacing w:after="0" w:line="240" w:lineRule="auto"/>
        <w:ind w:right="-1" w:firstLine="540"/>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Размеры минимальных окладов работников общеотраслевых профессий рабочих устанавливаются на основе отнесения общеотраслевых профессий к профессиональным квалификационным группам, утвержденным Приказом </w:t>
      </w:r>
      <w:proofErr w:type="spellStart"/>
      <w:r w:rsidRPr="00F4176A">
        <w:rPr>
          <w:rFonts w:ascii="Times New Roman" w:eastAsia="Times New Roman" w:hAnsi="Times New Roman" w:cs="Times New Roman"/>
          <w:color w:val="000000" w:themeColor="text1"/>
          <w:sz w:val="26"/>
          <w:szCs w:val="26"/>
          <w:lang w:eastAsia="ru-RU"/>
        </w:rPr>
        <w:t>Минздравсоцразвития</w:t>
      </w:r>
      <w:proofErr w:type="spellEnd"/>
      <w:r w:rsidRPr="00F4176A">
        <w:rPr>
          <w:rFonts w:ascii="Times New Roman" w:eastAsia="Times New Roman" w:hAnsi="Times New Roman" w:cs="Times New Roman"/>
          <w:color w:val="000000" w:themeColor="text1"/>
          <w:sz w:val="26"/>
          <w:szCs w:val="26"/>
          <w:lang w:eastAsia="ru-RU"/>
        </w:rPr>
        <w:t xml:space="preserve"> России от 29.05.2008 N 248н "Об утверждении профессиональных квалификационных групп общеотраслевых профессий рабочих" (зарегистрировано в Минюсте России 23.06.2008 N 11861):</w:t>
      </w:r>
    </w:p>
    <w:tbl>
      <w:tblPr>
        <w:tblW w:w="9356" w:type="dxa"/>
        <w:tblInd w:w="70" w:type="dxa"/>
        <w:tblLayout w:type="fixed"/>
        <w:tblCellMar>
          <w:left w:w="70" w:type="dxa"/>
          <w:right w:w="70" w:type="dxa"/>
        </w:tblCellMar>
        <w:tblLook w:val="0000" w:firstRow="0" w:lastRow="0" w:firstColumn="0" w:lastColumn="0" w:noHBand="0" w:noVBand="0"/>
      </w:tblPr>
      <w:tblGrid>
        <w:gridCol w:w="6237"/>
        <w:gridCol w:w="3119"/>
      </w:tblGrid>
      <w:tr w:rsidR="00F4176A" w:rsidRPr="00F4176A" w14:paraId="40FA5358" w14:textId="77777777" w:rsidTr="005338A4">
        <w:trPr>
          <w:cantSplit/>
          <w:trHeight w:val="472"/>
        </w:trPr>
        <w:tc>
          <w:tcPr>
            <w:tcW w:w="6237" w:type="dxa"/>
            <w:tcBorders>
              <w:top w:val="single" w:sz="6" w:space="0" w:color="auto"/>
              <w:left w:val="single" w:sz="6" w:space="0" w:color="auto"/>
              <w:bottom w:val="single" w:sz="4" w:space="0" w:color="auto"/>
              <w:right w:val="single" w:sz="6" w:space="0" w:color="auto"/>
            </w:tcBorders>
          </w:tcPr>
          <w:p w14:paraId="779DD918"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Профессиональная квалификационная группа "Общеотраслевые профессии рабочих первого уровня"</w:t>
            </w:r>
          </w:p>
        </w:tc>
        <w:tc>
          <w:tcPr>
            <w:tcW w:w="3119" w:type="dxa"/>
            <w:tcBorders>
              <w:top w:val="single" w:sz="6" w:space="0" w:color="auto"/>
              <w:left w:val="single" w:sz="6" w:space="0" w:color="auto"/>
              <w:bottom w:val="single" w:sz="4" w:space="0" w:color="auto"/>
              <w:right w:val="single" w:sz="6" w:space="0" w:color="auto"/>
            </w:tcBorders>
          </w:tcPr>
          <w:p w14:paraId="7D9E67A0"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Размер базового должностного оклада (руб.)</w:t>
            </w:r>
          </w:p>
        </w:tc>
      </w:tr>
      <w:tr w:rsidR="00F4176A" w:rsidRPr="00F4176A" w14:paraId="6C883BEB" w14:textId="77777777" w:rsidTr="005338A4">
        <w:trPr>
          <w:cantSplit/>
          <w:trHeight w:val="555"/>
        </w:trPr>
        <w:tc>
          <w:tcPr>
            <w:tcW w:w="6237" w:type="dxa"/>
            <w:tcBorders>
              <w:top w:val="single" w:sz="4" w:space="0" w:color="auto"/>
              <w:left w:val="single" w:sz="6" w:space="0" w:color="auto"/>
              <w:bottom w:val="single" w:sz="4" w:space="0" w:color="auto"/>
              <w:right w:val="single" w:sz="6" w:space="0" w:color="auto"/>
            </w:tcBorders>
          </w:tcPr>
          <w:p w14:paraId="5E5C384D" w14:textId="77777777" w:rsidR="00CD6125" w:rsidRPr="00F4176A" w:rsidRDefault="00CD6125" w:rsidP="005338A4">
            <w:pP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1 квалификационный уровень – </w:t>
            </w:r>
            <w:r w:rsidRPr="00F4176A">
              <w:rPr>
                <w:rFonts w:ascii="Times New Roman" w:eastAsia="Times New Roman" w:hAnsi="Times New Roman" w:cs="Times New Roman"/>
                <w:bCs/>
                <w:color w:val="000000" w:themeColor="text1"/>
                <w:sz w:val="26"/>
                <w:szCs w:val="26"/>
                <w:lang w:eastAsia="ru-RU"/>
              </w:rPr>
              <w:t>1-3</w:t>
            </w:r>
            <w:r w:rsidRPr="00F4176A">
              <w:rPr>
                <w:rFonts w:ascii="Times New Roman" w:eastAsia="Times New Roman" w:hAnsi="Times New Roman" w:cs="Times New Roman"/>
                <w:color w:val="000000" w:themeColor="text1"/>
                <w:sz w:val="26"/>
                <w:szCs w:val="26"/>
                <w:lang w:eastAsia="ru-RU"/>
              </w:rPr>
              <w:t xml:space="preserve"> разряды ЕКТС</w:t>
            </w:r>
          </w:p>
          <w:p w14:paraId="12E8B9F1" w14:textId="77777777" w:rsidR="00CD6125" w:rsidRPr="00F4176A" w:rsidRDefault="00CD6125" w:rsidP="005338A4">
            <w:pPr>
              <w:autoSpaceDE w:val="0"/>
              <w:autoSpaceDN w:val="0"/>
              <w:adjustRightInd w:val="0"/>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 вахтер, гардеробщик, дворник, рабочий, сторож, уборщик служебных помещений      </w:t>
            </w:r>
          </w:p>
        </w:tc>
        <w:tc>
          <w:tcPr>
            <w:tcW w:w="3119" w:type="dxa"/>
            <w:tcBorders>
              <w:top w:val="single" w:sz="4" w:space="0" w:color="auto"/>
              <w:left w:val="single" w:sz="6" w:space="0" w:color="auto"/>
              <w:bottom w:val="single" w:sz="6" w:space="0" w:color="auto"/>
              <w:right w:val="single" w:sz="6" w:space="0" w:color="auto"/>
            </w:tcBorders>
          </w:tcPr>
          <w:p w14:paraId="05320F79" w14:textId="77777777" w:rsidR="00CD6125" w:rsidRPr="00F4176A" w:rsidRDefault="00CD6125" w:rsidP="005338A4">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11541</w:t>
            </w:r>
          </w:p>
        </w:tc>
      </w:tr>
    </w:tbl>
    <w:p w14:paraId="416F9198" w14:textId="77777777" w:rsidR="00CD6125" w:rsidRPr="00F4176A" w:rsidRDefault="00CD6125" w:rsidP="00CD6125">
      <w:pPr>
        <w:spacing w:after="0" w:line="240" w:lineRule="auto"/>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                                                                                                                                            ».</w:t>
      </w:r>
    </w:p>
    <w:p w14:paraId="70314B5C" w14:textId="77777777" w:rsidR="00CD6125" w:rsidRPr="00F4176A" w:rsidRDefault="00CD6125" w:rsidP="00CD6125">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2E24EBC7" w14:textId="77777777" w:rsidR="00CD6125" w:rsidRPr="00F4176A" w:rsidRDefault="00CD6125" w:rsidP="00CD6125">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597605BC" w14:textId="77777777" w:rsidR="00CD6125" w:rsidRPr="00F4176A" w:rsidRDefault="00CD6125" w:rsidP="00CD6125">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7EE53B76" w14:textId="3B2729AF" w:rsidR="00A16849" w:rsidRPr="00F4176A" w:rsidRDefault="00A1684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6876F650" w14:textId="36D44FCD" w:rsidR="00A16849" w:rsidRPr="00F4176A" w:rsidRDefault="00A1684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0A06452A" w14:textId="2D981FFF" w:rsidR="00A16849" w:rsidRPr="00F4176A" w:rsidRDefault="00A1684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401034E8" w14:textId="77777777" w:rsidR="00A16849" w:rsidRPr="00F4176A" w:rsidRDefault="00A1684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3D693C05" w14:textId="1288603B" w:rsidR="00D43A79" w:rsidRPr="00F4176A" w:rsidRDefault="00D43A79"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14E061EC" w14:textId="7F194DD5"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08CBDFF0" w14:textId="105AC1E6"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04CD4184" w14:textId="515717D4"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153A06AC" w14:textId="6E1EA21D"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283E2421" w14:textId="72FCC78C"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66804396" w14:textId="61ADC9E6"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632778C9" w14:textId="7C519700"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611ACEFD" w14:textId="5C83A0A4"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40B6A086" w14:textId="39391291"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5D8A0F01" w14:textId="146E7A66"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6D5A5725" w14:textId="3DCE1A35"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26D02F28" w14:textId="1BADEB73"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7A2E4D0D" w14:textId="77777777" w:rsidR="00CD6125" w:rsidRPr="00F4176A" w:rsidRDefault="00CD6125" w:rsidP="00D43A79">
      <w:pPr>
        <w:tabs>
          <w:tab w:val="left" w:pos="5103"/>
        </w:tabs>
        <w:suppressAutoHyphens/>
        <w:spacing w:after="0" w:line="240" w:lineRule="auto"/>
        <w:ind w:left="5103"/>
        <w:jc w:val="right"/>
        <w:rPr>
          <w:rFonts w:ascii="Times New Roman" w:eastAsia="Tahoma" w:hAnsi="Times New Roman" w:cs="Times New Roman"/>
          <w:color w:val="000000" w:themeColor="text1"/>
          <w:lang w:eastAsia="ru-RU"/>
        </w:rPr>
      </w:pPr>
    </w:p>
    <w:p w14:paraId="09305447" w14:textId="77777777" w:rsidR="00D43A79" w:rsidRPr="00F4176A" w:rsidRDefault="00D43A79" w:rsidP="00D43A79">
      <w:pPr>
        <w:tabs>
          <w:tab w:val="left" w:pos="5103"/>
        </w:tabs>
        <w:suppressAutoHyphens/>
        <w:spacing w:after="0" w:line="240" w:lineRule="auto"/>
        <w:rPr>
          <w:rFonts w:ascii="Times New Roman" w:eastAsia="Tahoma" w:hAnsi="Times New Roman" w:cs="Times New Roman"/>
          <w:color w:val="000000" w:themeColor="text1"/>
          <w:lang w:eastAsia="ru-RU"/>
        </w:rPr>
      </w:pPr>
    </w:p>
    <w:p w14:paraId="1E1DCDB6" w14:textId="77777777" w:rsidR="00D43A79" w:rsidRPr="00F4176A" w:rsidRDefault="00D43A79" w:rsidP="00D43A79">
      <w:pPr>
        <w:tabs>
          <w:tab w:val="left" w:pos="5103"/>
        </w:tabs>
        <w:suppressAutoHyphens/>
        <w:spacing w:after="0" w:line="240" w:lineRule="auto"/>
        <w:jc w:val="right"/>
        <w:rPr>
          <w:rFonts w:ascii="Times New Roman" w:eastAsia="Tahoma" w:hAnsi="Times New Roman" w:cs="Times New Roman"/>
          <w:color w:val="000000" w:themeColor="text1"/>
          <w:lang w:eastAsia="ru-RU"/>
        </w:rPr>
      </w:pPr>
    </w:p>
    <w:p w14:paraId="78696F25" w14:textId="77777777" w:rsidR="00D43A79" w:rsidRPr="00F4176A" w:rsidRDefault="00D43A79" w:rsidP="00D43A79">
      <w:pPr>
        <w:tabs>
          <w:tab w:val="left" w:pos="5103"/>
        </w:tabs>
        <w:suppressAutoHyphens/>
        <w:spacing w:after="0" w:line="240" w:lineRule="auto"/>
        <w:jc w:val="right"/>
        <w:rPr>
          <w:rFonts w:ascii="Times New Roman" w:eastAsia="Tahoma" w:hAnsi="Times New Roman" w:cs="Times New Roman"/>
          <w:color w:val="000000" w:themeColor="text1"/>
          <w:lang w:eastAsia="ru-RU"/>
        </w:rPr>
      </w:pPr>
    </w:p>
    <w:p w14:paraId="7FD9C8D6" w14:textId="77777777" w:rsidR="00D43A79" w:rsidRPr="00F4176A" w:rsidRDefault="00D43A79" w:rsidP="00D43A79">
      <w:pPr>
        <w:tabs>
          <w:tab w:val="left" w:pos="5103"/>
        </w:tabs>
        <w:suppressAutoHyphens/>
        <w:spacing w:after="0" w:line="240" w:lineRule="auto"/>
        <w:jc w:val="right"/>
        <w:rPr>
          <w:rFonts w:ascii="Times New Roman" w:eastAsia="Tahoma" w:hAnsi="Times New Roman" w:cs="Times New Roman"/>
          <w:color w:val="000000" w:themeColor="text1"/>
          <w:lang w:eastAsia="ru-RU"/>
        </w:rPr>
      </w:pPr>
    </w:p>
    <w:p w14:paraId="0D54CF52" w14:textId="6FE6534A" w:rsidR="00D43A79" w:rsidRPr="00F4176A" w:rsidRDefault="00D43A79" w:rsidP="00D43A79">
      <w:pPr>
        <w:keepNext/>
        <w:spacing w:after="0" w:line="240" w:lineRule="auto"/>
        <w:ind w:right="-1"/>
        <w:jc w:val="right"/>
        <w:outlineLvl w:val="3"/>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lastRenderedPageBreak/>
        <w:t>Приложение № 4</w:t>
      </w:r>
    </w:p>
    <w:p w14:paraId="0E729F08" w14:textId="77777777" w:rsidR="0049505B" w:rsidRPr="00F4176A" w:rsidRDefault="0049505B" w:rsidP="0049505B">
      <w:pPr>
        <w:suppressAutoHyphens/>
        <w:spacing w:after="0" w:line="240" w:lineRule="auto"/>
        <w:ind w:left="3969" w:firstLine="1134"/>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к Примерному положению о новой отраслевой системе оплаты труда работников муниципальных образовательных учреждений культуры»</w:t>
      </w:r>
    </w:p>
    <w:p w14:paraId="72C340C7" w14:textId="77777777" w:rsidR="00D43A79" w:rsidRPr="00F4176A" w:rsidRDefault="00D43A79" w:rsidP="00D43A79">
      <w:pPr>
        <w:tabs>
          <w:tab w:val="left" w:pos="900"/>
        </w:tabs>
        <w:spacing w:after="0" w:line="240" w:lineRule="auto"/>
        <w:ind w:left="360"/>
        <w:jc w:val="both"/>
        <w:rPr>
          <w:rFonts w:ascii="Times New Roman" w:eastAsia="Tahoma" w:hAnsi="Times New Roman" w:cs="Times New Roman"/>
          <w:color w:val="000000" w:themeColor="text1"/>
          <w:sz w:val="26"/>
          <w:szCs w:val="26"/>
          <w:lang w:eastAsia="ru-RU"/>
        </w:rPr>
      </w:pPr>
    </w:p>
    <w:p w14:paraId="49C50190" w14:textId="77777777" w:rsidR="00D43A79" w:rsidRPr="00F4176A" w:rsidRDefault="00D43A79" w:rsidP="00D43A79">
      <w:pPr>
        <w:spacing w:after="0" w:line="240" w:lineRule="auto"/>
        <w:jc w:val="center"/>
        <w:rPr>
          <w:rFonts w:ascii="Times New Roman" w:eastAsia="Tahoma" w:hAnsi="Times New Roman" w:cs="Times New Roman"/>
          <w:b/>
          <w:color w:val="000000" w:themeColor="text1"/>
          <w:sz w:val="26"/>
          <w:szCs w:val="26"/>
          <w:lang w:eastAsia="ru-RU"/>
        </w:rPr>
      </w:pPr>
      <w:r w:rsidRPr="00F4176A">
        <w:rPr>
          <w:rFonts w:ascii="Times New Roman" w:eastAsia="Tahoma" w:hAnsi="Times New Roman" w:cs="Times New Roman"/>
          <w:b/>
          <w:color w:val="000000" w:themeColor="text1"/>
          <w:sz w:val="26"/>
          <w:szCs w:val="26"/>
          <w:lang w:eastAsia="ru-RU"/>
        </w:rPr>
        <w:t xml:space="preserve">Перечень, размеры и порядок определения выплат </w:t>
      </w:r>
    </w:p>
    <w:p w14:paraId="25D9C84E" w14:textId="77777777" w:rsidR="00D43A79" w:rsidRPr="00F4176A" w:rsidRDefault="00D43A79" w:rsidP="00D43A79">
      <w:pPr>
        <w:spacing w:after="0" w:line="240" w:lineRule="auto"/>
        <w:jc w:val="center"/>
        <w:rPr>
          <w:rFonts w:ascii="Times New Roman" w:eastAsia="Tahoma" w:hAnsi="Times New Roman" w:cs="Times New Roman"/>
          <w:b/>
          <w:color w:val="000000" w:themeColor="text1"/>
          <w:sz w:val="26"/>
          <w:szCs w:val="26"/>
          <w:lang w:eastAsia="ru-RU"/>
        </w:rPr>
      </w:pPr>
      <w:r w:rsidRPr="00F4176A">
        <w:rPr>
          <w:rFonts w:ascii="Times New Roman" w:eastAsia="Tahoma" w:hAnsi="Times New Roman" w:cs="Times New Roman"/>
          <w:b/>
          <w:color w:val="000000" w:themeColor="text1"/>
          <w:sz w:val="26"/>
          <w:szCs w:val="26"/>
          <w:lang w:eastAsia="ru-RU"/>
        </w:rPr>
        <w:t>компенсационного характера, устанавливаемых работникам</w:t>
      </w:r>
    </w:p>
    <w:p w14:paraId="4F7621A6"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p>
    <w:tbl>
      <w:tblPr>
        <w:tblW w:w="96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855"/>
        <w:gridCol w:w="3360"/>
        <w:gridCol w:w="1740"/>
      </w:tblGrid>
      <w:tr w:rsidR="00F4176A" w:rsidRPr="00F4176A" w14:paraId="5C1DADD3" w14:textId="77777777" w:rsidTr="00D43A79">
        <w:tc>
          <w:tcPr>
            <w:tcW w:w="720" w:type="dxa"/>
            <w:vAlign w:val="center"/>
          </w:tcPr>
          <w:p w14:paraId="01F5C3A9"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п/п</w:t>
            </w:r>
          </w:p>
        </w:tc>
        <w:tc>
          <w:tcPr>
            <w:tcW w:w="3855" w:type="dxa"/>
            <w:vAlign w:val="center"/>
          </w:tcPr>
          <w:p w14:paraId="4C5FE284"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Перечень выплат компенсационного характера</w:t>
            </w:r>
          </w:p>
        </w:tc>
        <w:tc>
          <w:tcPr>
            <w:tcW w:w="3360" w:type="dxa"/>
          </w:tcPr>
          <w:p w14:paraId="1581BDAC"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pacing w:val="-1"/>
                <w:sz w:val="26"/>
                <w:szCs w:val="26"/>
                <w:lang w:eastAsia="ru-RU"/>
              </w:rPr>
              <w:t xml:space="preserve">Порядок определения размеров выплат </w:t>
            </w:r>
            <w:r w:rsidRPr="00F4176A">
              <w:rPr>
                <w:rFonts w:ascii="Times New Roman" w:eastAsia="Tahoma" w:hAnsi="Times New Roman" w:cs="Times New Roman"/>
                <w:color w:val="000000" w:themeColor="text1"/>
                <w:sz w:val="26"/>
                <w:szCs w:val="26"/>
                <w:lang w:eastAsia="ru-RU"/>
              </w:rPr>
              <w:t>компенсационного</w:t>
            </w:r>
            <w:r w:rsidRPr="00F4176A">
              <w:rPr>
                <w:rFonts w:ascii="Times New Roman" w:eastAsia="Tahoma" w:hAnsi="Times New Roman" w:cs="Times New Roman"/>
                <w:color w:val="000000" w:themeColor="text1"/>
                <w:spacing w:val="-1"/>
                <w:sz w:val="26"/>
                <w:szCs w:val="26"/>
                <w:lang w:eastAsia="ru-RU"/>
              </w:rPr>
              <w:t xml:space="preserve"> характера  </w:t>
            </w:r>
          </w:p>
        </w:tc>
        <w:tc>
          <w:tcPr>
            <w:tcW w:w="1740" w:type="dxa"/>
            <w:vAlign w:val="center"/>
          </w:tcPr>
          <w:p w14:paraId="2D562030" w14:textId="77777777" w:rsidR="00D43A79" w:rsidRPr="00F4176A" w:rsidRDefault="00D43A79" w:rsidP="00D43A79">
            <w:pPr>
              <w:spacing w:after="0" w:line="240" w:lineRule="auto"/>
              <w:ind w:left="-57" w:right="294"/>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pacing w:val="-1"/>
                <w:sz w:val="26"/>
                <w:szCs w:val="26"/>
                <w:lang w:eastAsia="ru-RU"/>
              </w:rPr>
              <w:t xml:space="preserve">Размеры </w:t>
            </w:r>
            <w:r w:rsidRPr="00F4176A">
              <w:rPr>
                <w:rFonts w:ascii="Times New Roman" w:eastAsia="Tahoma" w:hAnsi="Times New Roman" w:cs="Times New Roman"/>
                <w:color w:val="000000" w:themeColor="text1"/>
                <w:sz w:val="26"/>
                <w:szCs w:val="26"/>
                <w:lang w:eastAsia="ru-RU"/>
              </w:rPr>
              <w:t>выплат компенсационного характера (процентов)</w:t>
            </w:r>
          </w:p>
        </w:tc>
      </w:tr>
      <w:tr w:rsidR="00F4176A" w:rsidRPr="00F4176A" w14:paraId="31D347A2" w14:textId="77777777" w:rsidTr="00D43A79">
        <w:tc>
          <w:tcPr>
            <w:tcW w:w="720" w:type="dxa"/>
          </w:tcPr>
          <w:p w14:paraId="79A25011"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1.</w:t>
            </w:r>
          </w:p>
        </w:tc>
        <w:tc>
          <w:tcPr>
            <w:tcW w:w="3855" w:type="dxa"/>
          </w:tcPr>
          <w:p w14:paraId="62E682E7"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Выплаты работникам, занятым на тяжелых работах, работах с вредными и (или) опасными и иными особыми условиями труда</w:t>
            </w:r>
          </w:p>
        </w:tc>
        <w:tc>
          <w:tcPr>
            <w:tcW w:w="3360" w:type="dxa"/>
          </w:tcPr>
          <w:p w14:paraId="4038B2F5"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в соответствии со статьей 147 Трудового кодекса Российской Федерации</w:t>
            </w:r>
          </w:p>
        </w:tc>
        <w:tc>
          <w:tcPr>
            <w:tcW w:w="1740" w:type="dxa"/>
          </w:tcPr>
          <w:p w14:paraId="5A362F14"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10</w:t>
            </w:r>
          </w:p>
          <w:p w14:paraId="6BB8F671"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p>
        </w:tc>
      </w:tr>
      <w:tr w:rsidR="00F4176A" w:rsidRPr="00F4176A" w14:paraId="6302EFB1" w14:textId="77777777" w:rsidTr="00D43A79">
        <w:trPr>
          <w:trHeight w:val="2048"/>
        </w:trPr>
        <w:tc>
          <w:tcPr>
            <w:tcW w:w="720" w:type="dxa"/>
            <w:tcBorders>
              <w:top w:val="single" w:sz="4" w:space="0" w:color="auto"/>
              <w:left w:val="single" w:sz="4" w:space="0" w:color="auto"/>
              <w:bottom w:val="single" w:sz="4" w:space="0" w:color="auto"/>
              <w:right w:val="single" w:sz="4" w:space="0" w:color="auto"/>
            </w:tcBorders>
          </w:tcPr>
          <w:p w14:paraId="116FF1FD"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2.</w:t>
            </w:r>
          </w:p>
        </w:tc>
        <w:tc>
          <w:tcPr>
            <w:tcW w:w="3855" w:type="dxa"/>
            <w:tcBorders>
              <w:top w:val="single" w:sz="4" w:space="0" w:color="auto"/>
              <w:left w:val="single" w:sz="4" w:space="0" w:color="auto"/>
              <w:bottom w:val="single" w:sz="4" w:space="0" w:color="auto"/>
              <w:right w:val="single" w:sz="4" w:space="0" w:color="auto"/>
            </w:tcBorders>
          </w:tcPr>
          <w:p w14:paraId="0EA32C1D"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Ежемесячная выплата за работу, не входящую в должностные обязанности работника, но непосредственно связанную с образовательным процессом:</w:t>
            </w:r>
          </w:p>
          <w:p w14:paraId="24E006AA"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классное руководство;</w:t>
            </w:r>
          </w:p>
          <w:p w14:paraId="416C6F17"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 проверка письменных работ</w:t>
            </w:r>
          </w:p>
          <w:p w14:paraId="77EE9C32" w14:textId="77777777" w:rsidR="00D43A79" w:rsidRPr="00F4176A" w:rsidRDefault="00D43A79" w:rsidP="00D43A79">
            <w:pPr>
              <w:tabs>
                <w:tab w:val="left" w:pos="2580"/>
              </w:tabs>
              <w:spacing w:after="0" w:line="240" w:lineRule="auto"/>
              <w:rPr>
                <w:rFonts w:ascii="Times New Roman" w:eastAsia="Tahoma" w:hAnsi="Times New Roman" w:cs="Times New Roman"/>
                <w:color w:val="000000" w:themeColor="text1"/>
                <w:sz w:val="26"/>
                <w:szCs w:val="26"/>
                <w:lang w:eastAsia="ru-RU"/>
              </w:rPr>
            </w:pPr>
          </w:p>
        </w:tc>
        <w:tc>
          <w:tcPr>
            <w:tcW w:w="3360" w:type="dxa"/>
            <w:tcBorders>
              <w:top w:val="single" w:sz="4" w:space="0" w:color="auto"/>
              <w:left w:val="single" w:sz="4" w:space="0" w:color="auto"/>
              <w:bottom w:val="single" w:sz="4" w:space="0" w:color="auto"/>
              <w:right w:val="single" w:sz="4" w:space="0" w:color="auto"/>
            </w:tcBorders>
          </w:tcPr>
          <w:p w14:paraId="17EB1803" w14:textId="77777777" w:rsidR="00D43A79" w:rsidRPr="00F4176A" w:rsidRDefault="00D43A79" w:rsidP="00D43A79">
            <w:pPr>
              <w:spacing w:after="0" w:line="240" w:lineRule="auto"/>
              <w:jc w:val="both"/>
              <w:rPr>
                <w:rFonts w:ascii="Times New Roman" w:eastAsia="Tahoma" w:hAnsi="Times New Roman" w:cs="Times New Roman"/>
                <w:color w:val="000000" w:themeColor="text1"/>
                <w:sz w:val="26"/>
                <w:szCs w:val="26"/>
                <w:lang w:eastAsia="ru-RU"/>
              </w:rPr>
            </w:pPr>
          </w:p>
        </w:tc>
        <w:tc>
          <w:tcPr>
            <w:tcW w:w="1740" w:type="dxa"/>
            <w:tcBorders>
              <w:top w:val="single" w:sz="4" w:space="0" w:color="auto"/>
              <w:left w:val="single" w:sz="4" w:space="0" w:color="auto"/>
              <w:bottom w:val="single" w:sz="4" w:space="0" w:color="auto"/>
              <w:right w:val="single" w:sz="4" w:space="0" w:color="auto"/>
            </w:tcBorders>
          </w:tcPr>
          <w:p w14:paraId="3104E9A8"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p>
          <w:p w14:paraId="24849F36"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p>
          <w:p w14:paraId="0EDC918B"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p>
          <w:p w14:paraId="3EC83A71"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p>
          <w:p w14:paraId="2276DCB1"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p>
          <w:p w14:paraId="44FD2B65"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15</w:t>
            </w:r>
          </w:p>
          <w:p w14:paraId="3F76AB44"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5</w:t>
            </w:r>
          </w:p>
          <w:p w14:paraId="469526EB" w14:textId="77777777" w:rsidR="00D43A79" w:rsidRPr="00F4176A" w:rsidRDefault="00D43A79" w:rsidP="00D43A79">
            <w:pPr>
              <w:spacing w:after="0" w:line="240" w:lineRule="auto"/>
              <w:jc w:val="center"/>
              <w:rPr>
                <w:rFonts w:ascii="Times New Roman" w:eastAsia="Tahoma" w:hAnsi="Times New Roman" w:cs="Times New Roman"/>
                <w:color w:val="000000" w:themeColor="text1"/>
                <w:sz w:val="26"/>
                <w:szCs w:val="26"/>
                <w:lang w:eastAsia="ru-RU"/>
              </w:rPr>
            </w:pPr>
          </w:p>
        </w:tc>
      </w:tr>
    </w:tbl>
    <w:p w14:paraId="02B24FD7"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0DADAC39"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5AB4B444"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61746FF7"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4AF839B6"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2FCAD2EF"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130AF02C"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25AC7731"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646556E9"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1EC406C2"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6143F958"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07C1A001"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2A240395"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42AA2DF7" w14:textId="77777777" w:rsidR="00D43A79" w:rsidRPr="00F4176A" w:rsidRDefault="00D43A79" w:rsidP="00D43A79">
      <w:pPr>
        <w:spacing w:after="0" w:line="240" w:lineRule="exact"/>
        <w:ind w:left="5103"/>
        <w:rPr>
          <w:rFonts w:ascii="Times New Roman" w:eastAsia="Tahoma" w:hAnsi="Times New Roman" w:cs="Times New Roman"/>
          <w:color w:val="000000" w:themeColor="text1"/>
          <w:lang w:eastAsia="ru-RU"/>
        </w:rPr>
      </w:pPr>
    </w:p>
    <w:p w14:paraId="15B23779" w14:textId="77777777" w:rsidR="00D43A79" w:rsidRPr="00F4176A" w:rsidRDefault="00D43A79" w:rsidP="00D43A79">
      <w:pPr>
        <w:spacing w:after="0" w:line="240" w:lineRule="exact"/>
        <w:ind w:left="5103"/>
        <w:jc w:val="right"/>
        <w:rPr>
          <w:rFonts w:ascii="Times New Roman" w:eastAsia="Tahoma" w:hAnsi="Times New Roman" w:cs="Times New Roman"/>
          <w:color w:val="000000" w:themeColor="text1"/>
          <w:lang w:eastAsia="ru-RU"/>
        </w:rPr>
      </w:pPr>
    </w:p>
    <w:p w14:paraId="7106CF28" w14:textId="77777777" w:rsidR="00D43A79" w:rsidRPr="00F4176A" w:rsidRDefault="00D43A79" w:rsidP="00D43A79">
      <w:pPr>
        <w:spacing w:after="0" w:line="240" w:lineRule="exact"/>
        <w:ind w:left="5103"/>
        <w:jc w:val="right"/>
        <w:rPr>
          <w:rFonts w:ascii="Times New Roman" w:eastAsia="Tahoma" w:hAnsi="Times New Roman" w:cs="Times New Roman"/>
          <w:color w:val="000000" w:themeColor="text1"/>
          <w:lang w:eastAsia="ru-RU"/>
        </w:rPr>
      </w:pPr>
    </w:p>
    <w:p w14:paraId="2D462632" w14:textId="77777777" w:rsidR="00D43A79" w:rsidRPr="00F4176A" w:rsidRDefault="00D43A79" w:rsidP="00D43A79">
      <w:pPr>
        <w:spacing w:after="0" w:line="240" w:lineRule="exact"/>
        <w:ind w:left="5103"/>
        <w:jc w:val="right"/>
        <w:rPr>
          <w:rFonts w:ascii="Times New Roman" w:eastAsia="Tahoma" w:hAnsi="Times New Roman" w:cs="Times New Roman"/>
          <w:color w:val="000000" w:themeColor="text1"/>
          <w:lang w:eastAsia="ru-RU"/>
        </w:rPr>
      </w:pPr>
    </w:p>
    <w:p w14:paraId="77341EF5" w14:textId="48CA75C2" w:rsidR="00D43A79" w:rsidRPr="00F4176A" w:rsidRDefault="00D43A79" w:rsidP="00D43A79">
      <w:pPr>
        <w:spacing w:after="0" w:line="240" w:lineRule="exact"/>
        <w:ind w:left="5103"/>
        <w:jc w:val="right"/>
        <w:rPr>
          <w:rFonts w:ascii="Times New Roman" w:eastAsia="Tahoma" w:hAnsi="Times New Roman" w:cs="Times New Roman"/>
          <w:color w:val="000000" w:themeColor="text1"/>
          <w:lang w:eastAsia="ru-RU"/>
        </w:rPr>
      </w:pPr>
    </w:p>
    <w:p w14:paraId="1A146646" w14:textId="1BA45A42" w:rsidR="00A16849" w:rsidRPr="00F4176A" w:rsidRDefault="00A16849" w:rsidP="00D43A79">
      <w:pPr>
        <w:spacing w:after="0" w:line="240" w:lineRule="exact"/>
        <w:ind w:left="5103"/>
        <w:jc w:val="right"/>
        <w:rPr>
          <w:rFonts w:ascii="Times New Roman" w:eastAsia="Tahoma" w:hAnsi="Times New Roman" w:cs="Times New Roman"/>
          <w:color w:val="000000" w:themeColor="text1"/>
          <w:lang w:eastAsia="ru-RU"/>
        </w:rPr>
      </w:pPr>
    </w:p>
    <w:p w14:paraId="0B274CC1" w14:textId="7DB8331E" w:rsidR="00A16849" w:rsidRPr="00F4176A" w:rsidRDefault="00A16849" w:rsidP="00D43A79">
      <w:pPr>
        <w:spacing w:after="0" w:line="240" w:lineRule="exact"/>
        <w:ind w:left="5103"/>
        <w:jc w:val="right"/>
        <w:rPr>
          <w:rFonts w:ascii="Times New Roman" w:eastAsia="Tahoma" w:hAnsi="Times New Roman" w:cs="Times New Roman"/>
          <w:color w:val="000000" w:themeColor="text1"/>
          <w:lang w:eastAsia="ru-RU"/>
        </w:rPr>
      </w:pPr>
    </w:p>
    <w:p w14:paraId="1E8E1025" w14:textId="4B0E13DD" w:rsidR="00A16849" w:rsidRPr="00F4176A" w:rsidRDefault="00A16849" w:rsidP="00D43A79">
      <w:pPr>
        <w:spacing w:after="0" w:line="240" w:lineRule="exact"/>
        <w:ind w:left="5103"/>
        <w:jc w:val="right"/>
        <w:rPr>
          <w:rFonts w:ascii="Times New Roman" w:eastAsia="Tahoma" w:hAnsi="Times New Roman" w:cs="Times New Roman"/>
          <w:color w:val="000000" w:themeColor="text1"/>
          <w:lang w:eastAsia="ru-RU"/>
        </w:rPr>
      </w:pPr>
    </w:p>
    <w:p w14:paraId="761CD681" w14:textId="77777777" w:rsidR="00A16849" w:rsidRPr="00F4176A" w:rsidRDefault="00A16849" w:rsidP="00D43A79">
      <w:pPr>
        <w:spacing w:after="0" w:line="240" w:lineRule="exact"/>
        <w:ind w:left="5103"/>
        <w:jc w:val="right"/>
        <w:rPr>
          <w:rFonts w:ascii="Times New Roman" w:eastAsia="Tahoma" w:hAnsi="Times New Roman" w:cs="Times New Roman"/>
          <w:color w:val="000000" w:themeColor="text1"/>
          <w:lang w:eastAsia="ru-RU"/>
        </w:rPr>
      </w:pPr>
    </w:p>
    <w:p w14:paraId="25949232" w14:textId="77777777" w:rsidR="00D43A79" w:rsidRPr="00F4176A" w:rsidRDefault="00D43A79" w:rsidP="00D43A79">
      <w:pPr>
        <w:spacing w:after="0" w:line="240" w:lineRule="exact"/>
        <w:ind w:left="5103"/>
        <w:jc w:val="right"/>
        <w:rPr>
          <w:rFonts w:ascii="Times New Roman" w:eastAsia="Tahoma" w:hAnsi="Times New Roman" w:cs="Times New Roman"/>
          <w:color w:val="000000" w:themeColor="text1"/>
          <w:lang w:eastAsia="ru-RU"/>
        </w:rPr>
      </w:pPr>
    </w:p>
    <w:p w14:paraId="4FB93EF0" w14:textId="77777777" w:rsidR="00D43A79" w:rsidRPr="00F4176A" w:rsidRDefault="00D43A79" w:rsidP="00D43A79">
      <w:pPr>
        <w:spacing w:after="0" w:line="240" w:lineRule="exact"/>
        <w:ind w:left="5103"/>
        <w:jc w:val="right"/>
        <w:rPr>
          <w:rFonts w:ascii="Times New Roman" w:eastAsia="Tahoma" w:hAnsi="Times New Roman" w:cs="Times New Roman"/>
          <w:color w:val="000000" w:themeColor="text1"/>
          <w:lang w:eastAsia="ru-RU"/>
        </w:rPr>
      </w:pPr>
    </w:p>
    <w:p w14:paraId="10B04E90" w14:textId="77777777" w:rsidR="00D43A79" w:rsidRPr="00F4176A" w:rsidRDefault="00D43A79" w:rsidP="00D43A79">
      <w:pPr>
        <w:spacing w:after="0" w:line="240" w:lineRule="exact"/>
        <w:ind w:left="5103"/>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lastRenderedPageBreak/>
        <w:t>Приложение № 5</w:t>
      </w:r>
    </w:p>
    <w:p w14:paraId="5E4BB5F8" w14:textId="77777777" w:rsidR="0049505B" w:rsidRPr="00F4176A" w:rsidRDefault="0049505B" w:rsidP="0049505B">
      <w:pPr>
        <w:suppressAutoHyphens/>
        <w:spacing w:after="0" w:line="240" w:lineRule="auto"/>
        <w:ind w:left="3969" w:firstLine="1134"/>
        <w:jc w:val="right"/>
        <w:rPr>
          <w:rFonts w:ascii="Times New Roman" w:eastAsia="Tahoma" w:hAnsi="Times New Roman" w:cs="Times New Roman"/>
          <w:color w:val="000000" w:themeColor="text1"/>
          <w:sz w:val="26"/>
          <w:szCs w:val="26"/>
          <w:lang w:eastAsia="ru-RU"/>
        </w:rPr>
      </w:pPr>
      <w:r w:rsidRPr="00F4176A">
        <w:rPr>
          <w:rFonts w:ascii="Times New Roman" w:eastAsia="Tahoma" w:hAnsi="Times New Roman" w:cs="Times New Roman"/>
          <w:color w:val="000000" w:themeColor="text1"/>
          <w:sz w:val="26"/>
          <w:szCs w:val="26"/>
          <w:lang w:eastAsia="ru-RU"/>
        </w:rPr>
        <w:t>к Примерному положению о новой отраслевой системе оплаты труда работников муниципальных образовательных учреждений культуры»</w:t>
      </w:r>
    </w:p>
    <w:p w14:paraId="52B01BB7" w14:textId="77777777" w:rsidR="00D43A79" w:rsidRPr="00F4176A" w:rsidRDefault="00D43A79" w:rsidP="00D43A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6"/>
          <w:szCs w:val="26"/>
          <w:lang w:eastAsia="ru-RU"/>
        </w:rPr>
      </w:pPr>
    </w:p>
    <w:p w14:paraId="23D725AC" w14:textId="77777777" w:rsidR="00D43A79" w:rsidRPr="00F4176A" w:rsidRDefault="00D43A79" w:rsidP="00D43A79">
      <w:pPr>
        <w:autoSpaceDE w:val="0"/>
        <w:autoSpaceDN w:val="0"/>
        <w:adjustRightInd w:val="0"/>
        <w:spacing w:after="0" w:line="240" w:lineRule="auto"/>
        <w:ind w:firstLine="540"/>
        <w:jc w:val="center"/>
        <w:rPr>
          <w:rFonts w:ascii="Times New Roman" w:eastAsia="Times New Roman" w:hAnsi="Times New Roman" w:cs="Times New Roman"/>
          <w:b/>
          <w:bCs/>
          <w:color w:val="000000" w:themeColor="text1"/>
          <w:sz w:val="26"/>
          <w:szCs w:val="26"/>
          <w:lang w:eastAsia="ru-RU"/>
        </w:rPr>
      </w:pPr>
      <w:r w:rsidRPr="00F4176A">
        <w:rPr>
          <w:rFonts w:ascii="Times New Roman" w:eastAsia="Times New Roman" w:hAnsi="Times New Roman" w:cs="Times New Roman"/>
          <w:b/>
          <w:bCs/>
          <w:color w:val="000000" w:themeColor="text1"/>
          <w:sz w:val="26"/>
          <w:szCs w:val="26"/>
          <w:lang w:eastAsia="ru-RU"/>
        </w:rPr>
        <w:t xml:space="preserve"> Критерии  </w:t>
      </w:r>
    </w:p>
    <w:p w14:paraId="0FCCF8AD" w14:textId="77777777" w:rsidR="00D43A79" w:rsidRPr="00F4176A" w:rsidRDefault="00D43A79" w:rsidP="00D43A79">
      <w:pPr>
        <w:autoSpaceDE w:val="0"/>
        <w:autoSpaceDN w:val="0"/>
        <w:adjustRightInd w:val="0"/>
        <w:spacing w:after="0" w:line="240" w:lineRule="auto"/>
        <w:ind w:firstLine="540"/>
        <w:jc w:val="center"/>
        <w:rPr>
          <w:rFonts w:ascii="Times New Roman" w:eastAsia="Times New Roman" w:hAnsi="Times New Roman" w:cs="Times New Roman"/>
          <w:b/>
          <w:bCs/>
          <w:color w:val="000000" w:themeColor="text1"/>
          <w:sz w:val="26"/>
          <w:szCs w:val="26"/>
          <w:lang w:eastAsia="ru-RU"/>
        </w:rPr>
      </w:pPr>
      <w:r w:rsidRPr="00F4176A">
        <w:rPr>
          <w:rFonts w:ascii="Times New Roman" w:eastAsia="Times New Roman" w:hAnsi="Times New Roman" w:cs="Times New Roman"/>
          <w:b/>
          <w:bCs/>
          <w:color w:val="000000" w:themeColor="text1"/>
          <w:sz w:val="26"/>
          <w:szCs w:val="26"/>
          <w:lang w:eastAsia="ru-RU"/>
        </w:rPr>
        <w:t xml:space="preserve"> выплат стимулирующего характера, устанавливаемых работникам</w:t>
      </w:r>
    </w:p>
    <w:p w14:paraId="456CB95F" w14:textId="77777777" w:rsidR="00D43A79" w:rsidRPr="00F4176A" w:rsidRDefault="00D43A79" w:rsidP="00D43A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789"/>
      </w:tblGrid>
      <w:tr w:rsidR="00F4176A" w:rsidRPr="00F4176A" w14:paraId="2EB93582" w14:textId="77777777" w:rsidTr="00D43A79">
        <w:tc>
          <w:tcPr>
            <w:tcW w:w="817" w:type="dxa"/>
            <w:shd w:val="clear" w:color="auto" w:fill="auto"/>
          </w:tcPr>
          <w:p w14:paraId="77105803"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p w14:paraId="490D5783"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p w14:paraId="1FE31023"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п/п</w:t>
            </w:r>
          </w:p>
        </w:tc>
        <w:tc>
          <w:tcPr>
            <w:tcW w:w="8789" w:type="dxa"/>
            <w:shd w:val="clear" w:color="auto" w:fill="auto"/>
          </w:tcPr>
          <w:p w14:paraId="64EED67F"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p w14:paraId="39A7A06D"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p w14:paraId="6EC24AB7"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Наименование</w:t>
            </w:r>
          </w:p>
        </w:tc>
      </w:tr>
      <w:tr w:rsidR="00F4176A" w:rsidRPr="00F4176A" w14:paraId="2D9EA2C8" w14:textId="77777777" w:rsidTr="00D43A79">
        <w:tc>
          <w:tcPr>
            <w:tcW w:w="817" w:type="dxa"/>
            <w:shd w:val="clear" w:color="auto" w:fill="auto"/>
          </w:tcPr>
          <w:p w14:paraId="12468CC7"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tc>
        <w:tc>
          <w:tcPr>
            <w:tcW w:w="8789" w:type="dxa"/>
            <w:shd w:val="clear" w:color="auto" w:fill="auto"/>
          </w:tcPr>
          <w:p w14:paraId="37936BE3" w14:textId="77777777" w:rsidR="00D43A79" w:rsidRPr="00F4176A" w:rsidRDefault="00D43A79" w:rsidP="00D43A79">
            <w:pPr>
              <w:numPr>
                <w:ilvl w:val="0"/>
                <w:numId w:val="1"/>
              </w:numPr>
              <w:autoSpaceDE w:val="0"/>
              <w:autoSpaceDN w:val="0"/>
              <w:adjustRightInd w:val="0"/>
              <w:spacing w:after="0" w:line="240" w:lineRule="auto"/>
              <w:jc w:val="center"/>
              <w:rPr>
                <w:rFonts w:ascii="Times New Roman" w:eastAsia="Times New Roman" w:hAnsi="Times New Roman" w:cs="Times New Roman"/>
                <w:b/>
                <w:color w:val="000000" w:themeColor="text1"/>
                <w:sz w:val="26"/>
                <w:szCs w:val="26"/>
                <w:lang w:eastAsia="ru-RU"/>
              </w:rPr>
            </w:pPr>
            <w:r w:rsidRPr="00F4176A">
              <w:rPr>
                <w:rFonts w:ascii="Times New Roman" w:eastAsia="Times New Roman" w:hAnsi="Times New Roman" w:cs="Times New Roman"/>
                <w:b/>
                <w:color w:val="000000" w:themeColor="text1"/>
                <w:sz w:val="26"/>
                <w:szCs w:val="26"/>
                <w:lang w:eastAsia="ru-RU"/>
              </w:rPr>
              <w:t>Критерии выплат стимулирующего характера за интенсивность и высокие результаты работы</w:t>
            </w:r>
          </w:p>
        </w:tc>
      </w:tr>
      <w:tr w:rsidR="00F4176A" w:rsidRPr="00F4176A" w14:paraId="5DEEF658" w14:textId="77777777" w:rsidTr="00D43A79">
        <w:tc>
          <w:tcPr>
            <w:tcW w:w="817" w:type="dxa"/>
            <w:shd w:val="clear" w:color="auto" w:fill="auto"/>
          </w:tcPr>
          <w:p w14:paraId="39D798CA"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w:t>
            </w:r>
          </w:p>
        </w:tc>
        <w:tc>
          <w:tcPr>
            <w:tcW w:w="8789" w:type="dxa"/>
            <w:shd w:val="clear" w:color="auto" w:fill="auto"/>
          </w:tcPr>
          <w:p w14:paraId="1F0D57D3"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Руководство методическими отделениями</w:t>
            </w:r>
          </w:p>
        </w:tc>
      </w:tr>
      <w:tr w:rsidR="00F4176A" w:rsidRPr="00F4176A" w14:paraId="68F72E2F" w14:textId="77777777" w:rsidTr="00D43A79">
        <w:tc>
          <w:tcPr>
            <w:tcW w:w="817" w:type="dxa"/>
            <w:shd w:val="clear" w:color="auto" w:fill="auto"/>
          </w:tcPr>
          <w:p w14:paraId="336D6CC1"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w:t>
            </w:r>
          </w:p>
        </w:tc>
        <w:tc>
          <w:tcPr>
            <w:tcW w:w="8789" w:type="dxa"/>
            <w:shd w:val="clear" w:color="auto" w:fill="auto"/>
          </w:tcPr>
          <w:p w14:paraId="07F1F957"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Консультирование, рецензирование рефератов и других творческих работ</w:t>
            </w:r>
          </w:p>
        </w:tc>
      </w:tr>
      <w:tr w:rsidR="00F4176A" w:rsidRPr="00F4176A" w14:paraId="19F0538B" w14:textId="77777777" w:rsidTr="00D43A79">
        <w:tc>
          <w:tcPr>
            <w:tcW w:w="817" w:type="dxa"/>
            <w:shd w:val="clear" w:color="auto" w:fill="auto"/>
          </w:tcPr>
          <w:p w14:paraId="6DB3A806"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w:t>
            </w:r>
          </w:p>
        </w:tc>
        <w:tc>
          <w:tcPr>
            <w:tcW w:w="8789" w:type="dxa"/>
            <w:shd w:val="clear" w:color="auto" w:fill="auto"/>
          </w:tcPr>
          <w:p w14:paraId="2041DE0D"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Выполнение аранжировок и переложений, аранжировка и инструментовку нот</w:t>
            </w:r>
          </w:p>
        </w:tc>
      </w:tr>
      <w:tr w:rsidR="00F4176A" w:rsidRPr="00F4176A" w14:paraId="08A64479" w14:textId="77777777" w:rsidTr="00D43A79">
        <w:tc>
          <w:tcPr>
            <w:tcW w:w="817" w:type="dxa"/>
            <w:shd w:val="clear" w:color="auto" w:fill="auto"/>
          </w:tcPr>
          <w:p w14:paraId="33C1C587"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1.4.</w:t>
            </w:r>
          </w:p>
        </w:tc>
        <w:tc>
          <w:tcPr>
            <w:tcW w:w="8789" w:type="dxa"/>
            <w:shd w:val="clear" w:color="auto" w:fill="auto"/>
          </w:tcPr>
          <w:p w14:paraId="2BC39134"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Проведение работы по дополнительным образовательным программам</w:t>
            </w:r>
          </w:p>
        </w:tc>
      </w:tr>
      <w:tr w:rsidR="00F4176A" w:rsidRPr="00F4176A" w14:paraId="4AA4785D" w14:textId="77777777" w:rsidTr="00D43A79">
        <w:tc>
          <w:tcPr>
            <w:tcW w:w="817" w:type="dxa"/>
            <w:shd w:val="clear" w:color="auto" w:fill="auto"/>
          </w:tcPr>
          <w:p w14:paraId="6D9D7B7E"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1.5.</w:t>
            </w:r>
          </w:p>
        </w:tc>
        <w:tc>
          <w:tcPr>
            <w:tcW w:w="8789" w:type="dxa"/>
            <w:shd w:val="clear" w:color="auto" w:fill="auto"/>
          </w:tcPr>
          <w:p w14:paraId="4D97910D"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Создание и составление авторских и адаптационных программ, сборников новых научно-методических комплексов</w:t>
            </w:r>
          </w:p>
        </w:tc>
      </w:tr>
      <w:tr w:rsidR="00F4176A" w:rsidRPr="00F4176A" w14:paraId="0747182C" w14:textId="77777777" w:rsidTr="00D43A79">
        <w:tc>
          <w:tcPr>
            <w:tcW w:w="817" w:type="dxa"/>
            <w:shd w:val="clear" w:color="auto" w:fill="auto"/>
          </w:tcPr>
          <w:p w14:paraId="22AA5D0E"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1.6.</w:t>
            </w:r>
          </w:p>
        </w:tc>
        <w:tc>
          <w:tcPr>
            <w:tcW w:w="8789" w:type="dxa"/>
            <w:shd w:val="clear" w:color="auto" w:fill="auto"/>
          </w:tcPr>
          <w:p w14:paraId="7CC0B0AF"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Проведение открытых уроков, концертов, мероприятий, работу со средствами массовой информации</w:t>
            </w:r>
          </w:p>
        </w:tc>
      </w:tr>
      <w:tr w:rsidR="00F4176A" w:rsidRPr="00F4176A" w14:paraId="4F2BE4D6" w14:textId="77777777" w:rsidTr="00D43A79">
        <w:tc>
          <w:tcPr>
            <w:tcW w:w="817" w:type="dxa"/>
            <w:shd w:val="clear" w:color="auto" w:fill="auto"/>
          </w:tcPr>
          <w:p w14:paraId="4D77075B"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1.7.</w:t>
            </w:r>
          </w:p>
        </w:tc>
        <w:tc>
          <w:tcPr>
            <w:tcW w:w="8789" w:type="dxa"/>
            <w:shd w:val="clear" w:color="auto" w:fill="auto"/>
          </w:tcPr>
          <w:p w14:paraId="6A6210D0"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Подготовка учащихся к олимпиадам, конкурсам, фестивалям, концертам, выставкам, научно-практическим конференциям и др. мероприятиям</w:t>
            </w:r>
          </w:p>
        </w:tc>
      </w:tr>
      <w:tr w:rsidR="00F4176A" w:rsidRPr="00F4176A" w14:paraId="000E6863" w14:textId="77777777" w:rsidTr="00D43A79">
        <w:tc>
          <w:tcPr>
            <w:tcW w:w="817" w:type="dxa"/>
            <w:shd w:val="clear" w:color="auto" w:fill="auto"/>
          </w:tcPr>
          <w:p w14:paraId="61F6C772"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1.8.</w:t>
            </w:r>
          </w:p>
        </w:tc>
        <w:tc>
          <w:tcPr>
            <w:tcW w:w="8789" w:type="dxa"/>
            <w:shd w:val="clear" w:color="auto" w:fill="auto"/>
          </w:tcPr>
          <w:p w14:paraId="534E5B38"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Тематическое выступление на методической секции</w:t>
            </w:r>
          </w:p>
        </w:tc>
      </w:tr>
      <w:tr w:rsidR="00F4176A" w:rsidRPr="00F4176A" w14:paraId="01B43CC3" w14:textId="77777777" w:rsidTr="00D43A79">
        <w:tc>
          <w:tcPr>
            <w:tcW w:w="817" w:type="dxa"/>
            <w:shd w:val="clear" w:color="auto" w:fill="auto"/>
          </w:tcPr>
          <w:p w14:paraId="43C746CD"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1.9.</w:t>
            </w:r>
          </w:p>
        </w:tc>
        <w:tc>
          <w:tcPr>
            <w:tcW w:w="8789" w:type="dxa"/>
            <w:shd w:val="clear" w:color="auto" w:fill="auto"/>
          </w:tcPr>
          <w:p w14:paraId="4EF40016"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Участие в отчётном концерте школы, включая его организацию и подготовку</w:t>
            </w:r>
          </w:p>
        </w:tc>
      </w:tr>
      <w:tr w:rsidR="00F4176A" w:rsidRPr="00F4176A" w14:paraId="380755D0" w14:textId="77777777" w:rsidTr="00D43A79">
        <w:tc>
          <w:tcPr>
            <w:tcW w:w="817" w:type="dxa"/>
            <w:shd w:val="clear" w:color="auto" w:fill="auto"/>
          </w:tcPr>
          <w:p w14:paraId="7A8BC679"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1.10.</w:t>
            </w:r>
          </w:p>
        </w:tc>
        <w:tc>
          <w:tcPr>
            <w:tcW w:w="8789" w:type="dxa"/>
            <w:shd w:val="clear" w:color="auto" w:fill="auto"/>
          </w:tcPr>
          <w:p w14:paraId="5F4A14A8"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Участие в научно-практических конференциях, семинарах, конкурсах и др. мероприятиях</w:t>
            </w:r>
          </w:p>
        </w:tc>
      </w:tr>
      <w:tr w:rsidR="00F4176A" w:rsidRPr="00F4176A" w14:paraId="2C22A790" w14:textId="77777777" w:rsidTr="00D43A79">
        <w:tc>
          <w:tcPr>
            <w:tcW w:w="817" w:type="dxa"/>
            <w:shd w:val="clear" w:color="auto" w:fill="auto"/>
          </w:tcPr>
          <w:p w14:paraId="0C73CBCE"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1.11.</w:t>
            </w:r>
          </w:p>
        </w:tc>
        <w:tc>
          <w:tcPr>
            <w:tcW w:w="8789" w:type="dxa"/>
            <w:shd w:val="clear" w:color="auto" w:fill="auto"/>
          </w:tcPr>
          <w:p w14:paraId="515E5D00"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Подготовка и разработка методических, творческих работ</w:t>
            </w:r>
          </w:p>
        </w:tc>
      </w:tr>
      <w:tr w:rsidR="00F4176A" w:rsidRPr="00F4176A" w14:paraId="5D0F1E92" w14:textId="77777777" w:rsidTr="00D43A79">
        <w:tc>
          <w:tcPr>
            <w:tcW w:w="817" w:type="dxa"/>
            <w:shd w:val="clear" w:color="auto" w:fill="auto"/>
          </w:tcPr>
          <w:p w14:paraId="4882FBA1"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1.12.</w:t>
            </w:r>
          </w:p>
        </w:tc>
        <w:tc>
          <w:tcPr>
            <w:tcW w:w="8789" w:type="dxa"/>
            <w:shd w:val="clear" w:color="auto" w:fill="auto"/>
          </w:tcPr>
          <w:p w14:paraId="63FC31CB"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Издание методической и нотной литературы</w:t>
            </w:r>
          </w:p>
        </w:tc>
      </w:tr>
      <w:tr w:rsidR="00F4176A" w:rsidRPr="00F4176A" w14:paraId="5751E8F9" w14:textId="77777777" w:rsidTr="00D43A79">
        <w:tc>
          <w:tcPr>
            <w:tcW w:w="817" w:type="dxa"/>
            <w:shd w:val="clear" w:color="auto" w:fill="auto"/>
          </w:tcPr>
          <w:p w14:paraId="2814C179"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1.13.</w:t>
            </w:r>
          </w:p>
        </w:tc>
        <w:tc>
          <w:tcPr>
            <w:tcW w:w="8789" w:type="dxa"/>
            <w:shd w:val="clear" w:color="auto" w:fill="auto"/>
          </w:tcPr>
          <w:p w14:paraId="3F4F1127"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Работа с видео-, фотоаппаратурой, пополнение видеотеки учреждения</w:t>
            </w:r>
          </w:p>
        </w:tc>
      </w:tr>
      <w:tr w:rsidR="00F4176A" w:rsidRPr="00F4176A" w14:paraId="1E4BD1C2" w14:textId="77777777" w:rsidTr="00D43A79">
        <w:tc>
          <w:tcPr>
            <w:tcW w:w="817" w:type="dxa"/>
            <w:shd w:val="clear" w:color="auto" w:fill="auto"/>
          </w:tcPr>
          <w:p w14:paraId="7C637032"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1.14.</w:t>
            </w:r>
          </w:p>
        </w:tc>
        <w:tc>
          <w:tcPr>
            <w:tcW w:w="8789" w:type="dxa"/>
            <w:shd w:val="clear" w:color="auto" w:fill="auto"/>
          </w:tcPr>
          <w:p w14:paraId="0DD422E8"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Информационная поддержка сайта учреждения (написание статей, сканирование, оцифровка фотодокументов, набор текстов и пр.)</w:t>
            </w:r>
          </w:p>
        </w:tc>
      </w:tr>
      <w:tr w:rsidR="00F4176A" w:rsidRPr="00F4176A" w14:paraId="246DE464" w14:textId="77777777" w:rsidTr="00D43A79">
        <w:tc>
          <w:tcPr>
            <w:tcW w:w="817" w:type="dxa"/>
            <w:shd w:val="clear" w:color="auto" w:fill="auto"/>
          </w:tcPr>
          <w:p w14:paraId="5DBAD126"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1.15.</w:t>
            </w:r>
          </w:p>
        </w:tc>
        <w:tc>
          <w:tcPr>
            <w:tcW w:w="8789" w:type="dxa"/>
            <w:shd w:val="clear" w:color="auto" w:fill="auto"/>
          </w:tcPr>
          <w:p w14:paraId="62F67831"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Концертная, выставочная деятельность преподавателей</w:t>
            </w:r>
          </w:p>
        </w:tc>
      </w:tr>
      <w:tr w:rsidR="00F4176A" w:rsidRPr="00F4176A" w14:paraId="4D722431" w14:textId="77777777" w:rsidTr="00D43A79">
        <w:tc>
          <w:tcPr>
            <w:tcW w:w="817" w:type="dxa"/>
            <w:shd w:val="clear" w:color="auto" w:fill="auto"/>
          </w:tcPr>
          <w:p w14:paraId="26DF9C15"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1.16.</w:t>
            </w:r>
          </w:p>
        </w:tc>
        <w:tc>
          <w:tcPr>
            <w:tcW w:w="8789" w:type="dxa"/>
            <w:shd w:val="clear" w:color="auto" w:fill="auto"/>
          </w:tcPr>
          <w:p w14:paraId="6B739D9B"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Оформительские работы при подготовке и проведении праздников (при отсутствии в штатном расписании должности художника)</w:t>
            </w:r>
          </w:p>
        </w:tc>
      </w:tr>
      <w:tr w:rsidR="00F4176A" w:rsidRPr="00F4176A" w14:paraId="72CB5A4A" w14:textId="77777777" w:rsidTr="00D43A79">
        <w:tc>
          <w:tcPr>
            <w:tcW w:w="817" w:type="dxa"/>
            <w:shd w:val="clear" w:color="auto" w:fill="auto"/>
          </w:tcPr>
          <w:p w14:paraId="2EE34065"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1.17.</w:t>
            </w:r>
          </w:p>
        </w:tc>
        <w:tc>
          <w:tcPr>
            <w:tcW w:w="8789" w:type="dxa"/>
            <w:shd w:val="clear" w:color="auto" w:fill="auto"/>
          </w:tcPr>
          <w:p w14:paraId="5F2A3F4D"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Обеспечению учебного процесса (наполнение дидактическими материалами, их комплектование и систематизация)</w:t>
            </w:r>
          </w:p>
        </w:tc>
      </w:tr>
      <w:tr w:rsidR="00F4176A" w:rsidRPr="00F4176A" w14:paraId="5A6F5232" w14:textId="77777777" w:rsidTr="00D43A79">
        <w:tc>
          <w:tcPr>
            <w:tcW w:w="817" w:type="dxa"/>
            <w:shd w:val="clear" w:color="auto" w:fill="auto"/>
          </w:tcPr>
          <w:p w14:paraId="7E53C99B"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1.18.</w:t>
            </w:r>
          </w:p>
        </w:tc>
        <w:tc>
          <w:tcPr>
            <w:tcW w:w="8789" w:type="dxa"/>
            <w:shd w:val="clear" w:color="auto" w:fill="auto"/>
          </w:tcPr>
          <w:p w14:paraId="6F6A41E8"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 Сотрудничество и совместное проведение мероприятия с другими учреждениями, организациями</w:t>
            </w:r>
          </w:p>
        </w:tc>
      </w:tr>
      <w:tr w:rsidR="00F4176A" w:rsidRPr="00F4176A" w14:paraId="52089F0A" w14:textId="77777777" w:rsidTr="00D43A79">
        <w:tc>
          <w:tcPr>
            <w:tcW w:w="817" w:type="dxa"/>
            <w:shd w:val="clear" w:color="auto" w:fill="auto"/>
          </w:tcPr>
          <w:p w14:paraId="7BB13E2C"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1.19.</w:t>
            </w:r>
          </w:p>
        </w:tc>
        <w:tc>
          <w:tcPr>
            <w:tcW w:w="8789" w:type="dxa"/>
            <w:shd w:val="clear" w:color="auto" w:fill="auto"/>
          </w:tcPr>
          <w:p w14:paraId="59AB2168"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 сложность и напряженность:</w:t>
            </w:r>
          </w:p>
          <w:p w14:paraId="152D83B3"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при выполнение выездных мероприятий;</w:t>
            </w:r>
          </w:p>
          <w:p w14:paraId="0E22399B"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за организацию и проведение особо важных (значимых) мероприятий (подготовка учреждения к юбилейным датам, и др.)</w:t>
            </w:r>
          </w:p>
        </w:tc>
      </w:tr>
      <w:tr w:rsidR="00F4176A" w:rsidRPr="00F4176A" w14:paraId="2248C764" w14:textId="77777777" w:rsidTr="00D43A79">
        <w:tc>
          <w:tcPr>
            <w:tcW w:w="817" w:type="dxa"/>
            <w:shd w:val="clear" w:color="auto" w:fill="auto"/>
          </w:tcPr>
          <w:p w14:paraId="2FCA1129"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1.20.</w:t>
            </w:r>
          </w:p>
        </w:tc>
        <w:tc>
          <w:tcPr>
            <w:tcW w:w="8789" w:type="dxa"/>
            <w:shd w:val="clear" w:color="auto" w:fill="auto"/>
          </w:tcPr>
          <w:p w14:paraId="76011327"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Подготовка и реализация социально-значимых проектов</w:t>
            </w:r>
          </w:p>
        </w:tc>
      </w:tr>
      <w:tr w:rsidR="00F4176A" w:rsidRPr="00F4176A" w14:paraId="43DA89EF" w14:textId="77777777" w:rsidTr="00D43A79">
        <w:tc>
          <w:tcPr>
            <w:tcW w:w="817" w:type="dxa"/>
            <w:shd w:val="clear" w:color="auto" w:fill="auto"/>
          </w:tcPr>
          <w:p w14:paraId="5D16037E"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lastRenderedPageBreak/>
              <w:t>1.21.</w:t>
            </w:r>
          </w:p>
        </w:tc>
        <w:tc>
          <w:tcPr>
            <w:tcW w:w="8789" w:type="dxa"/>
            <w:shd w:val="clear" w:color="auto" w:fill="auto"/>
          </w:tcPr>
          <w:p w14:paraId="3090F382"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Разработка сценариев, программ, положений о конкурсах, фестивалях, выставках и пр. мероприятий</w:t>
            </w:r>
          </w:p>
        </w:tc>
      </w:tr>
      <w:tr w:rsidR="00F4176A" w:rsidRPr="00F4176A" w14:paraId="433EBEDD" w14:textId="77777777" w:rsidTr="00D43A79">
        <w:tc>
          <w:tcPr>
            <w:tcW w:w="817" w:type="dxa"/>
            <w:shd w:val="clear" w:color="auto" w:fill="auto"/>
          </w:tcPr>
          <w:p w14:paraId="31EA6925"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1.22.</w:t>
            </w:r>
          </w:p>
        </w:tc>
        <w:tc>
          <w:tcPr>
            <w:tcW w:w="8789" w:type="dxa"/>
            <w:shd w:val="clear" w:color="auto" w:fill="auto"/>
          </w:tcPr>
          <w:p w14:paraId="08D089AF"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Художественное, музыкальное, световое оформление, изготовление костюмов, реквизита, декораций и пр. работы, связанные с подготовкой мероприятий различных уровней</w:t>
            </w:r>
          </w:p>
        </w:tc>
      </w:tr>
      <w:tr w:rsidR="00F4176A" w:rsidRPr="00F4176A" w14:paraId="32317087" w14:textId="77777777" w:rsidTr="00D43A79">
        <w:tc>
          <w:tcPr>
            <w:tcW w:w="817" w:type="dxa"/>
            <w:shd w:val="clear" w:color="auto" w:fill="auto"/>
          </w:tcPr>
          <w:p w14:paraId="592CF847"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1.23.</w:t>
            </w:r>
          </w:p>
        </w:tc>
        <w:tc>
          <w:tcPr>
            <w:tcW w:w="8789" w:type="dxa"/>
            <w:shd w:val="clear" w:color="auto" w:fill="auto"/>
          </w:tcPr>
          <w:p w14:paraId="2D3DAD63"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Обеспечение и контроль безопасного и эффективного функционирования учреждения (проведение мероприятий по охране труда, по пожарной безопасности, антитеррористической безопасности, санитарно-гигиенических мероприятий, обеспечение нормальной работы тепловых узлов, электробытовых приборов, оргтехники и др.)</w:t>
            </w:r>
          </w:p>
        </w:tc>
      </w:tr>
      <w:tr w:rsidR="00F4176A" w:rsidRPr="00F4176A" w14:paraId="413A55ED" w14:textId="77777777" w:rsidTr="00D43A79">
        <w:tc>
          <w:tcPr>
            <w:tcW w:w="817" w:type="dxa"/>
            <w:shd w:val="clear" w:color="auto" w:fill="auto"/>
          </w:tcPr>
          <w:p w14:paraId="2DB6C269"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1.24.</w:t>
            </w:r>
          </w:p>
        </w:tc>
        <w:tc>
          <w:tcPr>
            <w:tcW w:w="8789" w:type="dxa"/>
            <w:shd w:val="clear" w:color="auto" w:fill="auto"/>
          </w:tcPr>
          <w:p w14:paraId="574D080A"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Изготовление, ремонт, стирка, утюжка штор, ширм, сценических костюмов, спецодежды, обуви и др. изделий</w:t>
            </w:r>
          </w:p>
        </w:tc>
      </w:tr>
      <w:tr w:rsidR="00F4176A" w:rsidRPr="00F4176A" w14:paraId="46939278" w14:textId="77777777" w:rsidTr="00D43A79">
        <w:tc>
          <w:tcPr>
            <w:tcW w:w="817" w:type="dxa"/>
            <w:shd w:val="clear" w:color="auto" w:fill="auto"/>
          </w:tcPr>
          <w:p w14:paraId="75FF4D52"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1.25.</w:t>
            </w:r>
          </w:p>
        </w:tc>
        <w:tc>
          <w:tcPr>
            <w:tcW w:w="8789" w:type="dxa"/>
            <w:shd w:val="clear" w:color="auto" w:fill="auto"/>
          </w:tcPr>
          <w:p w14:paraId="5E463607"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Внедрение инновационных форм и методов работы, использование новых технологий, методов и форм в работе</w:t>
            </w:r>
          </w:p>
        </w:tc>
      </w:tr>
      <w:tr w:rsidR="00F4176A" w:rsidRPr="00F4176A" w14:paraId="174C47A3" w14:textId="77777777" w:rsidTr="00D43A79">
        <w:tc>
          <w:tcPr>
            <w:tcW w:w="817" w:type="dxa"/>
            <w:shd w:val="clear" w:color="auto" w:fill="auto"/>
          </w:tcPr>
          <w:p w14:paraId="2666DCF6"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1.26.</w:t>
            </w:r>
          </w:p>
        </w:tc>
        <w:tc>
          <w:tcPr>
            <w:tcW w:w="8789" w:type="dxa"/>
            <w:shd w:val="clear" w:color="auto" w:fill="auto"/>
          </w:tcPr>
          <w:p w14:paraId="53379B43"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Поддержание и укрепление материально-технической базы учреждения, сохранение, пополнение и увеличение основных фондов</w:t>
            </w:r>
          </w:p>
        </w:tc>
      </w:tr>
      <w:tr w:rsidR="00F4176A" w:rsidRPr="00F4176A" w14:paraId="2DF1B2DB" w14:textId="77777777" w:rsidTr="00D43A79">
        <w:tc>
          <w:tcPr>
            <w:tcW w:w="817" w:type="dxa"/>
            <w:shd w:val="clear" w:color="auto" w:fill="auto"/>
          </w:tcPr>
          <w:p w14:paraId="6464FA13"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1.27.</w:t>
            </w:r>
          </w:p>
        </w:tc>
        <w:tc>
          <w:tcPr>
            <w:tcW w:w="8789" w:type="dxa"/>
            <w:shd w:val="clear" w:color="auto" w:fill="auto"/>
          </w:tcPr>
          <w:p w14:paraId="10DA9E25"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Выполнение и перевыполнение плана поступления доходов от оказания платных услуг учреждения</w:t>
            </w:r>
          </w:p>
        </w:tc>
      </w:tr>
      <w:tr w:rsidR="00F4176A" w:rsidRPr="00F4176A" w14:paraId="5BE051E7" w14:textId="77777777" w:rsidTr="00D43A79">
        <w:tc>
          <w:tcPr>
            <w:tcW w:w="817" w:type="dxa"/>
            <w:shd w:val="clear" w:color="auto" w:fill="auto"/>
          </w:tcPr>
          <w:p w14:paraId="2C6744FD"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1.28.</w:t>
            </w:r>
          </w:p>
        </w:tc>
        <w:tc>
          <w:tcPr>
            <w:tcW w:w="8789" w:type="dxa"/>
            <w:shd w:val="clear" w:color="auto" w:fill="auto"/>
          </w:tcPr>
          <w:p w14:paraId="10CE780D"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Привлечение средств спонсоров.</w:t>
            </w:r>
          </w:p>
        </w:tc>
      </w:tr>
      <w:tr w:rsidR="00F4176A" w:rsidRPr="00F4176A" w14:paraId="5D95AFEC" w14:textId="77777777" w:rsidTr="00D43A79">
        <w:tc>
          <w:tcPr>
            <w:tcW w:w="817" w:type="dxa"/>
            <w:shd w:val="clear" w:color="auto" w:fill="auto"/>
          </w:tcPr>
          <w:p w14:paraId="47B2FA30"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1.29.</w:t>
            </w:r>
          </w:p>
        </w:tc>
        <w:tc>
          <w:tcPr>
            <w:tcW w:w="8789" w:type="dxa"/>
            <w:shd w:val="clear" w:color="auto" w:fill="auto"/>
          </w:tcPr>
          <w:p w14:paraId="3834D329"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Отсутствие необоснованной дебиторской и кредиторской задолженности у учреждения</w:t>
            </w:r>
          </w:p>
        </w:tc>
      </w:tr>
      <w:tr w:rsidR="00F4176A" w:rsidRPr="00F4176A" w14:paraId="3E12F3D9" w14:textId="77777777" w:rsidTr="00D43A79">
        <w:tc>
          <w:tcPr>
            <w:tcW w:w="817" w:type="dxa"/>
            <w:shd w:val="clear" w:color="auto" w:fill="auto"/>
          </w:tcPr>
          <w:p w14:paraId="528ADD61"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1.30.</w:t>
            </w:r>
          </w:p>
        </w:tc>
        <w:tc>
          <w:tcPr>
            <w:tcW w:w="8789" w:type="dxa"/>
            <w:shd w:val="clear" w:color="auto" w:fill="auto"/>
          </w:tcPr>
          <w:p w14:paraId="345BBA9D"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Положительная исполнительская дисциплина при исполнении сметы доходов и расходов школы</w:t>
            </w:r>
          </w:p>
        </w:tc>
      </w:tr>
      <w:tr w:rsidR="00F4176A" w:rsidRPr="00F4176A" w14:paraId="33CB0CC3" w14:textId="77777777" w:rsidTr="00D43A79">
        <w:tc>
          <w:tcPr>
            <w:tcW w:w="817" w:type="dxa"/>
            <w:shd w:val="clear" w:color="auto" w:fill="auto"/>
          </w:tcPr>
          <w:p w14:paraId="7821AB5D"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1.31.</w:t>
            </w:r>
          </w:p>
        </w:tc>
        <w:tc>
          <w:tcPr>
            <w:tcW w:w="8789" w:type="dxa"/>
            <w:shd w:val="clear" w:color="auto" w:fill="auto"/>
          </w:tcPr>
          <w:p w14:paraId="3EB7FF54"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Работа в составе различных комиссий (судейство, жюри и пр.)</w:t>
            </w:r>
          </w:p>
        </w:tc>
      </w:tr>
      <w:tr w:rsidR="00F4176A" w:rsidRPr="00F4176A" w14:paraId="16092289" w14:textId="77777777" w:rsidTr="00D43A79">
        <w:tc>
          <w:tcPr>
            <w:tcW w:w="817" w:type="dxa"/>
            <w:shd w:val="clear" w:color="auto" w:fill="auto"/>
          </w:tcPr>
          <w:p w14:paraId="0FB5671D"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1.32.</w:t>
            </w:r>
          </w:p>
        </w:tc>
        <w:tc>
          <w:tcPr>
            <w:tcW w:w="8789" w:type="dxa"/>
            <w:shd w:val="clear" w:color="auto" w:fill="auto"/>
          </w:tcPr>
          <w:p w14:paraId="3D4187F2"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Работа с архивом учреждения.</w:t>
            </w:r>
          </w:p>
        </w:tc>
      </w:tr>
      <w:tr w:rsidR="00F4176A" w:rsidRPr="00F4176A" w14:paraId="7D86CEB0" w14:textId="77777777" w:rsidTr="00D43A79">
        <w:tc>
          <w:tcPr>
            <w:tcW w:w="817" w:type="dxa"/>
            <w:shd w:val="clear" w:color="auto" w:fill="auto"/>
          </w:tcPr>
          <w:p w14:paraId="777EB084"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1.33.</w:t>
            </w:r>
          </w:p>
        </w:tc>
        <w:tc>
          <w:tcPr>
            <w:tcW w:w="8789" w:type="dxa"/>
            <w:shd w:val="clear" w:color="auto" w:fill="auto"/>
          </w:tcPr>
          <w:p w14:paraId="5246B47C"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Подготовка здания и помещений к процессу деятельности (текущий ремонт, уборка после ремонта и др.)</w:t>
            </w:r>
          </w:p>
        </w:tc>
      </w:tr>
      <w:tr w:rsidR="00F4176A" w:rsidRPr="00F4176A" w14:paraId="5AFDE66B" w14:textId="77777777" w:rsidTr="00D43A79">
        <w:tc>
          <w:tcPr>
            <w:tcW w:w="817" w:type="dxa"/>
            <w:shd w:val="clear" w:color="auto" w:fill="auto"/>
          </w:tcPr>
          <w:p w14:paraId="37B42761"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1.34.</w:t>
            </w:r>
          </w:p>
        </w:tc>
        <w:tc>
          <w:tcPr>
            <w:tcW w:w="8789" w:type="dxa"/>
            <w:shd w:val="clear" w:color="auto" w:fill="auto"/>
          </w:tcPr>
          <w:p w14:paraId="15578E61"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 работу на высоте (при мытье окон, плафонов, осветительных приборов, очистка кровли от снега и др.)</w:t>
            </w:r>
          </w:p>
        </w:tc>
      </w:tr>
      <w:tr w:rsidR="00F4176A" w:rsidRPr="00F4176A" w14:paraId="0DFCB681" w14:textId="77777777" w:rsidTr="00D43A79">
        <w:tc>
          <w:tcPr>
            <w:tcW w:w="817" w:type="dxa"/>
            <w:shd w:val="clear" w:color="auto" w:fill="auto"/>
          </w:tcPr>
          <w:p w14:paraId="597D8623"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1.35.</w:t>
            </w:r>
          </w:p>
        </w:tc>
        <w:tc>
          <w:tcPr>
            <w:tcW w:w="8789" w:type="dxa"/>
            <w:shd w:val="clear" w:color="auto" w:fill="auto"/>
          </w:tcPr>
          <w:p w14:paraId="3F8FE2CD"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Организация и ведение делопроизводства (при отсутствии в штатном расписании должности делопроизводителя)</w:t>
            </w:r>
          </w:p>
        </w:tc>
      </w:tr>
      <w:tr w:rsidR="00F4176A" w:rsidRPr="00F4176A" w14:paraId="0935B4BE" w14:textId="77777777" w:rsidTr="00D43A79">
        <w:tc>
          <w:tcPr>
            <w:tcW w:w="817" w:type="dxa"/>
            <w:shd w:val="clear" w:color="auto" w:fill="auto"/>
          </w:tcPr>
          <w:p w14:paraId="32F23926"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1.36.</w:t>
            </w:r>
          </w:p>
        </w:tc>
        <w:tc>
          <w:tcPr>
            <w:tcW w:w="8789" w:type="dxa"/>
            <w:shd w:val="clear" w:color="auto" w:fill="auto"/>
          </w:tcPr>
          <w:p w14:paraId="118728D2"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 слаженные и эффективные приемы и действия в аварийных и нестандартных ситуациях, устранение их последствий</w:t>
            </w:r>
          </w:p>
        </w:tc>
      </w:tr>
      <w:tr w:rsidR="00F4176A" w:rsidRPr="00F4176A" w14:paraId="7E16F136" w14:textId="77777777" w:rsidTr="00D43A79">
        <w:tc>
          <w:tcPr>
            <w:tcW w:w="817" w:type="dxa"/>
            <w:shd w:val="clear" w:color="auto" w:fill="auto"/>
          </w:tcPr>
          <w:p w14:paraId="6C639631"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p>
        </w:tc>
        <w:tc>
          <w:tcPr>
            <w:tcW w:w="8789" w:type="dxa"/>
            <w:shd w:val="clear" w:color="auto" w:fill="auto"/>
          </w:tcPr>
          <w:p w14:paraId="4385C658" w14:textId="77777777" w:rsidR="00D43A79" w:rsidRPr="00F4176A" w:rsidRDefault="00D43A79" w:rsidP="00D43A79">
            <w:pPr>
              <w:numPr>
                <w:ilvl w:val="0"/>
                <w:numId w:val="1"/>
              </w:numPr>
              <w:autoSpaceDE w:val="0"/>
              <w:autoSpaceDN w:val="0"/>
              <w:adjustRightInd w:val="0"/>
              <w:spacing w:after="0" w:line="240" w:lineRule="auto"/>
              <w:jc w:val="center"/>
              <w:rPr>
                <w:rFonts w:ascii="Times New Roman" w:eastAsia="Times New Roman" w:hAnsi="Times New Roman" w:cs="Times New Roman"/>
                <w:b/>
                <w:color w:val="000000" w:themeColor="text1"/>
                <w:sz w:val="26"/>
                <w:szCs w:val="26"/>
                <w:lang w:eastAsia="ru-RU"/>
              </w:rPr>
            </w:pPr>
            <w:r w:rsidRPr="00F4176A">
              <w:rPr>
                <w:rFonts w:ascii="Times New Roman" w:eastAsia="Times New Roman" w:hAnsi="Times New Roman" w:cs="Times New Roman"/>
                <w:b/>
                <w:color w:val="000000" w:themeColor="text1"/>
                <w:sz w:val="26"/>
                <w:szCs w:val="26"/>
                <w:lang w:eastAsia="ru-RU"/>
              </w:rPr>
              <w:t>Критерии выплат стимулирующего характера за качество выполняемых работ</w:t>
            </w:r>
          </w:p>
        </w:tc>
      </w:tr>
      <w:tr w:rsidR="00F4176A" w:rsidRPr="00F4176A" w14:paraId="0FA0F88B" w14:textId="77777777" w:rsidTr="00D43A79">
        <w:tc>
          <w:tcPr>
            <w:tcW w:w="817" w:type="dxa"/>
            <w:shd w:val="clear" w:color="auto" w:fill="auto"/>
          </w:tcPr>
          <w:p w14:paraId="51309D40"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2.1.</w:t>
            </w:r>
          </w:p>
        </w:tc>
        <w:tc>
          <w:tcPr>
            <w:tcW w:w="8789" w:type="dxa"/>
            <w:shd w:val="clear" w:color="auto" w:fill="auto"/>
          </w:tcPr>
          <w:p w14:paraId="510D8B2C"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 успешное выступление в открытых академических концертах</w:t>
            </w:r>
          </w:p>
        </w:tc>
      </w:tr>
      <w:tr w:rsidR="00F4176A" w:rsidRPr="00F4176A" w14:paraId="16140C9C" w14:textId="77777777" w:rsidTr="00D43A79">
        <w:tc>
          <w:tcPr>
            <w:tcW w:w="817" w:type="dxa"/>
            <w:shd w:val="clear" w:color="auto" w:fill="auto"/>
          </w:tcPr>
          <w:p w14:paraId="2D6BB301"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2.2.</w:t>
            </w:r>
          </w:p>
        </w:tc>
        <w:tc>
          <w:tcPr>
            <w:tcW w:w="8789" w:type="dxa"/>
            <w:shd w:val="clear" w:color="auto" w:fill="auto"/>
          </w:tcPr>
          <w:p w14:paraId="17BF0448"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 отличные результаты выпускных экзаменов</w:t>
            </w:r>
          </w:p>
        </w:tc>
      </w:tr>
      <w:tr w:rsidR="00F4176A" w:rsidRPr="00F4176A" w14:paraId="3D2E4CC3" w14:textId="77777777" w:rsidTr="00D43A79">
        <w:tc>
          <w:tcPr>
            <w:tcW w:w="817" w:type="dxa"/>
            <w:shd w:val="clear" w:color="auto" w:fill="auto"/>
          </w:tcPr>
          <w:p w14:paraId="1A3476F8"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2.3.</w:t>
            </w:r>
          </w:p>
        </w:tc>
        <w:tc>
          <w:tcPr>
            <w:tcW w:w="8789" w:type="dxa"/>
            <w:shd w:val="clear" w:color="auto" w:fill="auto"/>
          </w:tcPr>
          <w:p w14:paraId="69C4C7B5"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 успешное проведение творческого отчёта класса</w:t>
            </w:r>
          </w:p>
        </w:tc>
      </w:tr>
      <w:tr w:rsidR="00F4176A" w:rsidRPr="00F4176A" w14:paraId="3E7178AC" w14:textId="77777777" w:rsidTr="00D43A79">
        <w:tc>
          <w:tcPr>
            <w:tcW w:w="817" w:type="dxa"/>
            <w:shd w:val="clear" w:color="auto" w:fill="auto"/>
          </w:tcPr>
          <w:p w14:paraId="34439ECC"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2.4.</w:t>
            </w:r>
          </w:p>
        </w:tc>
        <w:tc>
          <w:tcPr>
            <w:tcW w:w="8789" w:type="dxa"/>
            <w:shd w:val="clear" w:color="auto" w:fill="auto"/>
          </w:tcPr>
          <w:p w14:paraId="212FB64D"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Занятие призовых мест, полученных учреждением, учащимися учреждения</w:t>
            </w:r>
          </w:p>
        </w:tc>
      </w:tr>
      <w:tr w:rsidR="00F4176A" w:rsidRPr="00F4176A" w14:paraId="67E10BEC" w14:textId="77777777" w:rsidTr="00D43A79">
        <w:tc>
          <w:tcPr>
            <w:tcW w:w="817" w:type="dxa"/>
            <w:shd w:val="clear" w:color="auto" w:fill="auto"/>
          </w:tcPr>
          <w:p w14:paraId="222F2A04"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2.5.</w:t>
            </w:r>
          </w:p>
        </w:tc>
        <w:tc>
          <w:tcPr>
            <w:tcW w:w="8789" w:type="dxa"/>
            <w:shd w:val="clear" w:color="auto" w:fill="auto"/>
          </w:tcPr>
          <w:p w14:paraId="066B9287"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 профессиональное, компетентное и своевременное исполнение должностных обязанностей</w:t>
            </w:r>
          </w:p>
        </w:tc>
      </w:tr>
      <w:tr w:rsidR="00F4176A" w:rsidRPr="00F4176A" w14:paraId="078E22B8" w14:textId="77777777" w:rsidTr="00D43A79">
        <w:tc>
          <w:tcPr>
            <w:tcW w:w="817" w:type="dxa"/>
            <w:shd w:val="clear" w:color="auto" w:fill="auto"/>
          </w:tcPr>
          <w:p w14:paraId="3F93567E"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2.6.</w:t>
            </w:r>
          </w:p>
        </w:tc>
        <w:tc>
          <w:tcPr>
            <w:tcW w:w="8789" w:type="dxa"/>
            <w:shd w:val="clear" w:color="auto" w:fill="auto"/>
          </w:tcPr>
          <w:p w14:paraId="1269FFFC"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 полученные награды и почетные звания</w:t>
            </w:r>
          </w:p>
        </w:tc>
      </w:tr>
      <w:tr w:rsidR="00F4176A" w:rsidRPr="00F4176A" w14:paraId="39CEC550" w14:textId="77777777" w:rsidTr="00D43A79">
        <w:tc>
          <w:tcPr>
            <w:tcW w:w="817" w:type="dxa"/>
            <w:shd w:val="clear" w:color="auto" w:fill="auto"/>
          </w:tcPr>
          <w:p w14:paraId="72D69AD9"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2.7</w:t>
            </w:r>
          </w:p>
        </w:tc>
        <w:tc>
          <w:tcPr>
            <w:tcW w:w="8789" w:type="dxa"/>
            <w:shd w:val="clear" w:color="auto" w:fill="auto"/>
          </w:tcPr>
          <w:p w14:paraId="2DFF64E7"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Выполнение и перевыполнение плановых количественных и качественных показателей, утвержденных муниципальным заданием</w:t>
            </w:r>
          </w:p>
        </w:tc>
      </w:tr>
      <w:tr w:rsidR="00F4176A" w:rsidRPr="00F4176A" w14:paraId="73A9D4F3" w14:textId="77777777" w:rsidTr="00D43A79">
        <w:tc>
          <w:tcPr>
            <w:tcW w:w="817" w:type="dxa"/>
            <w:shd w:val="clear" w:color="auto" w:fill="auto"/>
          </w:tcPr>
          <w:p w14:paraId="4C746E45"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2.8.</w:t>
            </w:r>
          </w:p>
        </w:tc>
        <w:tc>
          <w:tcPr>
            <w:tcW w:w="8789" w:type="dxa"/>
            <w:shd w:val="clear" w:color="auto" w:fill="auto"/>
          </w:tcPr>
          <w:p w14:paraId="29B72F99"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Отсутствие замечаний и нарушений, выявляемых в ходе проверок финансово-хозяйственной деятельности учреждения, уполномоченными органами финансового и пр. контроля </w:t>
            </w:r>
          </w:p>
        </w:tc>
      </w:tr>
      <w:tr w:rsidR="00F4176A" w:rsidRPr="00F4176A" w14:paraId="7166E0C7" w14:textId="77777777" w:rsidTr="00D43A79">
        <w:tc>
          <w:tcPr>
            <w:tcW w:w="817" w:type="dxa"/>
            <w:shd w:val="clear" w:color="auto" w:fill="auto"/>
          </w:tcPr>
          <w:p w14:paraId="555B5C59"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lastRenderedPageBreak/>
              <w:t>2.9.</w:t>
            </w:r>
          </w:p>
        </w:tc>
        <w:tc>
          <w:tcPr>
            <w:tcW w:w="8789" w:type="dxa"/>
            <w:shd w:val="clear" w:color="auto" w:fill="auto"/>
          </w:tcPr>
          <w:p w14:paraId="2CF295BB"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Соблюдение сроков предоставления отчетности (ежемесячной, квартальной, годовой)</w:t>
            </w:r>
          </w:p>
        </w:tc>
      </w:tr>
      <w:tr w:rsidR="00F4176A" w:rsidRPr="00F4176A" w14:paraId="70B608C1" w14:textId="77777777" w:rsidTr="00D43A79">
        <w:tc>
          <w:tcPr>
            <w:tcW w:w="817" w:type="dxa"/>
            <w:shd w:val="clear" w:color="auto" w:fill="auto"/>
          </w:tcPr>
          <w:p w14:paraId="12CA14D4"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2.10.</w:t>
            </w:r>
          </w:p>
        </w:tc>
        <w:tc>
          <w:tcPr>
            <w:tcW w:w="8789" w:type="dxa"/>
            <w:shd w:val="clear" w:color="auto" w:fill="auto"/>
          </w:tcPr>
          <w:p w14:paraId="6D8DB718"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Качество планирования бюджетных ассигнований (отсутствие внесения изменений, предусматривающих перемещения бюджетных ассигнований)</w:t>
            </w:r>
          </w:p>
        </w:tc>
      </w:tr>
      <w:tr w:rsidR="00F4176A" w:rsidRPr="00F4176A" w14:paraId="35F504A6" w14:textId="77777777" w:rsidTr="00D43A79">
        <w:tc>
          <w:tcPr>
            <w:tcW w:w="817" w:type="dxa"/>
            <w:shd w:val="clear" w:color="auto" w:fill="auto"/>
          </w:tcPr>
          <w:p w14:paraId="127AC9D4"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2.11.</w:t>
            </w:r>
          </w:p>
        </w:tc>
        <w:tc>
          <w:tcPr>
            <w:tcW w:w="8789" w:type="dxa"/>
            <w:shd w:val="clear" w:color="auto" w:fill="auto"/>
          </w:tcPr>
          <w:p w14:paraId="0B9D8B48"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За разработку, реализацию и успешные результаты от принятых мер по повышению эффективности расходования бюджетных средств</w:t>
            </w:r>
          </w:p>
        </w:tc>
      </w:tr>
      <w:tr w:rsidR="00D43A79" w:rsidRPr="00F4176A" w14:paraId="7BC04075" w14:textId="77777777" w:rsidTr="00D43A79">
        <w:tc>
          <w:tcPr>
            <w:tcW w:w="817" w:type="dxa"/>
            <w:shd w:val="clear" w:color="auto" w:fill="auto"/>
          </w:tcPr>
          <w:p w14:paraId="13C036B0" w14:textId="77777777" w:rsidR="00D43A79" w:rsidRPr="00F4176A" w:rsidRDefault="00D43A79" w:rsidP="00D43A79">
            <w:pPr>
              <w:autoSpaceDE w:val="0"/>
              <w:autoSpaceDN w:val="0"/>
              <w:adjustRightInd w:val="0"/>
              <w:spacing w:after="0" w:line="240" w:lineRule="auto"/>
              <w:jc w:val="center"/>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2.12.</w:t>
            </w:r>
          </w:p>
        </w:tc>
        <w:tc>
          <w:tcPr>
            <w:tcW w:w="8789" w:type="dxa"/>
            <w:shd w:val="clear" w:color="auto" w:fill="auto"/>
          </w:tcPr>
          <w:p w14:paraId="4FFEC45F" w14:textId="77777777" w:rsidR="00D43A79" w:rsidRPr="00F4176A" w:rsidRDefault="00D43A79" w:rsidP="00D43A79">
            <w:pPr>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F4176A">
              <w:rPr>
                <w:rFonts w:ascii="Times New Roman" w:eastAsia="Times New Roman" w:hAnsi="Times New Roman" w:cs="Times New Roman"/>
                <w:color w:val="000000" w:themeColor="text1"/>
                <w:sz w:val="26"/>
                <w:szCs w:val="26"/>
                <w:lang w:eastAsia="ru-RU"/>
              </w:rPr>
              <w:t xml:space="preserve">За разработку, успешную реализацию плана мероприятий по </w:t>
            </w:r>
            <w:proofErr w:type="spellStart"/>
            <w:r w:rsidRPr="00F4176A">
              <w:rPr>
                <w:rFonts w:ascii="Times New Roman" w:eastAsia="Times New Roman" w:hAnsi="Times New Roman" w:cs="Times New Roman"/>
                <w:color w:val="000000" w:themeColor="text1"/>
                <w:sz w:val="26"/>
                <w:szCs w:val="26"/>
                <w:lang w:eastAsia="ru-RU"/>
              </w:rPr>
              <w:t>энергоресурсосбережению</w:t>
            </w:r>
            <w:proofErr w:type="spellEnd"/>
            <w:r w:rsidRPr="00F4176A">
              <w:rPr>
                <w:rFonts w:ascii="Times New Roman" w:eastAsia="Times New Roman" w:hAnsi="Times New Roman" w:cs="Times New Roman"/>
                <w:color w:val="000000" w:themeColor="text1"/>
                <w:sz w:val="26"/>
                <w:szCs w:val="26"/>
                <w:lang w:eastAsia="ru-RU"/>
              </w:rPr>
              <w:t xml:space="preserve"> (получение реальной экономии от </w:t>
            </w:r>
            <w:proofErr w:type="spellStart"/>
            <w:r w:rsidRPr="00F4176A">
              <w:rPr>
                <w:rFonts w:ascii="Times New Roman" w:eastAsia="Times New Roman" w:hAnsi="Times New Roman" w:cs="Times New Roman"/>
                <w:color w:val="000000" w:themeColor="text1"/>
                <w:sz w:val="26"/>
                <w:szCs w:val="26"/>
                <w:lang w:eastAsia="ru-RU"/>
              </w:rPr>
              <w:t>энергоресурсобережения</w:t>
            </w:r>
            <w:proofErr w:type="spellEnd"/>
            <w:r w:rsidRPr="00F4176A">
              <w:rPr>
                <w:rFonts w:ascii="Times New Roman" w:eastAsia="Times New Roman" w:hAnsi="Times New Roman" w:cs="Times New Roman"/>
                <w:color w:val="000000" w:themeColor="text1"/>
                <w:sz w:val="26"/>
                <w:szCs w:val="26"/>
                <w:lang w:eastAsia="ru-RU"/>
              </w:rPr>
              <w:t>)</w:t>
            </w:r>
          </w:p>
        </w:tc>
      </w:tr>
    </w:tbl>
    <w:p w14:paraId="1975C171" w14:textId="77777777" w:rsidR="00D43A79" w:rsidRPr="00F4176A" w:rsidRDefault="00D43A79" w:rsidP="00D43A79">
      <w:pPr>
        <w:spacing w:after="0" w:line="240" w:lineRule="auto"/>
        <w:rPr>
          <w:rFonts w:ascii="Times New Roman" w:eastAsia="Tahoma" w:hAnsi="Times New Roman" w:cs="Times New Roman"/>
          <w:color w:val="000000" w:themeColor="text1"/>
          <w:sz w:val="26"/>
          <w:szCs w:val="26"/>
          <w:lang w:eastAsia="ru-RU"/>
        </w:rPr>
      </w:pPr>
    </w:p>
    <w:p w14:paraId="558AC61F" w14:textId="77777777" w:rsidR="00D43A79" w:rsidRPr="00F4176A" w:rsidRDefault="00D43A79" w:rsidP="00D43A79">
      <w:pPr>
        <w:spacing w:after="0" w:line="240" w:lineRule="auto"/>
        <w:rPr>
          <w:rFonts w:ascii="Times New Roman" w:eastAsia="Tahoma" w:hAnsi="Times New Roman" w:cs="Times New Roman"/>
          <w:color w:val="000000" w:themeColor="text1"/>
          <w:sz w:val="26"/>
          <w:szCs w:val="26"/>
          <w:lang w:eastAsia="ru-RU"/>
        </w:rPr>
      </w:pPr>
    </w:p>
    <w:p w14:paraId="47DF6455"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6018FF3F"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3A050315"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6D540562"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4B5F68C0"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26427A2C"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5F55BD74"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7751F250"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1DC9EBD6"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6669457C"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p w14:paraId="6F9B9098"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bookmarkEnd w:id="0"/>
    <w:p w14:paraId="3E06FC4C" w14:textId="77777777" w:rsidR="00D43A79" w:rsidRPr="00F4176A" w:rsidRDefault="00D43A79" w:rsidP="00D43A79">
      <w:pPr>
        <w:spacing w:after="0" w:line="240" w:lineRule="auto"/>
        <w:jc w:val="right"/>
        <w:rPr>
          <w:rFonts w:ascii="Times New Roman" w:eastAsia="Tahoma" w:hAnsi="Times New Roman" w:cs="Times New Roman"/>
          <w:color w:val="000000" w:themeColor="text1"/>
          <w:lang w:eastAsia="ru-RU"/>
        </w:rPr>
      </w:pPr>
    </w:p>
    <w:sectPr w:rsidR="00D43A79" w:rsidRPr="00F4176A" w:rsidSect="0049505B">
      <w:footerReference w:type="even" r:id="rId7"/>
      <w:footerReference w:type="default" r:id="rId8"/>
      <w:pgSz w:w="11905" w:h="16837"/>
      <w:pgMar w:top="1134" w:right="567" w:bottom="1134" w:left="1701" w:header="1134" w:footer="794"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65F5E" w14:textId="77777777" w:rsidR="00F45D2B" w:rsidRDefault="00F45D2B">
      <w:pPr>
        <w:spacing w:after="0" w:line="240" w:lineRule="auto"/>
      </w:pPr>
      <w:r>
        <w:separator/>
      </w:r>
    </w:p>
  </w:endnote>
  <w:endnote w:type="continuationSeparator" w:id="0">
    <w:p w14:paraId="6160C82F" w14:textId="77777777" w:rsidR="00F45D2B" w:rsidRDefault="00F45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tarSymbol">
    <w:altName w:val="Arial Unicode MS"/>
    <w:charset w:val="80"/>
    <w:family w:val="auto"/>
    <w:pitch w:val="default"/>
  </w:font>
  <w:font w:name="Times New Roman CYR">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DejaVu Sans">
    <w:altName w:val="Arial Unicode MS"/>
    <w:charset w:val="80"/>
    <w:family w:val="swiss"/>
    <w:pitch w:val="variable"/>
  </w:font>
  <w:font w:name="Verdana">
    <w:panose1 w:val="020B0604030504040204"/>
    <w:charset w:val="CC"/>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0EA"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04FBA" w14:textId="77777777" w:rsidR="009553B2" w:rsidRDefault="009553B2" w:rsidP="00D43A7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1EF8EBA" w14:textId="77777777" w:rsidR="009553B2" w:rsidRDefault="009553B2" w:rsidP="00D43A79">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D821D" w14:textId="77777777" w:rsidR="009553B2" w:rsidRDefault="009553B2" w:rsidP="00D43A79">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14687" w14:textId="77777777" w:rsidR="00F45D2B" w:rsidRDefault="00F45D2B">
      <w:pPr>
        <w:spacing w:after="0" w:line="240" w:lineRule="auto"/>
      </w:pPr>
      <w:r>
        <w:separator/>
      </w:r>
    </w:p>
  </w:footnote>
  <w:footnote w:type="continuationSeparator" w:id="0">
    <w:p w14:paraId="1AF5B749" w14:textId="77777777" w:rsidR="00F45D2B" w:rsidRDefault="00F45D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792"/>
        </w:tabs>
        <w:ind w:left="0" w:firstLine="0"/>
      </w:pPr>
    </w:lvl>
    <w:lvl w:ilvl="1">
      <w:start w:val="1"/>
      <w:numFmt w:val="decimal"/>
      <w:lvlText w:val="%2"/>
      <w:lvlJc w:val="left"/>
      <w:pPr>
        <w:tabs>
          <w:tab w:val="num" w:pos="936"/>
        </w:tabs>
        <w:ind w:left="0" w:firstLine="0"/>
      </w:pPr>
    </w:lvl>
    <w:lvl w:ilvl="2">
      <w:start w:val="1"/>
      <w:numFmt w:val="none"/>
      <w:lvlText w:val=""/>
      <w:lvlJc w:val="left"/>
      <w:pPr>
        <w:tabs>
          <w:tab w:val="num" w:pos="1080"/>
        </w:tabs>
        <w:ind w:left="0" w:firstLine="0"/>
      </w:pPr>
    </w:lvl>
    <w:lvl w:ilvl="3">
      <w:start w:val="1"/>
      <w:numFmt w:val="none"/>
      <w:lvlText w:val=""/>
      <w:lvlJc w:val="left"/>
      <w:pPr>
        <w:tabs>
          <w:tab w:val="num" w:pos="1224"/>
        </w:tabs>
        <w:ind w:left="0" w:firstLine="0"/>
      </w:pPr>
    </w:lvl>
    <w:lvl w:ilvl="4">
      <w:start w:val="1"/>
      <w:numFmt w:val="none"/>
      <w:lvlText w:val=""/>
      <w:lvlJc w:val="left"/>
      <w:pPr>
        <w:tabs>
          <w:tab w:val="num" w:pos="1368"/>
        </w:tabs>
        <w:ind w:left="0" w:firstLine="0"/>
      </w:pPr>
    </w:lvl>
    <w:lvl w:ilvl="5">
      <w:start w:val="1"/>
      <w:numFmt w:val="none"/>
      <w:lvlText w:val=""/>
      <w:lvlJc w:val="left"/>
      <w:pPr>
        <w:tabs>
          <w:tab w:val="num" w:pos="1512"/>
        </w:tabs>
        <w:ind w:left="0" w:firstLine="0"/>
      </w:pPr>
    </w:lvl>
    <w:lvl w:ilvl="6">
      <w:start w:val="1"/>
      <w:numFmt w:val="none"/>
      <w:lvlText w:val=""/>
      <w:lvlJc w:val="left"/>
      <w:pPr>
        <w:tabs>
          <w:tab w:val="num" w:pos="1656"/>
        </w:tabs>
        <w:ind w:left="0" w:firstLine="0"/>
      </w:pPr>
    </w:lvl>
    <w:lvl w:ilvl="7">
      <w:start w:val="1"/>
      <w:numFmt w:val="none"/>
      <w:lvlText w:val=""/>
      <w:lvlJc w:val="left"/>
      <w:pPr>
        <w:tabs>
          <w:tab w:val="num" w:pos="1800"/>
        </w:tabs>
        <w:ind w:left="0" w:firstLine="0"/>
      </w:pPr>
    </w:lvl>
    <w:lvl w:ilvl="8">
      <w:start w:val="1"/>
      <w:numFmt w:val="none"/>
      <w:lvlText w:val=""/>
      <w:lvlJc w:val="left"/>
      <w:pPr>
        <w:tabs>
          <w:tab w:val="num" w:pos="1944"/>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0" w:firstLine="0"/>
      </w:pPr>
      <w:rPr>
        <w:rFonts w:ascii="Symbol" w:hAnsi="Symbol" w:cs="StarSymbol"/>
        <w:sz w:val="18"/>
        <w:szCs w:val="18"/>
      </w:rPr>
    </w:lvl>
    <w:lvl w:ilvl="1">
      <w:start w:val="1"/>
      <w:numFmt w:val="bullet"/>
      <w:lvlText w:val=""/>
      <w:lvlJc w:val="left"/>
      <w:pPr>
        <w:tabs>
          <w:tab w:val="num" w:pos="1080"/>
        </w:tabs>
        <w:ind w:left="0" w:firstLine="0"/>
      </w:pPr>
      <w:rPr>
        <w:rFonts w:ascii="Symbol" w:hAnsi="Symbol" w:cs="StarSymbol"/>
        <w:sz w:val="18"/>
        <w:szCs w:val="18"/>
      </w:rPr>
    </w:lvl>
    <w:lvl w:ilvl="2">
      <w:start w:val="1"/>
      <w:numFmt w:val="bullet"/>
      <w:lvlText w:val=""/>
      <w:lvlJc w:val="left"/>
      <w:pPr>
        <w:tabs>
          <w:tab w:val="num" w:pos="1440"/>
        </w:tabs>
        <w:ind w:left="0" w:firstLine="0"/>
      </w:pPr>
      <w:rPr>
        <w:rFonts w:ascii="Symbol" w:hAnsi="Symbol" w:cs="StarSymbol"/>
        <w:sz w:val="18"/>
        <w:szCs w:val="18"/>
      </w:rPr>
    </w:lvl>
    <w:lvl w:ilvl="3">
      <w:start w:val="1"/>
      <w:numFmt w:val="bullet"/>
      <w:lvlText w:val=""/>
      <w:lvlJc w:val="left"/>
      <w:pPr>
        <w:tabs>
          <w:tab w:val="num" w:pos="1800"/>
        </w:tabs>
        <w:ind w:left="0" w:firstLine="0"/>
      </w:pPr>
      <w:rPr>
        <w:rFonts w:ascii="Symbol" w:hAnsi="Symbol" w:cs="StarSymbol"/>
        <w:sz w:val="18"/>
        <w:szCs w:val="18"/>
      </w:rPr>
    </w:lvl>
    <w:lvl w:ilvl="4">
      <w:start w:val="1"/>
      <w:numFmt w:val="bullet"/>
      <w:lvlText w:val=""/>
      <w:lvlJc w:val="left"/>
      <w:pPr>
        <w:tabs>
          <w:tab w:val="num" w:pos="2160"/>
        </w:tabs>
        <w:ind w:left="0" w:firstLine="0"/>
      </w:pPr>
      <w:rPr>
        <w:rFonts w:ascii="Symbol" w:hAnsi="Symbol" w:cs="StarSymbol"/>
        <w:sz w:val="18"/>
        <w:szCs w:val="18"/>
      </w:rPr>
    </w:lvl>
    <w:lvl w:ilvl="5">
      <w:start w:val="1"/>
      <w:numFmt w:val="bullet"/>
      <w:lvlText w:val=""/>
      <w:lvlJc w:val="left"/>
      <w:pPr>
        <w:tabs>
          <w:tab w:val="num" w:pos="2520"/>
        </w:tabs>
        <w:ind w:left="0" w:firstLine="0"/>
      </w:pPr>
      <w:rPr>
        <w:rFonts w:ascii="Symbol" w:hAnsi="Symbol" w:cs="StarSymbol"/>
        <w:sz w:val="18"/>
        <w:szCs w:val="18"/>
      </w:rPr>
    </w:lvl>
    <w:lvl w:ilvl="6">
      <w:start w:val="1"/>
      <w:numFmt w:val="bullet"/>
      <w:lvlText w:val=""/>
      <w:lvlJc w:val="left"/>
      <w:pPr>
        <w:tabs>
          <w:tab w:val="num" w:pos="2880"/>
        </w:tabs>
        <w:ind w:left="0" w:firstLine="0"/>
      </w:pPr>
      <w:rPr>
        <w:rFonts w:ascii="Symbol" w:hAnsi="Symbol" w:cs="StarSymbol"/>
        <w:sz w:val="18"/>
        <w:szCs w:val="18"/>
      </w:rPr>
    </w:lvl>
    <w:lvl w:ilvl="7">
      <w:start w:val="1"/>
      <w:numFmt w:val="bullet"/>
      <w:lvlText w:val=""/>
      <w:lvlJc w:val="left"/>
      <w:pPr>
        <w:tabs>
          <w:tab w:val="num" w:pos="3240"/>
        </w:tabs>
        <w:ind w:left="0" w:firstLine="0"/>
      </w:pPr>
      <w:rPr>
        <w:rFonts w:ascii="Symbol" w:hAnsi="Symbol" w:cs="StarSymbol"/>
        <w:sz w:val="18"/>
        <w:szCs w:val="18"/>
      </w:rPr>
    </w:lvl>
    <w:lvl w:ilvl="8">
      <w:start w:val="1"/>
      <w:numFmt w:val="bullet"/>
      <w:lvlText w:val=""/>
      <w:lvlJc w:val="left"/>
      <w:pPr>
        <w:tabs>
          <w:tab w:val="num" w:pos="3600"/>
        </w:tabs>
        <w:ind w:left="0" w:firstLine="0"/>
      </w:pPr>
      <w:rPr>
        <w:rFonts w:ascii="Symbol" w:hAnsi="Symbol" w:cs="StarSymbol"/>
        <w:sz w:val="18"/>
        <w:szCs w:val="18"/>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2"/>
      <w:numFmt w:val="upperRoman"/>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5605E40"/>
    <w:multiLevelType w:val="singleLevel"/>
    <w:tmpl w:val="011E3634"/>
    <w:lvl w:ilvl="0">
      <w:start w:val="1"/>
      <w:numFmt w:val="decimal"/>
      <w:lvlText w:val="%1."/>
      <w:legacy w:legacy="1" w:legacySpace="0" w:legacyIndent="360"/>
      <w:lvlJc w:val="left"/>
      <w:rPr>
        <w:rFonts w:ascii="Times New Roman CYR" w:hAnsi="Times New Roman CYR" w:hint="default"/>
      </w:rPr>
    </w:lvl>
  </w:abstractNum>
  <w:abstractNum w:abstractNumId="5" w15:restartNumberingAfterBreak="0">
    <w:nsid w:val="20BA4715"/>
    <w:multiLevelType w:val="multilevel"/>
    <w:tmpl w:val="DA84A5F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251C5A78"/>
    <w:multiLevelType w:val="hybridMultilevel"/>
    <w:tmpl w:val="C99E25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C43CE8"/>
    <w:multiLevelType w:val="hybridMultilevel"/>
    <w:tmpl w:val="CC7C4A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B6F6ED5"/>
    <w:multiLevelType w:val="hybridMultilevel"/>
    <w:tmpl w:val="955A2FD8"/>
    <w:lvl w:ilvl="0" w:tplc="18302D62">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pStyle w:val="6"/>
      <w:lvlText w:val="%6."/>
      <w:lvlJc w:val="right"/>
      <w:pPr>
        <w:tabs>
          <w:tab w:val="num" w:pos="4500"/>
        </w:tabs>
        <w:ind w:left="4500" w:hanging="180"/>
      </w:pPr>
    </w:lvl>
    <w:lvl w:ilvl="6" w:tplc="0419000F">
      <w:start w:val="1"/>
      <w:numFmt w:val="decimal"/>
      <w:pStyle w:val="7"/>
      <w:lvlText w:val="%7."/>
      <w:lvlJc w:val="left"/>
      <w:pPr>
        <w:tabs>
          <w:tab w:val="num" w:pos="5220"/>
        </w:tabs>
        <w:ind w:left="5220" w:hanging="360"/>
      </w:pPr>
    </w:lvl>
    <w:lvl w:ilvl="7" w:tplc="04190019">
      <w:start w:val="1"/>
      <w:numFmt w:val="lowerLetter"/>
      <w:pStyle w:val="8"/>
      <w:lvlText w:val="%8."/>
      <w:lvlJc w:val="left"/>
      <w:pPr>
        <w:tabs>
          <w:tab w:val="num" w:pos="5940"/>
        </w:tabs>
        <w:ind w:left="5940" w:hanging="360"/>
      </w:pPr>
    </w:lvl>
    <w:lvl w:ilvl="8" w:tplc="0419001B">
      <w:start w:val="1"/>
      <w:numFmt w:val="lowerRoman"/>
      <w:pStyle w:val="9"/>
      <w:lvlText w:val="%9."/>
      <w:lvlJc w:val="right"/>
      <w:pPr>
        <w:tabs>
          <w:tab w:val="num" w:pos="6660"/>
        </w:tabs>
        <w:ind w:left="6660" w:hanging="180"/>
      </w:pPr>
    </w:lvl>
  </w:abstractNum>
  <w:abstractNum w:abstractNumId="9" w15:restartNumberingAfterBreak="0">
    <w:nsid w:val="5E342949"/>
    <w:multiLevelType w:val="hybridMultilevel"/>
    <w:tmpl w:val="A42231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8"/>
  </w:num>
  <w:num w:numId="3">
    <w:abstractNumId w:val="5"/>
  </w:num>
  <w:num w:numId="4">
    <w:abstractNumId w:val="4"/>
  </w:num>
  <w:num w:numId="5">
    <w:abstractNumId w:val="4"/>
    <w:lvlOverride w:ilvl="0">
      <w:lvl w:ilvl="0">
        <w:start w:val="2"/>
        <w:numFmt w:val="decimal"/>
        <w:lvlText w:val="%1."/>
        <w:legacy w:legacy="1" w:legacySpace="0" w:legacyIndent="360"/>
        <w:lvlJc w:val="left"/>
        <w:rPr>
          <w:rFonts w:ascii="Times New Roman CYR" w:hAnsi="Times New Roman CYR" w:hint="default"/>
        </w:rPr>
      </w:lvl>
    </w:lvlOverride>
  </w:num>
  <w:num w:numId="6">
    <w:abstractNumId w:val="7"/>
  </w:num>
  <w:num w:numId="7">
    <w:abstractNumId w:val="6"/>
  </w:num>
  <w:num w:numId="8">
    <w:abstractNumId w:val="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
  </w:num>
  <w:num w:numId="14">
    <w:abstractNumId w:val="3"/>
  </w:num>
  <w:num w:numId="15">
    <w:abstractNumId w:val="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370"/>
    <w:rsid w:val="00043810"/>
    <w:rsid w:val="00186356"/>
    <w:rsid w:val="001F6AEF"/>
    <w:rsid w:val="002F0B09"/>
    <w:rsid w:val="00332F7C"/>
    <w:rsid w:val="0049505B"/>
    <w:rsid w:val="005319A3"/>
    <w:rsid w:val="00605B7B"/>
    <w:rsid w:val="006A118C"/>
    <w:rsid w:val="00726E36"/>
    <w:rsid w:val="00732BAD"/>
    <w:rsid w:val="0085023C"/>
    <w:rsid w:val="0085494E"/>
    <w:rsid w:val="008A764F"/>
    <w:rsid w:val="009553B2"/>
    <w:rsid w:val="00A16849"/>
    <w:rsid w:val="00A74370"/>
    <w:rsid w:val="00CD6125"/>
    <w:rsid w:val="00CD759A"/>
    <w:rsid w:val="00D43A79"/>
    <w:rsid w:val="00D455EA"/>
    <w:rsid w:val="00D635E8"/>
    <w:rsid w:val="00ED6E83"/>
    <w:rsid w:val="00F4176A"/>
    <w:rsid w:val="00F45D2B"/>
    <w:rsid w:val="00FC6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3D0FF"/>
  <w15:chartTrackingRefBased/>
  <w15:docId w15:val="{E9F6E812-174A-4472-A083-5B8B207F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D43A79"/>
    <w:pPr>
      <w:keepNext/>
      <w:spacing w:after="0" w:line="240" w:lineRule="auto"/>
      <w:outlineLvl w:val="0"/>
    </w:pPr>
    <w:rPr>
      <w:rFonts w:ascii="Tahoma" w:eastAsia="Tahoma" w:hAnsi="Tahoma" w:cs="Times New Roman"/>
      <w:sz w:val="28"/>
      <w:szCs w:val="20"/>
      <w:lang w:eastAsia="ru-RU"/>
    </w:rPr>
  </w:style>
  <w:style w:type="paragraph" w:styleId="2">
    <w:name w:val="heading 2"/>
    <w:basedOn w:val="a"/>
    <w:next w:val="a"/>
    <w:link w:val="20"/>
    <w:qFormat/>
    <w:rsid w:val="00D43A79"/>
    <w:pPr>
      <w:keepNext/>
      <w:spacing w:after="0" w:line="240" w:lineRule="auto"/>
      <w:jc w:val="center"/>
      <w:outlineLvl w:val="1"/>
    </w:pPr>
    <w:rPr>
      <w:rFonts w:ascii="Tahoma" w:eastAsia="Tahoma" w:hAnsi="Tahoma" w:cs="Times New Roman"/>
      <w:b/>
      <w:sz w:val="28"/>
      <w:szCs w:val="20"/>
      <w:lang w:val="en-US" w:eastAsia="ru-RU"/>
    </w:rPr>
  </w:style>
  <w:style w:type="paragraph" w:styleId="3">
    <w:name w:val="heading 3"/>
    <w:basedOn w:val="a"/>
    <w:next w:val="a"/>
    <w:link w:val="30"/>
    <w:qFormat/>
    <w:rsid w:val="00D43A79"/>
    <w:pPr>
      <w:keepNext/>
      <w:spacing w:after="0" w:line="240" w:lineRule="auto"/>
      <w:outlineLvl w:val="2"/>
    </w:pPr>
    <w:rPr>
      <w:rFonts w:ascii="Tahoma" w:eastAsia="Tahoma" w:hAnsi="Tahoma" w:cs="Times New Roman"/>
      <w:b/>
      <w:sz w:val="28"/>
      <w:szCs w:val="20"/>
      <w:lang w:eastAsia="ru-RU"/>
    </w:rPr>
  </w:style>
  <w:style w:type="paragraph" w:styleId="4">
    <w:name w:val="heading 4"/>
    <w:basedOn w:val="a"/>
    <w:next w:val="a"/>
    <w:link w:val="40"/>
    <w:qFormat/>
    <w:rsid w:val="00D43A79"/>
    <w:pPr>
      <w:keepNext/>
      <w:spacing w:after="0" w:line="240" w:lineRule="auto"/>
      <w:jc w:val="center"/>
      <w:outlineLvl w:val="3"/>
    </w:pPr>
    <w:rPr>
      <w:rFonts w:ascii="Tahoma" w:eastAsia="Tahoma" w:hAnsi="Tahoma" w:cs="Times New Roman"/>
      <w:b/>
      <w:sz w:val="16"/>
      <w:szCs w:val="20"/>
      <w:lang w:eastAsia="ru-RU"/>
    </w:rPr>
  </w:style>
  <w:style w:type="paragraph" w:styleId="5">
    <w:name w:val="heading 5"/>
    <w:basedOn w:val="a"/>
    <w:next w:val="a"/>
    <w:link w:val="50"/>
    <w:qFormat/>
    <w:rsid w:val="00D43A79"/>
    <w:pPr>
      <w:keepNext/>
      <w:spacing w:after="0" w:line="240" w:lineRule="auto"/>
      <w:jc w:val="center"/>
      <w:outlineLvl w:val="4"/>
    </w:pPr>
    <w:rPr>
      <w:rFonts w:ascii="Tahoma" w:eastAsia="Tahoma" w:hAnsi="Tahoma" w:cs="Times New Roman"/>
      <w:b/>
      <w:sz w:val="18"/>
      <w:szCs w:val="20"/>
      <w:lang w:eastAsia="ru-RU"/>
    </w:rPr>
  </w:style>
  <w:style w:type="paragraph" w:styleId="6">
    <w:name w:val="heading 6"/>
    <w:basedOn w:val="11"/>
    <w:next w:val="a0"/>
    <w:link w:val="60"/>
    <w:qFormat/>
    <w:rsid w:val="00D43A79"/>
    <w:pPr>
      <w:numPr>
        <w:ilvl w:val="5"/>
        <w:numId w:val="2"/>
      </w:numPr>
      <w:tabs>
        <w:tab w:val="left" w:pos="0"/>
      </w:tabs>
      <w:outlineLvl w:val="5"/>
    </w:pPr>
    <w:rPr>
      <w:b/>
      <w:bCs/>
      <w:sz w:val="21"/>
      <w:szCs w:val="21"/>
    </w:rPr>
  </w:style>
  <w:style w:type="paragraph" w:styleId="7">
    <w:name w:val="heading 7"/>
    <w:basedOn w:val="11"/>
    <w:next w:val="a0"/>
    <w:link w:val="70"/>
    <w:qFormat/>
    <w:rsid w:val="00D43A79"/>
    <w:pPr>
      <w:numPr>
        <w:ilvl w:val="6"/>
        <w:numId w:val="2"/>
      </w:numPr>
      <w:tabs>
        <w:tab w:val="left" w:pos="0"/>
      </w:tabs>
      <w:outlineLvl w:val="6"/>
    </w:pPr>
    <w:rPr>
      <w:b/>
      <w:bCs/>
      <w:sz w:val="21"/>
      <w:szCs w:val="21"/>
    </w:rPr>
  </w:style>
  <w:style w:type="paragraph" w:styleId="8">
    <w:name w:val="heading 8"/>
    <w:basedOn w:val="11"/>
    <w:next w:val="a0"/>
    <w:link w:val="80"/>
    <w:qFormat/>
    <w:rsid w:val="00D43A79"/>
    <w:pPr>
      <w:numPr>
        <w:ilvl w:val="7"/>
        <w:numId w:val="2"/>
      </w:numPr>
      <w:tabs>
        <w:tab w:val="left" w:pos="0"/>
      </w:tabs>
      <w:outlineLvl w:val="7"/>
    </w:pPr>
    <w:rPr>
      <w:b/>
      <w:bCs/>
      <w:sz w:val="21"/>
      <w:szCs w:val="21"/>
    </w:rPr>
  </w:style>
  <w:style w:type="paragraph" w:styleId="9">
    <w:name w:val="heading 9"/>
    <w:basedOn w:val="11"/>
    <w:next w:val="a0"/>
    <w:link w:val="90"/>
    <w:qFormat/>
    <w:rsid w:val="00D43A79"/>
    <w:pPr>
      <w:numPr>
        <w:ilvl w:val="8"/>
        <w:numId w:val="2"/>
      </w:numPr>
      <w:tabs>
        <w:tab w:val="left" w:pos="0"/>
      </w:tabs>
      <w:outlineLvl w:val="8"/>
    </w:pPr>
    <w:rPr>
      <w:b/>
      <w:b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rsid w:val="00D43A79"/>
    <w:pPr>
      <w:tabs>
        <w:tab w:val="center" w:pos="4677"/>
        <w:tab w:val="right" w:pos="9355"/>
      </w:tabs>
      <w:spacing w:after="0" w:line="240" w:lineRule="auto"/>
    </w:pPr>
    <w:rPr>
      <w:rFonts w:ascii="Tahoma" w:eastAsia="Tahoma" w:hAnsi="Tahoma" w:cs="Times New Roman"/>
      <w:sz w:val="28"/>
      <w:szCs w:val="20"/>
      <w:lang w:eastAsia="ru-RU"/>
    </w:rPr>
  </w:style>
  <w:style w:type="character" w:customStyle="1" w:styleId="a5">
    <w:name w:val="Нижний колонтитул Знак"/>
    <w:basedOn w:val="a1"/>
    <w:link w:val="a4"/>
    <w:uiPriority w:val="99"/>
    <w:rsid w:val="00D43A79"/>
    <w:rPr>
      <w:rFonts w:ascii="Tahoma" w:eastAsia="Tahoma" w:hAnsi="Tahoma" w:cs="Times New Roman"/>
      <w:sz w:val="28"/>
      <w:szCs w:val="20"/>
      <w:lang w:eastAsia="ru-RU"/>
    </w:rPr>
  </w:style>
  <w:style w:type="character" w:styleId="a6">
    <w:name w:val="page number"/>
    <w:basedOn w:val="a1"/>
    <w:rsid w:val="00D43A79"/>
  </w:style>
  <w:style w:type="character" w:customStyle="1" w:styleId="10">
    <w:name w:val="Заголовок 1 Знак"/>
    <w:basedOn w:val="a1"/>
    <w:link w:val="1"/>
    <w:rsid w:val="00D43A79"/>
    <w:rPr>
      <w:rFonts w:ascii="Tahoma" w:eastAsia="Tahoma" w:hAnsi="Tahoma" w:cs="Times New Roman"/>
      <w:sz w:val="28"/>
      <w:szCs w:val="20"/>
      <w:lang w:eastAsia="ru-RU"/>
    </w:rPr>
  </w:style>
  <w:style w:type="character" w:customStyle="1" w:styleId="20">
    <w:name w:val="Заголовок 2 Знак"/>
    <w:basedOn w:val="a1"/>
    <w:link w:val="2"/>
    <w:rsid w:val="00D43A79"/>
    <w:rPr>
      <w:rFonts w:ascii="Tahoma" w:eastAsia="Tahoma" w:hAnsi="Tahoma" w:cs="Times New Roman"/>
      <w:b/>
      <w:sz w:val="28"/>
      <w:szCs w:val="20"/>
      <w:lang w:val="en-US" w:eastAsia="ru-RU"/>
    </w:rPr>
  </w:style>
  <w:style w:type="character" w:customStyle="1" w:styleId="30">
    <w:name w:val="Заголовок 3 Знак"/>
    <w:basedOn w:val="a1"/>
    <w:link w:val="3"/>
    <w:rsid w:val="00D43A79"/>
    <w:rPr>
      <w:rFonts w:ascii="Tahoma" w:eastAsia="Tahoma" w:hAnsi="Tahoma" w:cs="Times New Roman"/>
      <w:b/>
      <w:sz w:val="28"/>
      <w:szCs w:val="20"/>
      <w:lang w:eastAsia="ru-RU"/>
    </w:rPr>
  </w:style>
  <w:style w:type="character" w:customStyle="1" w:styleId="40">
    <w:name w:val="Заголовок 4 Знак"/>
    <w:basedOn w:val="a1"/>
    <w:link w:val="4"/>
    <w:rsid w:val="00D43A79"/>
    <w:rPr>
      <w:rFonts w:ascii="Tahoma" w:eastAsia="Tahoma" w:hAnsi="Tahoma" w:cs="Times New Roman"/>
      <w:b/>
      <w:sz w:val="16"/>
      <w:szCs w:val="20"/>
      <w:lang w:eastAsia="ru-RU"/>
    </w:rPr>
  </w:style>
  <w:style w:type="character" w:customStyle="1" w:styleId="50">
    <w:name w:val="Заголовок 5 Знак"/>
    <w:basedOn w:val="a1"/>
    <w:link w:val="5"/>
    <w:rsid w:val="00D43A79"/>
    <w:rPr>
      <w:rFonts w:ascii="Tahoma" w:eastAsia="Tahoma" w:hAnsi="Tahoma" w:cs="Times New Roman"/>
      <w:b/>
      <w:sz w:val="18"/>
      <w:szCs w:val="20"/>
      <w:lang w:eastAsia="ru-RU"/>
    </w:rPr>
  </w:style>
  <w:style w:type="character" w:customStyle="1" w:styleId="60">
    <w:name w:val="Заголовок 6 Знак"/>
    <w:basedOn w:val="a1"/>
    <w:link w:val="6"/>
    <w:rsid w:val="00D43A79"/>
    <w:rPr>
      <w:rFonts w:ascii="Arial" w:eastAsia="DejaVu Sans" w:hAnsi="Arial" w:cs="Tahoma"/>
      <w:b/>
      <w:bCs/>
      <w:sz w:val="21"/>
      <w:szCs w:val="21"/>
      <w:lang w:eastAsia="ar-SA"/>
    </w:rPr>
  </w:style>
  <w:style w:type="character" w:customStyle="1" w:styleId="70">
    <w:name w:val="Заголовок 7 Знак"/>
    <w:basedOn w:val="a1"/>
    <w:link w:val="7"/>
    <w:rsid w:val="00D43A79"/>
    <w:rPr>
      <w:rFonts w:ascii="Arial" w:eastAsia="DejaVu Sans" w:hAnsi="Arial" w:cs="Tahoma"/>
      <w:b/>
      <w:bCs/>
      <w:sz w:val="21"/>
      <w:szCs w:val="21"/>
      <w:lang w:eastAsia="ar-SA"/>
    </w:rPr>
  </w:style>
  <w:style w:type="character" w:customStyle="1" w:styleId="80">
    <w:name w:val="Заголовок 8 Знак"/>
    <w:basedOn w:val="a1"/>
    <w:link w:val="8"/>
    <w:rsid w:val="00D43A79"/>
    <w:rPr>
      <w:rFonts w:ascii="Arial" w:eastAsia="DejaVu Sans" w:hAnsi="Arial" w:cs="Tahoma"/>
      <w:b/>
      <w:bCs/>
      <w:sz w:val="21"/>
      <w:szCs w:val="21"/>
      <w:lang w:eastAsia="ar-SA"/>
    </w:rPr>
  </w:style>
  <w:style w:type="character" w:customStyle="1" w:styleId="90">
    <w:name w:val="Заголовок 9 Знак"/>
    <w:basedOn w:val="a1"/>
    <w:link w:val="9"/>
    <w:rsid w:val="00D43A79"/>
    <w:rPr>
      <w:rFonts w:ascii="Arial" w:eastAsia="DejaVu Sans" w:hAnsi="Arial" w:cs="Tahoma"/>
      <w:b/>
      <w:bCs/>
      <w:sz w:val="21"/>
      <w:szCs w:val="21"/>
      <w:lang w:eastAsia="ar-SA"/>
    </w:rPr>
  </w:style>
  <w:style w:type="numbering" w:customStyle="1" w:styleId="12">
    <w:name w:val="Нет списка1"/>
    <w:next w:val="a3"/>
    <w:semiHidden/>
    <w:rsid w:val="00D43A79"/>
  </w:style>
  <w:style w:type="paragraph" w:customStyle="1" w:styleId="21">
    <w:name w:val="Основной текст 21"/>
    <w:basedOn w:val="a"/>
    <w:rsid w:val="00D43A79"/>
    <w:pPr>
      <w:spacing w:after="0" w:line="240" w:lineRule="auto"/>
      <w:ind w:left="-567" w:firstLine="567"/>
    </w:pPr>
    <w:rPr>
      <w:rFonts w:ascii="Tahoma" w:eastAsia="Tahoma" w:hAnsi="Tahoma" w:cs="Times New Roman"/>
      <w:sz w:val="28"/>
      <w:szCs w:val="20"/>
      <w:lang w:eastAsia="ru-RU"/>
    </w:rPr>
  </w:style>
  <w:style w:type="paragraph" w:styleId="a0">
    <w:name w:val="Body Text"/>
    <w:basedOn w:val="a"/>
    <w:link w:val="a7"/>
    <w:rsid w:val="00D43A79"/>
    <w:pPr>
      <w:spacing w:after="0" w:line="240" w:lineRule="auto"/>
      <w:jc w:val="both"/>
    </w:pPr>
    <w:rPr>
      <w:rFonts w:ascii="Tahoma" w:eastAsia="Tahoma" w:hAnsi="Tahoma" w:cs="Times New Roman"/>
      <w:sz w:val="28"/>
      <w:szCs w:val="20"/>
      <w:lang w:eastAsia="ru-RU"/>
    </w:rPr>
  </w:style>
  <w:style w:type="character" w:customStyle="1" w:styleId="a7">
    <w:name w:val="Основной текст Знак"/>
    <w:basedOn w:val="a1"/>
    <w:link w:val="a0"/>
    <w:rsid w:val="00D43A79"/>
    <w:rPr>
      <w:rFonts w:ascii="Tahoma" w:eastAsia="Tahoma" w:hAnsi="Tahoma" w:cs="Times New Roman"/>
      <w:sz w:val="28"/>
      <w:szCs w:val="20"/>
      <w:lang w:eastAsia="ru-RU"/>
    </w:rPr>
  </w:style>
  <w:style w:type="character" w:styleId="a8">
    <w:name w:val="Hyperlink"/>
    <w:rsid w:val="00D43A79"/>
    <w:rPr>
      <w:color w:val="0000FF"/>
      <w:u w:val="single"/>
    </w:rPr>
  </w:style>
  <w:style w:type="paragraph" w:styleId="a9">
    <w:name w:val="Body Text Indent"/>
    <w:basedOn w:val="a"/>
    <w:link w:val="aa"/>
    <w:rsid w:val="00D43A79"/>
    <w:pPr>
      <w:spacing w:after="0" w:line="240" w:lineRule="auto"/>
      <w:ind w:firstLine="851"/>
    </w:pPr>
    <w:rPr>
      <w:rFonts w:ascii="Tahoma" w:eastAsia="Tahoma" w:hAnsi="Tahoma" w:cs="Times New Roman"/>
      <w:sz w:val="28"/>
      <w:szCs w:val="20"/>
      <w:lang w:eastAsia="ru-RU"/>
    </w:rPr>
  </w:style>
  <w:style w:type="character" w:customStyle="1" w:styleId="aa">
    <w:name w:val="Основной текст с отступом Знак"/>
    <w:basedOn w:val="a1"/>
    <w:link w:val="a9"/>
    <w:rsid w:val="00D43A79"/>
    <w:rPr>
      <w:rFonts w:ascii="Tahoma" w:eastAsia="Tahoma" w:hAnsi="Tahoma" w:cs="Times New Roman"/>
      <w:sz w:val="28"/>
      <w:szCs w:val="20"/>
      <w:lang w:eastAsia="ru-RU"/>
    </w:rPr>
  </w:style>
  <w:style w:type="character" w:styleId="ab">
    <w:name w:val="FollowedHyperlink"/>
    <w:rsid w:val="00D43A79"/>
    <w:rPr>
      <w:color w:val="800080"/>
      <w:u w:val="single"/>
    </w:rPr>
  </w:style>
  <w:style w:type="paragraph" w:customStyle="1" w:styleId="ac">
    <w:basedOn w:val="a"/>
    <w:next w:val="ad"/>
    <w:qFormat/>
    <w:rsid w:val="00D43A79"/>
    <w:pPr>
      <w:spacing w:after="0" w:line="240" w:lineRule="auto"/>
      <w:jc w:val="center"/>
    </w:pPr>
    <w:rPr>
      <w:rFonts w:ascii="Tahoma" w:eastAsia="Tahoma" w:hAnsi="Tahoma" w:cs="Times New Roman"/>
      <w:sz w:val="24"/>
      <w:szCs w:val="20"/>
      <w:lang w:eastAsia="ru-RU"/>
    </w:rPr>
  </w:style>
  <w:style w:type="paragraph" w:styleId="22">
    <w:name w:val="Body Text Indent 2"/>
    <w:basedOn w:val="a"/>
    <w:link w:val="23"/>
    <w:rsid w:val="00D43A79"/>
    <w:pPr>
      <w:spacing w:after="0" w:line="240" w:lineRule="auto"/>
      <w:ind w:firstLine="567"/>
    </w:pPr>
    <w:rPr>
      <w:rFonts w:ascii="Tahoma" w:eastAsia="Tahoma" w:hAnsi="Tahoma" w:cs="Times New Roman"/>
      <w:sz w:val="28"/>
      <w:szCs w:val="20"/>
      <w:lang w:eastAsia="ru-RU"/>
    </w:rPr>
  </w:style>
  <w:style w:type="character" w:customStyle="1" w:styleId="23">
    <w:name w:val="Основной текст с отступом 2 Знак"/>
    <w:basedOn w:val="a1"/>
    <w:link w:val="22"/>
    <w:rsid w:val="00D43A79"/>
    <w:rPr>
      <w:rFonts w:ascii="Tahoma" w:eastAsia="Tahoma" w:hAnsi="Tahoma" w:cs="Times New Roman"/>
      <w:sz w:val="28"/>
      <w:szCs w:val="20"/>
      <w:lang w:eastAsia="ru-RU"/>
    </w:rPr>
  </w:style>
  <w:style w:type="paragraph" w:styleId="31">
    <w:name w:val="Body Text Indent 3"/>
    <w:basedOn w:val="a"/>
    <w:link w:val="32"/>
    <w:rsid w:val="00D43A79"/>
    <w:pPr>
      <w:spacing w:after="0" w:line="240" w:lineRule="auto"/>
      <w:ind w:firstLine="567"/>
      <w:jc w:val="both"/>
    </w:pPr>
    <w:rPr>
      <w:rFonts w:ascii="Tahoma" w:eastAsia="Tahoma" w:hAnsi="Tahoma" w:cs="Times New Roman"/>
      <w:sz w:val="28"/>
      <w:szCs w:val="20"/>
      <w:lang w:eastAsia="ru-RU"/>
    </w:rPr>
  </w:style>
  <w:style w:type="character" w:customStyle="1" w:styleId="32">
    <w:name w:val="Основной текст с отступом 3 Знак"/>
    <w:basedOn w:val="a1"/>
    <w:link w:val="31"/>
    <w:rsid w:val="00D43A79"/>
    <w:rPr>
      <w:rFonts w:ascii="Tahoma" w:eastAsia="Tahoma" w:hAnsi="Tahoma" w:cs="Times New Roman"/>
      <w:sz w:val="28"/>
      <w:szCs w:val="20"/>
      <w:lang w:eastAsia="ru-RU"/>
    </w:rPr>
  </w:style>
  <w:style w:type="paragraph" w:styleId="24">
    <w:name w:val="Body Text 2"/>
    <w:basedOn w:val="a"/>
    <w:link w:val="25"/>
    <w:rsid w:val="00D43A79"/>
    <w:pPr>
      <w:spacing w:after="0" w:line="360" w:lineRule="auto"/>
    </w:pPr>
    <w:rPr>
      <w:rFonts w:ascii="Tahoma" w:eastAsia="Tahoma" w:hAnsi="Tahoma" w:cs="Times New Roman"/>
      <w:b/>
      <w:sz w:val="20"/>
      <w:szCs w:val="20"/>
      <w:lang w:eastAsia="ru-RU"/>
    </w:rPr>
  </w:style>
  <w:style w:type="character" w:customStyle="1" w:styleId="25">
    <w:name w:val="Основной текст 2 Знак"/>
    <w:basedOn w:val="a1"/>
    <w:link w:val="24"/>
    <w:rsid w:val="00D43A79"/>
    <w:rPr>
      <w:rFonts w:ascii="Tahoma" w:eastAsia="Tahoma" w:hAnsi="Tahoma" w:cs="Times New Roman"/>
      <w:b/>
      <w:sz w:val="20"/>
      <w:szCs w:val="20"/>
      <w:lang w:eastAsia="ru-RU"/>
    </w:rPr>
  </w:style>
  <w:style w:type="paragraph" w:styleId="ae">
    <w:name w:val="Subtitle"/>
    <w:basedOn w:val="a"/>
    <w:link w:val="af"/>
    <w:qFormat/>
    <w:rsid w:val="00D43A79"/>
    <w:pPr>
      <w:spacing w:after="0" w:line="240" w:lineRule="auto"/>
      <w:ind w:firstLine="709"/>
      <w:jc w:val="both"/>
    </w:pPr>
    <w:rPr>
      <w:rFonts w:ascii="Tahoma" w:eastAsia="Tahoma" w:hAnsi="Tahoma" w:cs="Times New Roman"/>
      <w:sz w:val="28"/>
      <w:szCs w:val="20"/>
      <w:lang w:eastAsia="ru-RU"/>
    </w:rPr>
  </w:style>
  <w:style w:type="character" w:customStyle="1" w:styleId="af">
    <w:name w:val="Подзаголовок Знак"/>
    <w:basedOn w:val="a1"/>
    <w:link w:val="ae"/>
    <w:rsid w:val="00D43A79"/>
    <w:rPr>
      <w:rFonts w:ascii="Tahoma" w:eastAsia="Tahoma" w:hAnsi="Tahoma" w:cs="Times New Roman"/>
      <w:sz w:val="28"/>
      <w:szCs w:val="20"/>
      <w:lang w:eastAsia="ru-RU"/>
    </w:rPr>
  </w:style>
  <w:style w:type="paragraph" w:styleId="33">
    <w:name w:val="Body Text 3"/>
    <w:basedOn w:val="a"/>
    <w:link w:val="34"/>
    <w:rsid w:val="00D43A79"/>
    <w:pPr>
      <w:spacing w:after="0" w:line="240" w:lineRule="auto"/>
    </w:pPr>
    <w:rPr>
      <w:rFonts w:ascii="Tahoma" w:eastAsia="Tahoma" w:hAnsi="Tahoma" w:cs="Times New Roman"/>
      <w:b/>
      <w:sz w:val="26"/>
      <w:szCs w:val="20"/>
      <w:lang w:eastAsia="ru-RU"/>
    </w:rPr>
  </w:style>
  <w:style w:type="character" w:customStyle="1" w:styleId="34">
    <w:name w:val="Основной текст 3 Знак"/>
    <w:basedOn w:val="a1"/>
    <w:link w:val="33"/>
    <w:rsid w:val="00D43A79"/>
    <w:rPr>
      <w:rFonts w:ascii="Tahoma" w:eastAsia="Tahoma" w:hAnsi="Tahoma" w:cs="Times New Roman"/>
      <w:b/>
      <w:sz w:val="26"/>
      <w:szCs w:val="20"/>
      <w:lang w:eastAsia="ru-RU"/>
    </w:rPr>
  </w:style>
  <w:style w:type="paragraph" w:styleId="af0">
    <w:name w:val="caption"/>
    <w:basedOn w:val="a"/>
    <w:next w:val="a"/>
    <w:qFormat/>
    <w:rsid w:val="00D43A79"/>
    <w:pPr>
      <w:spacing w:after="0" w:line="240" w:lineRule="auto"/>
      <w:jc w:val="center"/>
    </w:pPr>
    <w:rPr>
      <w:rFonts w:ascii="Tahoma" w:eastAsia="Tahoma" w:hAnsi="Tahoma" w:cs="Times New Roman"/>
      <w:sz w:val="24"/>
      <w:szCs w:val="20"/>
      <w:lang w:eastAsia="ru-RU"/>
    </w:rPr>
  </w:style>
  <w:style w:type="paragraph" w:customStyle="1" w:styleId="ConsNormal">
    <w:name w:val="ConsNormal"/>
    <w:rsid w:val="00D43A79"/>
    <w:pPr>
      <w:widowControl w:val="0"/>
      <w:spacing w:after="0" w:line="240" w:lineRule="auto"/>
      <w:ind w:right="19772" w:firstLine="720"/>
    </w:pPr>
    <w:rPr>
      <w:rFonts w:ascii="Tahoma" w:eastAsia="Tahoma" w:hAnsi="Tahoma" w:cs="Times New Roman"/>
      <w:snapToGrid w:val="0"/>
      <w:sz w:val="20"/>
      <w:szCs w:val="20"/>
      <w:lang w:eastAsia="ru-RU"/>
    </w:rPr>
  </w:style>
  <w:style w:type="paragraph" w:customStyle="1" w:styleId="ConsNonformat">
    <w:name w:val="ConsNonformat"/>
    <w:rsid w:val="00D43A79"/>
    <w:pPr>
      <w:widowControl w:val="0"/>
      <w:spacing w:after="0" w:line="240" w:lineRule="auto"/>
      <w:ind w:right="19772"/>
    </w:pPr>
    <w:rPr>
      <w:rFonts w:ascii="Tahoma" w:eastAsia="Tahoma" w:hAnsi="Tahoma" w:cs="Times New Roman"/>
      <w:snapToGrid w:val="0"/>
      <w:sz w:val="20"/>
      <w:szCs w:val="20"/>
      <w:lang w:eastAsia="ru-RU"/>
    </w:rPr>
  </w:style>
  <w:style w:type="paragraph" w:styleId="af1">
    <w:name w:val="Balloon Text"/>
    <w:basedOn w:val="a"/>
    <w:link w:val="af2"/>
    <w:semiHidden/>
    <w:rsid w:val="00D43A79"/>
    <w:pPr>
      <w:spacing w:after="0" w:line="240" w:lineRule="auto"/>
    </w:pPr>
    <w:rPr>
      <w:rFonts w:ascii="Tahoma" w:eastAsia="Tahoma" w:hAnsi="Tahoma" w:cs="Tahoma"/>
      <w:sz w:val="16"/>
      <w:szCs w:val="16"/>
      <w:lang w:eastAsia="ru-RU"/>
    </w:rPr>
  </w:style>
  <w:style w:type="character" w:customStyle="1" w:styleId="af2">
    <w:name w:val="Текст выноски Знак"/>
    <w:basedOn w:val="a1"/>
    <w:link w:val="af1"/>
    <w:semiHidden/>
    <w:rsid w:val="00D43A79"/>
    <w:rPr>
      <w:rFonts w:ascii="Tahoma" w:eastAsia="Tahoma" w:hAnsi="Tahoma" w:cs="Tahoma"/>
      <w:sz w:val="16"/>
      <w:szCs w:val="16"/>
      <w:lang w:eastAsia="ru-RU"/>
    </w:rPr>
  </w:style>
  <w:style w:type="table" w:styleId="af3">
    <w:name w:val="Table Grid"/>
    <w:basedOn w:val="a2"/>
    <w:rsid w:val="00D43A79"/>
    <w:pPr>
      <w:spacing w:after="0" w:line="240" w:lineRule="auto"/>
    </w:pPr>
    <w:rPr>
      <w:rFonts w:ascii="Tahoma" w:eastAsia="Tahoma" w:hAnsi="Tahom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D43A7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43A7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header"/>
    <w:basedOn w:val="a"/>
    <w:link w:val="af5"/>
    <w:rsid w:val="00D43A79"/>
    <w:pPr>
      <w:tabs>
        <w:tab w:val="center" w:pos="4677"/>
        <w:tab w:val="right" w:pos="9355"/>
      </w:tabs>
      <w:spacing w:after="0" w:line="240" w:lineRule="auto"/>
    </w:pPr>
    <w:rPr>
      <w:rFonts w:ascii="Tahoma" w:eastAsia="Tahoma" w:hAnsi="Tahoma" w:cs="Times New Roman"/>
      <w:sz w:val="28"/>
      <w:szCs w:val="20"/>
      <w:lang w:eastAsia="ru-RU"/>
    </w:rPr>
  </w:style>
  <w:style w:type="character" w:customStyle="1" w:styleId="af5">
    <w:name w:val="Верхний колонтитул Знак"/>
    <w:basedOn w:val="a1"/>
    <w:link w:val="af4"/>
    <w:rsid w:val="00D43A79"/>
    <w:rPr>
      <w:rFonts w:ascii="Tahoma" w:eastAsia="Tahoma" w:hAnsi="Tahoma" w:cs="Times New Roman"/>
      <w:sz w:val="28"/>
      <w:szCs w:val="20"/>
      <w:lang w:eastAsia="ru-RU"/>
    </w:rPr>
  </w:style>
  <w:style w:type="paragraph" w:customStyle="1" w:styleId="ConsCell">
    <w:name w:val="ConsCell"/>
    <w:rsid w:val="00D43A79"/>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HTML">
    <w:name w:val="HTML Preformatted"/>
    <w:basedOn w:val="a"/>
    <w:link w:val="HTML0"/>
    <w:rsid w:val="00D43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D43A79"/>
    <w:rPr>
      <w:rFonts w:ascii="Courier New" w:eastAsia="Times New Roman" w:hAnsi="Courier New" w:cs="Courier New"/>
      <w:sz w:val="20"/>
      <w:szCs w:val="20"/>
      <w:lang w:eastAsia="ru-RU"/>
    </w:rPr>
  </w:style>
  <w:style w:type="paragraph" w:customStyle="1" w:styleId="ConsPlusTitle">
    <w:name w:val="ConsPlusTitle"/>
    <w:rsid w:val="00D43A7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6">
    <w:name w:val="footnote text"/>
    <w:basedOn w:val="a"/>
    <w:link w:val="af7"/>
    <w:rsid w:val="00D43A79"/>
    <w:pPr>
      <w:spacing w:after="0" w:line="240" w:lineRule="auto"/>
    </w:pPr>
    <w:rPr>
      <w:rFonts w:ascii="Times New Roman" w:eastAsia="Times New Roman" w:hAnsi="Times New Roman" w:cs="Times New Roman"/>
      <w:sz w:val="28"/>
      <w:szCs w:val="20"/>
      <w:lang w:eastAsia="ar-SA"/>
    </w:rPr>
  </w:style>
  <w:style w:type="character" w:customStyle="1" w:styleId="af7">
    <w:name w:val="Текст сноски Знак"/>
    <w:basedOn w:val="a1"/>
    <w:link w:val="af6"/>
    <w:rsid w:val="00D43A79"/>
    <w:rPr>
      <w:rFonts w:ascii="Times New Roman" w:eastAsia="Times New Roman" w:hAnsi="Times New Roman" w:cs="Times New Roman"/>
      <w:sz w:val="28"/>
      <w:szCs w:val="20"/>
      <w:lang w:eastAsia="ar-SA"/>
    </w:rPr>
  </w:style>
  <w:style w:type="paragraph" w:styleId="af8">
    <w:name w:val="List"/>
    <w:basedOn w:val="a0"/>
    <w:rsid w:val="00D43A79"/>
    <w:pPr>
      <w:spacing w:line="360" w:lineRule="exact"/>
      <w:ind w:firstLine="720"/>
    </w:pPr>
    <w:rPr>
      <w:rFonts w:ascii="Times New Roman" w:eastAsia="Times New Roman" w:hAnsi="Times New Roman" w:cs="Tahoma"/>
      <w:lang w:eastAsia="ar-SA"/>
    </w:rPr>
  </w:style>
  <w:style w:type="paragraph" w:styleId="af9">
    <w:name w:val="Signature"/>
    <w:basedOn w:val="a"/>
    <w:next w:val="a0"/>
    <w:link w:val="afa"/>
    <w:rsid w:val="00D43A79"/>
    <w:pPr>
      <w:tabs>
        <w:tab w:val="left" w:pos="5103"/>
        <w:tab w:val="right" w:pos="9639"/>
      </w:tabs>
      <w:suppressAutoHyphens/>
      <w:spacing w:before="480" w:after="0" w:line="240" w:lineRule="exact"/>
    </w:pPr>
    <w:rPr>
      <w:rFonts w:ascii="Times New Roman" w:eastAsia="Times New Roman" w:hAnsi="Times New Roman" w:cs="Times New Roman"/>
      <w:sz w:val="28"/>
      <w:szCs w:val="20"/>
      <w:lang w:eastAsia="ar-SA"/>
    </w:rPr>
  </w:style>
  <w:style w:type="character" w:customStyle="1" w:styleId="afa">
    <w:name w:val="Подпись Знак"/>
    <w:basedOn w:val="a1"/>
    <w:link w:val="af9"/>
    <w:rsid w:val="00D43A79"/>
    <w:rPr>
      <w:rFonts w:ascii="Times New Roman" w:eastAsia="Times New Roman" w:hAnsi="Times New Roman" w:cs="Times New Roman"/>
      <w:sz w:val="28"/>
      <w:szCs w:val="20"/>
      <w:lang w:eastAsia="ar-SA"/>
    </w:rPr>
  </w:style>
  <w:style w:type="paragraph" w:customStyle="1" w:styleId="11">
    <w:name w:val="Заголовок1"/>
    <w:basedOn w:val="a"/>
    <w:next w:val="a0"/>
    <w:rsid w:val="00D43A79"/>
    <w:pPr>
      <w:keepNext/>
      <w:spacing w:before="240" w:after="120" w:line="240" w:lineRule="auto"/>
    </w:pPr>
    <w:rPr>
      <w:rFonts w:ascii="Arial" w:eastAsia="DejaVu Sans" w:hAnsi="Arial" w:cs="Tahoma"/>
      <w:sz w:val="28"/>
      <w:szCs w:val="28"/>
      <w:lang w:eastAsia="ar-SA"/>
    </w:rPr>
  </w:style>
  <w:style w:type="paragraph" w:customStyle="1" w:styleId="51">
    <w:name w:val="Название5"/>
    <w:basedOn w:val="a"/>
    <w:rsid w:val="00D43A79"/>
    <w:pPr>
      <w:suppressLineNumbers/>
      <w:spacing w:before="120" w:after="120" w:line="240" w:lineRule="auto"/>
    </w:pPr>
    <w:rPr>
      <w:rFonts w:ascii="Times New Roman" w:eastAsia="Times New Roman" w:hAnsi="Times New Roman" w:cs="Times New Roman"/>
      <w:i/>
      <w:iCs/>
      <w:sz w:val="24"/>
      <w:szCs w:val="24"/>
      <w:lang w:eastAsia="ar-SA"/>
    </w:rPr>
  </w:style>
  <w:style w:type="paragraph" w:customStyle="1" w:styleId="52">
    <w:name w:val="Указатель5"/>
    <w:basedOn w:val="a"/>
    <w:rsid w:val="00D43A79"/>
    <w:pPr>
      <w:suppressLineNumbers/>
      <w:spacing w:after="0" w:line="240" w:lineRule="auto"/>
    </w:pPr>
    <w:rPr>
      <w:rFonts w:ascii="Times New Roman" w:eastAsia="Times New Roman" w:hAnsi="Times New Roman" w:cs="Times New Roman"/>
      <w:sz w:val="28"/>
      <w:szCs w:val="20"/>
      <w:lang w:eastAsia="ar-SA"/>
    </w:rPr>
  </w:style>
  <w:style w:type="paragraph" w:customStyle="1" w:styleId="13">
    <w:name w:val="Знак1"/>
    <w:basedOn w:val="a"/>
    <w:rsid w:val="00D43A79"/>
    <w:pPr>
      <w:spacing w:before="100" w:after="100" w:line="240" w:lineRule="auto"/>
    </w:pPr>
    <w:rPr>
      <w:rFonts w:ascii="Tahoma" w:eastAsia="Times New Roman" w:hAnsi="Tahoma" w:cs="Times New Roman"/>
      <w:sz w:val="20"/>
      <w:szCs w:val="20"/>
      <w:lang w:val="en-US" w:eastAsia="ar-SA"/>
    </w:rPr>
  </w:style>
  <w:style w:type="paragraph" w:customStyle="1" w:styleId="afb">
    <w:name w:val="Адресат"/>
    <w:basedOn w:val="a"/>
    <w:rsid w:val="00D43A79"/>
    <w:pPr>
      <w:suppressAutoHyphens/>
      <w:spacing w:after="120" w:line="240" w:lineRule="exact"/>
      <w:ind w:left="5670"/>
    </w:pPr>
    <w:rPr>
      <w:rFonts w:ascii="Times New Roman" w:eastAsia="Times New Roman" w:hAnsi="Times New Roman" w:cs="Times New Roman"/>
      <w:sz w:val="28"/>
      <w:szCs w:val="20"/>
      <w:lang w:eastAsia="ar-SA"/>
    </w:rPr>
  </w:style>
  <w:style w:type="paragraph" w:customStyle="1" w:styleId="afc">
    <w:name w:val="Заголовок к тексту"/>
    <w:basedOn w:val="a"/>
    <w:next w:val="a0"/>
    <w:rsid w:val="00D43A79"/>
    <w:pPr>
      <w:suppressAutoHyphens/>
      <w:spacing w:after="240" w:line="240" w:lineRule="exact"/>
    </w:pPr>
    <w:rPr>
      <w:rFonts w:ascii="Times New Roman" w:eastAsia="Times New Roman" w:hAnsi="Times New Roman" w:cs="Times New Roman"/>
      <w:b/>
      <w:sz w:val="28"/>
      <w:szCs w:val="20"/>
      <w:lang w:eastAsia="ar-SA"/>
    </w:rPr>
  </w:style>
  <w:style w:type="paragraph" w:customStyle="1" w:styleId="afd">
    <w:name w:val="Вид документа"/>
    <w:basedOn w:val="afc"/>
    <w:next w:val="a0"/>
    <w:rsid w:val="00D43A79"/>
    <w:pPr>
      <w:spacing w:after="0"/>
      <w:ind w:right="4933"/>
      <w:jc w:val="center"/>
    </w:pPr>
    <w:rPr>
      <w:caps/>
      <w:sz w:val="24"/>
    </w:rPr>
  </w:style>
  <w:style w:type="paragraph" w:customStyle="1" w:styleId="afe">
    <w:name w:val="Исполнитель"/>
    <w:basedOn w:val="a0"/>
    <w:next w:val="a0"/>
    <w:rsid w:val="00D43A79"/>
    <w:pPr>
      <w:suppressAutoHyphens/>
      <w:spacing w:line="240" w:lineRule="exact"/>
      <w:jc w:val="left"/>
    </w:pPr>
    <w:rPr>
      <w:rFonts w:ascii="Times New Roman" w:eastAsia="Times New Roman" w:hAnsi="Times New Roman"/>
      <w:sz w:val="24"/>
      <w:lang w:eastAsia="ar-SA"/>
    </w:rPr>
  </w:style>
  <w:style w:type="paragraph" w:customStyle="1" w:styleId="aff">
    <w:name w:val="Гриф утверждения"/>
    <w:basedOn w:val="a0"/>
    <w:rsid w:val="00D43A79"/>
    <w:pPr>
      <w:tabs>
        <w:tab w:val="right" w:pos="15309"/>
      </w:tabs>
      <w:suppressAutoHyphens/>
      <w:spacing w:after="240" w:line="240" w:lineRule="exact"/>
      <w:ind w:left="5670"/>
      <w:jc w:val="left"/>
    </w:pPr>
    <w:rPr>
      <w:rFonts w:ascii="Times New Roman" w:eastAsia="Times New Roman" w:hAnsi="Times New Roman"/>
      <w:lang w:eastAsia="ar-SA"/>
    </w:rPr>
  </w:style>
  <w:style w:type="paragraph" w:customStyle="1" w:styleId="aff0">
    <w:name w:val="Гриф согласования"/>
    <w:basedOn w:val="aff"/>
    <w:rsid w:val="00D43A79"/>
    <w:pPr>
      <w:tabs>
        <w:tab w:val="left" w:pos="2835"/>
      </w:tabs>
      <w:spacing w:before="480" w:after="0"/>
      <w:ind w:left="0"/>
    </w:pPr>
  </w:style>
  <w:style w:type="paragraph" w:customStyle="1" w:styleId="aff1">
    <w:name w:val="Приложение"/>
    <w:basedOn w:val="a0"/>
    <w:rsid w:val="00D43A79"/>
    <w:pPr>
      <w:tabs>
        <w:tab w:val="left" w:pos="3658"/>
      </w:tabs>
      <w:spacing w:before="240" w:line="240" w:lineRule="exact"/>
      <w:ind w:left="1985" w:hanging="1985"/>
    </w:pPr>
    <w:rPr>
      <w:rFonts w:ascii="Times New Roman" w:eastAsia="Times New Roman" w:hAnsi="Times New Roman"/>
      <w:lang w:eastAsia="ar-SA"/>
    </w:rPr>
  </w:style>
  <w:style w:type="paragraph" w:customStyle="1" w:styleId="aff2">
    <w:name w:val="Подпись на общем бланке"/>
    <w:basedOn w:val="af9"/>
    <w:next w:val="a0"/>
    <w:rsid w:val="00D43A79"/>
  </w:style>
  <w:style w:type="paragraph" w:customStyle="1" w:styleId="aff3">
    <w:name w:val="Подпись на  бланке должностного лица"/>
    <w:basedOn w:val="a"/>
    <w:next w:val="a0"/>
    <w:rsid w:val="00D43A79"/>
    <w:pPr>
      <w:spacing w:before="480" w:after="0" w:line="240" w:lineRule="exact"/>
      <w:ind w:left="7088"/>
    </w:pPr>
    <w:rPr>
      <w:rFonts w:ascii="Times New Roman" w:eastAsia="Times New Roman" w:hAnsi="Times New Roman" w:cs="Times New Roman"/>
      <w:sz w:val="28"/>
      <w:szCs w:val="20"/>
      <w:lang w:eastAsia="ar-SA"/>
    </w:rPr>
  </w:style>
  <w:style w:type="paragraph" w:customStyle="1" w:styleId="41">
    <w:name w:val="Название4"/>
    <w:basedOn w:val="a"/>
    <w:rsid w:val="00D43A79"/>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42">
    <w:name w:val="Указатель4"/>
    <w:basedOn w:val="a"/>
    <w:rsid w:val="00D43A79"/>
    <w:pPr>
      <w:suppressLineNumbers/>
      <w:spacing w:after="0" w:line="240" w:lineRule="auto"/>
    </w:pPr>
    <w:rPr>
      <w:rFonts w:ascii="Times New Roman" w:eastAsia="Times New Roman" w:hAnsi="Times New Roman" w:cs="Tahoma"/>
      <w:sz w:val="28"/>
      <w:szCs w:val="20"/>
      <w:lang w:eastAsia="ar-SA"/>
    </w:rPr>
  </w:style>
  <w:style w:type="paragraph" w:customStyle="1" w:styleId="35">
    <w:name w:val="Название3"/>
    <w:basedOn w:val="a"/>
    <w:rsid w:val="00D43A79"/>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36">
    <w:name w:val="Указатель3"/>
    <w:basedOn w:val="a"/>
    <w:rsid w:val="00D43A79"/>
    <w:pPr>
      <w:suppressLineNumbers/>
      <w:spacing w:after="0" w:line="240" w:lineRule="auto"/>
    </w:pPr>
    <w:rPr>
      <w:rFonts w:ascii="Times New Roman" w:eastAsia="Times New Roman" w:hAnsi="Times New Roman" w:cs="Tahoma"/>
      <w:sz w:val="28"/>
      <w:szCs w:val="20"/>
      <w:lang w:eastAsia="ar-SA"/>
    </w:rPr>
  </w:style>
  <w:style w:type="paragraph" w:customStyle="1" w:styleId="26">
    <w:name w:val="Название2"/>
    <w:basedOn w:val="a"/>
    <w:rsid w:val="00D43A79"/>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27">
    <w:name w:val="Указатель2"/>
    <w:basedOn w:val="a"/>
    <w:rsid w:val="00D43A79"/>
    <w:pPr>
      <w:suppressLineNumbers/>
      <w:spacing w:after="0" w:line="240" w:lineRule="auto"/>
    </w:pPr>
    <w:rPr>
      <w:rFonts w:ascii="Times New Roman" w:eastAsia="Times New Roman" w:hAnsi="Times New Roman" w:cs="Tahoma"/>
      <w:sz w:val="28"/>
      <w:szCs w:val="20"/>
      <w:lang w:eastAsia="ar-SA"/>
    </w:rPr>
  </w:style>
  <w:style w:type="paragraph" w:customStyle="1" w:styleId="14">
    <w:name w:val="Название1"/>
    <w:basedOn w:val="a"/>
    <w:rsid w:val="00D43A79"/>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5">
    <w:name w:val="Указатель1"/>
    <w:basedOn w:val="a"/>
    <w:rsid w:val="00D43A79"/>
    <w:pPr>
      <w:suppressLineNumbers/>
      <w:spacing w:after="0" w:line="240" w:lineRule="auto"/>
    </w:pPr>
    <w:rPr>
      <w:rFonts w:ascii="Times New Roman" w:eastAsia="Times New Roman" w:hAnsi="Times New Roman" w:cs="Tahoma"/>
      <w:sz w:val="28"/>
      <w:szCs w:val="20"/>
      <w:lang w:eastAsia="ar-SA"/>
    </w:rPr>
  </w:style>
  <w:style w:type="paragraph" w:customStyle="1" w:styleId="aff4">
    <w:name w:val="Знак"/>
    <w:basedOn w:val="a"/>
    <w:rsid w:val="00D43A79"/>
    <w:pPr>
      <w:spacing w:line="240" w:lineRule="exact"/>
    </w:pPr>
    <w:rPr>
      <w:rFonts w:ascii="Verdana" w:eastAsia="Times New Roman" w:hAnsi="Verdana" w:cs="Times New Roman"/>
      <w:sz w:val="20"/>
      <w:szCs w:val="20"/>
      <w:lang w:val="en-US" w:eastAsia="ar-SA"/>
    </w:rPr>
  </w:style>
  <w:style w:type="paragraph" w:customStyle="1" w:styleId="aff5">
    <w:name w:val="Содержимое таблицы"/>
    <w:basedOn w:val="a"/>
    <w:rsid w:val="00D43A79"/>
    <w:pPr>
      <w:widowControl w:val="0"/>
      <w:suppressLineNumbers/>
      <w:spacing w:after="0" w:line="240" w:lineRule="auto"/>
    </w:pPr>
    <w:rPr>
      <w:rFonts w:ascii="Times New Roman" w:eastAsia="DejaVu Sans" w:hAnsi="Times New Roman" w:cs="Times New Roman"/>
      <w:kern w:val="2"/>
      <w:sz w:val="24"/>
      <w:szCs w:val="24"/>
      <w:lang w:eastAsia="ar-SA"/>
    </w:rPr>
  </w:style>
  <w:style w:type="paragraph" w:customStyle="1" w:styleId="aff6">
    <w:name w:val="Заголовок таблицы"/>
    <w:basedOn w:val="aff5"/>
    <w:rsid w:val="00D43A79"/>
    <w:pPr>
      <w:jc w:val="center"/>
    </w:pPr>
    <w:rPr>
      <w:b/>
      <w:bCs/>
    </w:rPr>
  </w:style>
  <w:style w:type="paragraph" w:customStyle="1" w:styleId="aff7">
    <w:name w:val="Содержимое врезки"/>
    <w:basedOn w:val="a0"/>
    <w:rsid w:val="00D43A79"/>
    <w:pPr>
      <w:spacing w:line="360" w:lineRule="exact"/>
      <w:ind w:firstLine="720"/>
    </w:pPr>
    <w:rPr>
      <w:rFonts w:ascii="Times New Roman" w:eastAsia="Times New Roman" w:hAnsi="Times New Roman"/>
      <w:lang w:eastAsia="ar-SA"/>
    </w:rPr>
  </w:style>
  <w:style w:type="paragraph" w:customStyle="1" w:styleId="220">
    <w:name w:val="Основной текст с отступом 22"/>
    <w:basedOn w:val="a"/>
    <w:rsid w:val="00D43A79"/>
    <w:pPr>
      <w:spacing w:after="0" w:line="360" w:lineRule="auto"/>
      <w:ind w:firstLine="540"/>
      <w:jc w:val="both"/>
    </w:pPr>
    <w:rPr>
      <w:rFonts w:ascii="Times New Roman" w:eastAsia="Times New Roman" w:hAnsi="Times New Roman" w:cs="Times New Roman"/>
      <w:sz w:val="28"/>
      <w:szCs w:val="28"/>
      <w:lang w:eastAsia="ar-SA"/>
    </w:rPr>
  </w:style>
  <w:style w:type="paragraph" w:customStyle="1" w:styleId="210">
    <w:name w:val="Основной текст 21"/>
    <w:basedOn w:val="a"/>
    <w:rsid w:val="00D43A79"/>
    <w:pPr>
      <w:spacing w:after="120" w:line="480" w:lineRule="auto"/>
    </w:pPr>
    <w:rPr>
      <w:rFonts w:ascii="Times New Roman" w:eastAsia="Times New Roman" w:hAnsi="Times New Roman" w:cs="Times New Roman"/>
      <w:sz w:val="28"/>
      <w:szCs w:val="20"/>
      <w:lang w:eastAsia="ar-SA"/>
    </w:rPr>
  </w:style>
  <w:style w:type="paragraph" w:customStyle="1" w:styleId="CharCharCharChar">
    <w:name w:val="Char Char Знак Знак Char Char"/>
    <w:basedOn w:val="a"/>
    <w:rsid w:val="00D43A79"/>
    <w:pPr>
      <w:spacing w:after="0" w:line="240" w:lineRule="auto"/>
    </w:pPr>
    <w:rPr>
      <w:rFonts w:ascii="Verdana" w:eastAsia="Times New Roman" w:hAnsi="Verdana" w:cs="Verdana"/>
      <w:sz w:val="20"/>
      <w:szCs w:val="20"/>
      <w:lang w:val="en-US" w:eastAsia="ar-SA"/>
    </w:rPr>
  </w:style>
  <w:style w:type="paragraph" w:customStyle="1" w:styleId="16">
    <w:name w:val="Текст1"/>
    <w:basedOn w:val="a"/>
    <w:rsid w:val="00D43A79"/>
    <w:pPr>
      <w:spacing w:after="0" w:line="240" w:lineRule="auto"/>
    </w:pPr>
    <w:rPr>
      <w:rFonts w:ascii="Courier New" w:eastAsia="Times New Roman" w:hAnsi="Courier New" w:cs="Courier New"/>
      <w:sz w:val="20"/>
      <w:szCs w:val="20"/>
      <w:lang w:eastAsia="ar-SA"/>
    </w:rPr>
  </w:style>
  <w:style w:type="paragraph" w:customStyle="1" w:styleId="211">
    <w:name w:val="Основной текст с отступом 21"/>
    <w:basedOn w:val="a"/>
    <w:rsid w:val="00D43A79"/>
    <w:pPr>
      <w:spacing w:after="0" w:line="360" w:lineRule="auto"/>
      <w:ind w:firstLine="540"/>
      <w:jc w:val="both"/>
    </w:pPr>
    <w:rPr>
      <w:rFonts w:ascii="Times New Roman" w:eastAsia="Times New Roman" w:hAnsi="Times New Roman" w:cs="Times New Roman"/>
      <w:sz w:val="28"/>
      <w:szCs w:val="28"/>
      <w:lang w:eastAsia="ar-SA"/>
    </w:rPr>
  </w:style>
  <w:style w:type="paragraph" w:customStyle="1" w:styleId="consplusnormal0">
    <w:name w:val="consplusnormal"/>
    <w:basedOn w:val="a"/>
    <w:rsid w:val="00D43A79"/>
    <w:pPr>
      <w:spacing w:after="0" w:line="240" w:lineRule="auto"/>
      <w:ind w:firstLine="720"/>
    </w:pPr>
    <w:rPr>
      <w:rFonts w:ascii="Arial" w:eastAsia="Times New Roman" w:hAnsi="Arial" w:cs="Arial"/>
      <w:sz w:val="20"/>
      <w:szCs w:val="20"/>
      <w:lang w:eastAsia="ar-SA"/>
    </w:rPr>
  </w:style>
  <w:style w:type="character" w:styleId="aff8">
    <w:name w:val="footnote reference"/>
    <w:rsid w:val="00D43A79"/>
    <w:rPr>
      <w:vertAlign w:val="superscript"/>
    </w:rPr>
  </w:style>
  <w:style w:type="character" w:styleId="aff9">
    <w:name w:val="endnote reference"/>
    <w:rsid w:val="00D43A79"/>
    <w:rPr>
      <w:vertAlign w:val="superscript"/>
    </w:rPr>
  </w:style>
  <w:style w:type="character" w:customStyle="1" w:styleId="WW8Num2z0">
    <w:name w:val="WW8Num2z0"/>
    <w:rsid w:val="00D43A79"/>
    <w:rPr>
      <w:rFonts w:ascii="Symbol" w:hAnsi="Symbol" w:cs="StarSymbol" w:hint="default"/>
      <w:sz w:val="18"/>
      <w:szCs w:val="18"/>
    </w:rPr>
  </w:style>
  <w:style w:type="character" w:customStyle="1" w:styleId="Absatz-Standardschriftart">
    <w:name w:val="Absatz-Standardschriftart"/>
    <w:rsid w:val="00D43A79"/>
  </w:style>
  <w:style w:type="character" w:customStyle="1" w:styleId="WW-Absatz-Standardschriftart">
    <w:name w:val="WW-Absatz-Standardschriftart"/>
    <w:rsid w:val="00D43A79"/>
  </w:style>
  <w:style w:type="character" w:customStyle="1" w:styleId="WW-Absatz-Standardschriftart1">
    <w:name w:val="WW-Absatz-Standardschriftart1"/>
    <w:rsid w:val="00D43A79"/>
  </w:style>
  <w:style w:type="character" w:customStyle="1" w:styleId="WW8Num3z0">
    <w:name w:val="WW8Num3z0"/>
    <w:rsid w:val="00D43A79"/>
    <w:rPr>
      <w:rFonts w:ascii="Symbol" w:hAnsi="Symbol" w:cs="StarSymbol" w:hint="default"/>
      <w:sz w:val="18"/>
      <w:szCs w:val="18"/>
    </w:rPr>
  </w:style>
  <w:style w:type="character" w:customStyle="1" w:styleId="WW-Absatz-Standardschriftart11">
    <w:name w:val="WW-Absatz-Standardschriftart11"/>
    <w:rsid w:val="00D43A79"/>
  </w:style>
  <w:style w:type="character" w:customStyle="1" w:styleId="WW-Absatz-Standardschriftart111">
    <w:name w:val="WW-Absatz-Standardschriftart111"/>
    <w:rsid w:val="00D43A79"/>
  </w:style>
  <w:style w:type="character" w:customStyle="1" w:styleId="WW-Absatz-Standardschriftart1111">
    <w:name w:val="WW-Absatz-Standardschriftart1111"/>
    <w:rsid w:val="00D43A79"/>
  </w:style>
  <w:style w:type="character" w:customStyle="1" w:styleId="WW-Absatz-Standardschriftart11111">
    <w:name w:val="WW-Absatz-Standardschriftart11111"/>
    <w:rsid w:val="00D43A79"/>
  </w:style>
  <w:style w:type="character" w:customStyle="1" w:styleId="WW-Absatz-Standardschriftart111111">
    <w:name w:val="WW-Absatz-Standardschriftart111111"/>
    <w:rsid w:val="00D43A79"/>
  </w:style>
  <w:style w:type="character" w:customStyle="1" w:styleId="WW-Absatz-Standardschriftart1111111">
    <w:name w:val="WW-Absatz-Standardschriftart1111111"/>
    <w:rsid w:val="00D43A79"/>
  </w:style>
  <w:style w:type="character" w:customStyle="1" w:styleId="WW8Num4z0">
    <w:name w:val="WW8Num4z0"/>
    <w:rsid w:val="00D43A79"/>
    <w:rPr>
      <w:rFonts w:ascii="Symbol" w:hAnsi="Symbol" w:cs="StarSymbol" w:hint="default"/>
      <w:sz w:val="18"/>
      <w:szCs w:val="18"/>
    </w:rPr>
  </w:style>
  <w:style w:type="character" w:customStyle="1" w:styleId="WW-Absatz-Standardschriftart11111111">
    <w:name w:val="WW-Absatz-Standardschriftart11111111"/>
    <w:rsid w:val="00D43A79"/>
  </w:style>
  <w:style w:type="character" w:customStyle="1" w:styleId="WW8Num2z3">
    <w:name w:val="WW8Num2z3"/>
    <w:rsid w:val="00D43A79"/>
    <w:rPr>
      <w:rFonts w:ascii="Symbol" w:hAnsi="Symbol" w:hint="default"/>
    </w:rPr>
  </w:style>
  <w:style w:type="character" w:customStyle="1" w:styleId="WW8Num5z0">
    <w:name w:val="WW8Num5z0"/>
    <w:rsid w:val="00D43A79"/>
    <w:rPr>
      <w:rFonts w:ascii="Symbol" w:hAnsi="Symbol" w:cs="StarSymbol" w:hint="default"/>
      <w:sz w:val="18"/>
      <w:szCs w:val="18"/>
    </w:rPr>
  </w:style>
  <w:style w:type="character" w:customStyle="1" w:styleId="WW-Absatz-Standardschriftart111111111">
    <w:name w:val="WW-Absatz-Standardschriftart111111111"/>
    <w:rsid w:val="00D43A79"/>
  </w:style>
  <w:style w:type="character" w:customStyle="1" w:styleId="WW-Absatz-Standardschriftart1111111111">
    <w:name w:val="WW-Absatz-Standardschriftart1111111111"/>
    <w:rsid w:val="00D43A79"/>
  </w:style>
  <w:style w:type="character" w:customStyle="1" w:styleId="WW-Absatz-Standardschriftart11111111111">
    <w:name w:val="WW-Absatz-Standardschriftart11111111111"/>
    <w:rsid w:val="00D43A79"/>
  </w:style>
  <w:style w:type="character" w:customStyle="1" w:styleId="WW-Absatz-Standardschriftart111111111111">
    <w:name w:val="WW-Absatz-Standardschriftart111111111111"/>
    <w:rsid w:val="00D43A79"/>
  </w:style>
  <w:style w:type="character" w:customStyle="1" w:styleId="WW-Absatz-Standardschriftart1111111111111">
    <w:name w:val="WW-Absatz-Standardschriftart1111111111111"/>
    <w:rsid w:val="00D43A79"/>
  </w:style>
  <w:style w:type="character" w:customStyle="1" w:styleId="WW-Absatz-Standardschriftart11111111111111">
    <w:name w:val="WW-Absatz-Standardschriftart11111111111111"/>
    <w:rsid w:val="00D43A79"/>
  </w:style>
  <w:style w:type="character" w:customStyle="1" w:styleId="WW-Absatz-Standardschriftart111111111111111">
    <w:name w:val="WW-Absatz-Standardschriftart111111111111111"/>
    <w:rsid w:val="00D43A79"/>
  </w:style>
  <w:style w:type="character" w:customStyle="1" w:styleId="WW8Num3z3">
    <w:name w:val="WW8Num3z3"/>
    <w:rsid w:val="00D43A79"/>
    <w:rPr>
      <w:rFonts w:ascii="Symbol" w:hAnsi="Symbol" w:hint="default"/>
    </w:rPr>
  </w:style>
  <w:style w:type="character" w:customStyle="1" w:styleId="WW-Absatz-Standardschriftart1111111111111111">
    <w:name w:val="WW-Absatz-Standardschriftart1111111111111111"/>
    <w:rsid w:val="00D43A79"/>
  </w:style>
  <w:style w:type="character" w:customStyle="1" w:styleId="53">
    <w:name w:val="Основной шрифт абзаца5"/>
    <w:rsid w:val="00D43A79"/>
  </w:style>
  <w:style w:type="character" w:customStyle="1" w:styleId="affa">
    <w:name w:val="Заголовок Знак"/>
    <w:rsid w:val="00D43A79"/>
    <w:rPr>
      <w:rFonts w:ascii="Arial" w:eastAsia="DejaVu Sans" w:hAnsi="Arial" w:cs="Tahoma" w:hint="default"/>
      <w:sz w:val="28"/>
      <w:szCs w:val="28"/>
      <w:lang w:val="ru-RU" w:eastAsia="ar-SA" w:bidi="ar-SA"/>
    </w:rPr>
  </w:style>
  <w:style w:type="character" w:customStyle="1" w:styleId="affb">
    <w:name w:val="Символ сноски"/>
    <w:rsid w:val="00D43A79"/>
    <w:rPr>
      <w:vertAlign w:val="superscript"/>
    </w:rPr>
  </w:style>
  <w:style w:type="character" w:customStyle="1" w:styleId="43">
    <w:name w:val="Основной шрифт абзаца4"/>
    <w:rsid w:val="00D43A79"/>
  </w:style>
  <w:style w:type="character" w:customStyle="1" w:styleId="WW-Absatz-Standardschriftart11111111111111111">
    <w:name w:val="WW-Absatz-Standardschriftart11111111111111111"/>
    <w:rsid w:val="00D43A79"/>
  </w:style>
  <w:style w:type="character" w:customStyle="1" w:styleId="WW-Absatz-Standardschriftart111111111111111111">
    <w:name w:val="WW-Absatz-Standardschriftart111111111111111111"/>
    <w:rsid w:val="00D43A79"/>
  </w:style>
  <w:style w:type="character" w:customStyle="1" w:styleId="WW-Absatz-Standardschriftart1111111111111111111">
    <w:name w:val="WW-Absatz-Standardschriftart1111111111111111111"/>
    <w:rsid w:val="00D43A79"/>
  </w:style>
  <w:style w:type="character" w:customStyle="1" w:styleId="WW-Absatz-Standardschriftart11111111111111111111">
    <w:name w:val="WW-Absatz-Standardschriftart11111111111111111111"/>
    <w:rsid w:val="00D43A79"/>
  </w:style>
  <w:style w:type="character" w:customStyle="1" w:styleId="WW-Absatz-Standardschriftart111111111111111111111">
    <w:name w:val="WW-Absatz-Standardschriftart111111111111111111111"/>
    <w:rsid w:val="00D43A79"/>
  </w:style>
  <w:style w:type="character" w:customStyle="1" w:styleId="WW-Absatz-Standardschriftart1111111111111111111111">
    <w:name w:val="WW-Absatz-Standardschriftart1111111111111111111111"/>
    <w:rsid w:val="00D43A79"/>
  </w:style>
  <w:style w:type="character" w:customStyle="1" w:styleId="WW-Absatz-Standardschriftart11111111111111111111111">
    <w:name w:val="WW-Absatz-Standardschriftart11111111111111111111111"/>
    <w:rsid w:val="00D43A79"/>
  </w:style>
  <w:style w:type="character" w:customStyle="1" w:styleId="WW-Absatz-Standardschriftart111111111111111111111111">
    <w:name w:val="WW-Absatz-Standardschriftart111111111111111111111111"/>
    <w:rsid w:val="00D43A79"/>
  </w:style>
  <w:style w:type="character" w:customStyle="1" w:styleId="37">
    <w:name w:val="Основной шрифт абзаца3"/>
    <w:rsid w:val="00D43A79"/>
  </w:style>
  <w:style w:type="character" w:customStyle="1" w:styleId="WW-Absatz-Standardschriftart1111111111111111111111111">
    <w:name w:val="WW-Absatz-Standardschriftart1111111111111111111111111"/>
    <w:rsid w:val="00D43A79"/>
  </w:style>
  <w:style w:type="character" w:customStyle="1" w:styleId="28">
    <w:name w:val="Основной шрифт абзаца2"/>
    <w:rsid w:val="00D43A79"/>
  </w:style>
  <w:style w:type="character" w:customStyle="1" w:styleId="WW-Absatz-Standardschriftart11111111111111111111111111">
    <w:name w:val="WW-Absatz-Standardschriftart11111111111111111111111111"/>
    <w:rsid w:val="00D43A79"/>
  </w:style>
  <w:style w:type="character" w:customStyle="1" w:styleId="WW-Absatz-Standardschriftart111111111111111111111111111">
    <w:name w:val="WW-Absatz-Standardschriftart111111111111111111111111111"/>
    <w:rsid w:val="00D43A79"/>
  </w:style>
  <w:style w:type="character" w:customStyle="1" w:styleId="WW-Absatz-Standardschriftart1111111111111111111111111111">
    <w:name w:val="WW-Absatz-Standardschriftart1111111111111111111111111111"/>
    <w:rsid w:val="00D43A79"/>
  </w:style>
  <w:style w:type="character" w:customStyle="1" w:styleId="WW-Absatz-Standardschriftart11111111111111111111111111111">
    <w:name w:val="WW-Absatz-Standardschriftart11111111111111111111111111111"/>
    <w:rsid w:val="00D43A79"/>
  </w:style>
  <w:style w:type="character" w:customStyle="1" w:styleId="WW-Absatz-Standardschriftart111111111111111111111111111111">
    <w:name w:val="WW-Absatz-Standardschriftart111111111111111111111111111111"/>
    <w:rsid w:val="00D43A79"/>
  </w:style>
  <w:style w:type="character" w:customStyle="1" w:styleId="WW-Absatz-Standardschriftart1111111111111111111111111111111">
    <w:name w:val="WW-Absatz-Standardschriftart1111111111111111111111111111111"/>
    <w:rsid w:val="00D43A79"/>
  </w:style>
  <w:style w:type="character" w:customStyle="1" w:styleId="17">
    <w:name w:val="Основной шрифт абзаца1"/>
    <w:rsid w:val="00D43A79"/>
  </w:style>
  <w:style w:type="character" w:customStyle="1" w:styleId="WW8Num3z1">
    <w:name w:val="WW8Num3z1"/>
    <w:rsid w:val="00D43A79"/>
    <w:rPr>
      <w:rFonts w:ascii="Wingdings 2" w:hAnsi="Wingdings 2" w:cs="StarSymbol" w:hint="default"/>
      <w:sz w:val="18"/>
      <w:szCs w:val="18"/>
    </w:rPr>
  </w:style>
  <w:style w:type="character" w:customStyle="1" w:styleId="WW-">
    <w:name w:val="WW-Символ сноски"/>
    <w:rsid w:val="00D43A79"/>
    <w:rPr>
      <w:vertAlign w:val="superscript"/>
    </w:rPr>
  </w:style>
  <w:style w:type="character" w:customStyle="1" w:styleId="18">
    <w:name w:val="Знак сноски1"/>
    <w:rsid w:val="00D43A79"/>
    <w:rPr>
      <w:vertAlign w:val="superscript"/>
    </w:rPr>
  </w:style>
  <w:style w:type="character" w:customStyle="1" w:styleId="29">
    <w:name w:val="Знак сноски2"/>
    <w:rsid w:val="00D43A79"/>
    <w:rPr>
      <w:vertAlign w:val="superscript"/>
    </w:rPr>
  </w:style>
  <w:style w:type="character" w:customStyle="1" w:styleId="affc">
    <w:name w:val="Символы концевой сноски"/>
    <w:rsid w:val="00D43A79"/>
    <w:rPr>
      <w:vertAlign w:val="superscript"/>
    </w:rPr>
  </w:style>
  <w:style w:type="character" w:customStyle="1" w:styleId="WW-0">
    <w:name w:val="WW-Символы концевой сноски"/>
    <w:rsid w:val="00D43A79"/>
  </w:style>
  <w:style w:type="character" w:customStyle="1" w:styleId="19">
    <w:name w:val="Знак концевой сноски1"/>
    <w:rsid w:val="00D43A79"/>
    <w:rPr>
      <w:vertAlign w:val="superscript"/>
    </w:rPr>
  </w:style>
  <w:style w:type="character" w:customStyle="1" w:styleId="affd">
    <w:name w:val="Символ нумерации"/>
    <w:rsid w:val="00D43A79"/>
  </w:style>
  <w:style w:type="character" w:customStyle="1" w:styleId="38">
    <w:name w:val="Знак сноски3"/>
    <w:rsid w:val="00D43A79"/>
    <w:rPr>
      <w:vertAlign w:val="superscript"/>
    </w:rPr>
  </w:style>
  <w:style w:type="character" w:customStyle="1" w:styleId="2a">
    <w:name w:val="Знак концевой сноски2"/>
    <w:rsid w:val="00D43A79"/>
    <w:rPr>
      <w:vertAlign w:val="superscript"/>
    </w:rPr>
  </w:style>
  <w:style w:type="character" w:customStyle="1" w:styleId="WW8Num7z0">
    <w:name w:val="WW8Num7z0"/>
    <w:rsid w:val="00D43A79"/>
    <w:rPr>
      <w:rFonts w:ascii="Symbol" w:hAnsi="Symbol" w:cs="StarSymbol" w:hint="default"/>
      <w:sz w:val="18"/>
      <w:szCs w:val="18"/>
    </w:rPr>
  </w:style>
  <w:style w:type="character" w:customStyle="1" w:styleId="44">
    <w:name w:val="Знак сноски4"/>
    <w:rsid w:val="00D43A79"/>
    <w:rPr>
      <w:vertAlign w:val="superscript"/>
    </w:rPr>
  </w:style>
  <w:style w:type="character" w:customStyle="1" w:styleId="39">
    <w:name w:val="Знак концевой сноски3"/>
    <w:rsid w:val="00D43A79"/>
    <w:rPr>
      <w:vertAlign w:val="superscript"/>
    </w:rPr>
  </w:style>
  <w:style w:type="character" w:customStyle="1" w:styleId="affe">
    <w:name w:val="Маркеры списка"/>
    <w:rsid w:val="00D43A79"/>
    <w:rPr>
      <w:rFonts w:ascii="OpenSymbol" w:eastAsia="OpenSymbol" w:hAnsi="OpenSymbol" w:cs="OpenSymbol" w:hint="eastAsia"/>
    </w:rPr>
  </w:style>
  <w:style w:type="paragraph" w:styleId="afff">
    <w:name w:val="No Spacing"/>
    <w:uiPriority w:val="1"/>
    <w:qFormat/>
    <w:rsid w:val="00D43A79"/>
    <w:pPr>
      <w:spacing w:after="0" w:line="240" w:lineRule="auto"/>
    </w:pPr>
    <w:rPr>
      <w:rFonts w:ascii="Times New Roman" w:eastAsia="Calibri" w:hAnsi="Times New Roman" w:cs="Times New Roman"/>
    </w:rPr>
  </w:style>
  <w:style w:type="paragraph" w:styleId="ad">
    <w:name w:val="Title"/>
    <w:basedOn w:val="a"/>
    <w:next w:val="a"/>
    <w:link w:val="1a"/>
    <w:uiPriority w:val="10"/>
    <w:qFormat/>
    <w:rsid w:val="00D43A7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a">
    <w:name w:val="Заголовок Знак1"/>
    <w:basedOn w:val="a1"/>
    <w:link w:val="ad"/>
    <w:uiPriority w:val="10"/>
    <w:rsid w:val="00D43A79"/>
    <w:rPr>
      <w:rFonts w:asciiTheme="majorHAnsi" w:eastAsiaTheme="majorEastAsia" w:hAnsiTheme="majorHAnsi" w:cstheme="majorBidi"/>
      <w:spacing w:val="-10"/>
      <w:kern w:val="28"/>
      <w:sz w:val="56"/>
      <w:szCs w:val="56"/>
    </w:rPr>
  </w:style>
  <w:style w:type="character" w:styleId="afff0">
    <w:name w:val="annotation reference"/>
    <w:basedOn w:val="a1"/>
    <w:uiPriority w:val="99"/>
    <w:semiHidden/>
    <w:unhideWhenUsed/>
    <w:rsid w:val="00043810"/>
    <w:rPr>
      <w:sz w:val="16"/>
      <w:szCs w:val="16"/>
    </w:rPr>
  </w:style>
  <w:style w:type="paragraph" w:styleId="afff1">
    <w:name w:val="annotation text"/>
    <w:basedOn w:val="a"/>
    <w:link w:val="afff2"/>
    <w:uiPriority w:val="99"/>
    <w:semiHidden/>
    <w:unhideWhenUsed/>
    <w:rsid w:val="00043810"/>
    <w:pPr>
      <w:spacing w:line="240" w:lineRule="auto"/>
    </w:pPr>
    <w:rPr>
      <w:sz w:val="20"/>
      <w:szCs w:val="20"/>
    </w:rPr>
  </w:style>
  <w:style w:type="character" w:customStyle="1" w:styleId="afff2">
    <w:name w:val="Текст примечания Знак"/>
    <w:basedOn w:val="a1"/>
    <w:link w:val="afff1"/>
    <w:uiPriority w:val="99"/>
    <w:semiHidden/>
    <w:rsid w:val="00043810"/>
    <w:rPr>
      <w:sz w:val="20"/>
      <w:szCs w:val="20"/>
    </w:rPr>
  </w:style>
  <w:style w:type="paragraph" w:styleId="afff3">
    <w:name w:val="annotation subject"/>
    <w:basedOn w:val="afff1"/>
    <w:next w:val="afff1"/>
    <w:link w:val="afff4"/>
    <w:uiPriority w:val="99"/>
    <w:semiHidden/>
    <w:unhideWhenUsed/>
    <w:rsid w:val="00043810"/>
    <w:rPr>
      <w:b/>
      <w:bCs/>
    </w:rPr>
  </w:style>
  <w:style w:type="character" w:customStyle="1" w:styleId="afff4">
    <w:name w:val="Тема примечания Знак"/>
    <w:basedOn w:val="afff2"/>
    <w:link w:val="afff3"/>
    <w:uiPriority w:val="99"/>
    <w:semiHidden/>
    <w:rsid w:val="000438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14</Pages>
  <Words>4108</Words>
  <Characters>23421</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Сизых Оксана Сергеевна</dc:creator>
  <cp:keywords/>
  <dc:description/>
  <cp:lastModifiedBy>Сизых Оксана Сергеевна</cp:lastModifiedBy>
  <cp:revision>14</cp:revision>
  <dcterms:created xsi:type="dcterms:W3CDTF">2024-01-22T04:38:00Z</dcterms:created>
  <dcterms:modified xsi:type="dcterms:W3CDTF">2026-01-20T02:52:00Z</dcterms:modified>
</cp:coreProperties>
</file>