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D4A" w:rsidRPr="00A94D4A" w:rsidRDefault="00A94D4A" w:rsidP="00A94D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</w:t>
      </w:r>
    </w:p>
    <w:p w:rsidR="00A94D4A" w:rsidRPr="00A94D4A" w:rsidRDefault="00A94D4A" w:rsidP="00A94D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</w:t>
      </w:r>
      <w:r w:rsidRPr="00A94D4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A94D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</w:t>
      </w:r>
    </w:p>
    <w:p w:rsidR="00A94D4A" w:rsidRPr="00A94D4A" w:rsidRDefault="00A94D4A" w:rsidP="00A94D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4D4A">
        <w:rPr>
          <w:rFonts w:ascii="Times New Roman" w:eastAsiaTheme="minorHAnsi" w:hAnsi="Times New Roman" w:cs="Times New Roman"/>
          <w:sz w:val="24"/>
          <w:szCs w:val="24"/>
          <w:lang w:eastAsia="en-US"/>
        </w:rPr>
        <w:t>г. Бодайбо и района</w:t>
      </w:r>
    </w:p>
    <w:p w:rsidR="00A94D4A" w:rsidRPr="00A94D4A" w:rsidRDefault="00A94D4A" w:rsidP="00A94D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</w:t>
      </w:r>
      <w:r w:rsidR="001D63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1D63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12.11.2019 </w:t>
      </w:r>
      <w:r w:rsidRPr="00A94D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</w:t>
      </w:r>
      <w:proofErr w:type="gramEnd"/>
      <w:r w:rsidRPr="00A94D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807BD">
        <w:rPr>
          <w:rFonts w:ascii="Times New Roman" w:eastAsiaTheme="minorHAnsi" w:hAnsi="Times New Roman" w:cs="Times New Roman"/>
          <w:sz w:val="24"/>
          <w:szCs w:val="24"/>
          <w:lang w:eastAsia="en-US"/>
        </w:rPr>
        <w:t>212</w:t>
      </w:r>
      <w:r w:rsidR="001D63AF">
        <w:rPr>
          <w:rFonts w:ascii="Times New Roman" w:eastAsiaTheme="minorHAnsi" w:hAnsi="Times New Roman" w:cs="Times New Roman"/>
          <w:sz w:val="24"/>
          <w:szCs w:val="24"/>
          <w:lang w:eastAsia="en-US"/>
        </w:rPr>
        <w:t>-пп</w:t>
      </w: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FB0547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78EABD5E" wp14:editId="606FAF17">
            <wp:extent cx="1114425" cy="1442174"/>
            <wp:effectExtent l="76200" t="38100" r="85725" b="100965"/>
            <wp:docPr id="1" name="Рисунок 1" descr="N:\38bodaibo_g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38bodaibo_g.gif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40" cy="144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angle"/>
                    </a:sp3d>
                  </pic:spPr>
                </pic:pic>
              </a:graphicData>
            </a:graphic>
          </wp:inline>
        </w:drawing>
      </w: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1382" w:rsidRDefault="001F7F6F" w:rsidP="003F1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«УПРАВЛЕНИ</w:t>
      </w:r>
      <w:r w:rsidR="003F1382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МУНИЦИПАЛЬНЫМИ ФИНАНСАМИ</w:t>
      </w:r>
    </w:p>
    <w:p w:rsidR="003F1382" w:rsidRDefault="00FB0547" w:rsidP="003F1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Г. БОДАЙБО И РАЙОНА</w:t>
      </w:r>
      <w:r w:rsidR="001F7F6F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F7F6F" w:rsidRDefault="001F7F6F" w:rsidP="003F1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17AF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D00B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ГОДЫ.</w:t>
      </w:r>
    </w:p>
    <w:p w:rsidR="001D63AF" w:rsidRPr="00123D07" w:rsidRDefault="001D63AF" w:rsidP="001D63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3D07">
        <w:rPr>
          <w:rFonts w:ascii="Times New Roman" w:eastAsia="Times New Roman" w:hAnsi="Times New Roman" w:cs="Times New Roman"/>
          <w:bCs/>
          <w:sz w:val="24"/>
          <w:szCs w:val="24"/>
        </w:rPr>
        <w:t xml:space="preserve">(в ред. </w:t>
      </w:r>
      <w:r w:rsidR="00B61E31">
        <w:rPr>
          <w:rFonts w:ascii="Times New Roman" w:eastAsia="Times New Roman" w:hAnsi="Times New Roman" w:cs="Times New Roman"/>
          <w:bCs/>
          <w:sz w:val="24"/>
          <w:szCs w:val="24"/>
        </w:rPr>
        <w:t>постановлений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61E3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дминистрации г. Бодайбо и района</w:t>
      </w:r>
    </w:p>
    <w:p w:rsidR="001F7F6F" w:rsidRDefault="001D63AF" w:rsidP="00AA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D0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09</w:t>
      </w:r>
      <w:r w:rsidRPr="00123D0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123D07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Pr="00123D07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240</w:t>
      </w:r>
      <w:r w:rsidRPr="00123D07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0E5518">
        <w:rPr>
          <w:rFonts w:ascii="Times New Roman" w:eastAsia="Times New Roman" w:hAnsi="Times New Roman" w:cs="Times New Roman"/>
          <w:bCs/>
          <w:sz w:val="24"/>
          <w:szCs w:val="24"/>
        </w:rPr>
        <w:t>, от 30.03.2020 №</w:t>
      </w:r>
      <w:r w:rsidR="00401A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E5518">
        <w:rPr>
          <w:rFonts w:ascii="Times New Roman" w:eastAsia="Times New Roman" w:hAnsi="Times New Roman" w:cs="Times New Roman"/>
          <w:bCs/>
          <w:sz w:val="24"/>
          <w:szCs w:val="24"/>
        </w:rPr>
        <w:t>65-пп</w:t>
      </w:r>
      <w:r w:rsidR="004E0A0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01A89">
        <w:rPr>
          <w:rFonts w:ascii="Times New Roman" w:eastAsia="Times New Roman" w:hAnsi="Times New Roman" w:cs="Times New Roman"/>
          <w:bCs/>
          <w:sz w:val="24"/>
          <w:szCs w:val="24"/>
        </w:rPr>
        <w:t>от 06.07.2020 № 125-пп,</w:t>
      </w:r>
      <w:r w:rsidR="004E31A9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6.10.2020 №181-пп, от 18.12.2020 №222-п</w:t>
      </w:r>
      <w:r w:rsidR="00EE00EE">
        <w:rPr>
          <w:rFonts w:ascii="Times New Roman" w:eastAsia="Times New Roman" w:hAnsi="Times New Roman" w:cs="Times New Roman"/>
          <w:bCs/>
          <w:sz w:val="24"/>
          <w:szCs w:val="24"/>
        </w:rPr>
        <w:t>, от 17.03.2021 №56-пп</w:t>
      </w:r>
      <w:r w:rsidR="00227DB6">
        <w:rPr>
          <w:rFonts w:ascii="Times New Roman" w:eastAsia="Times New Roman" w:hAnsi="Times New Roman" w:cs="Times New Roman"/>
          <w:bCs/>
          <w:sz w:val="24"/>
          <w:szCs w:val="24"/>
        </w:rPr>
        <w:t>, от</w:t>
      </w:r>
      <w:r w:rsidR="00FF56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7DB6">
        <w:rPr>
          <w:rFonts w:ascii="Times New Roman" w:eastAsia="Times New Roman" w:hAnsi="Times New Roman" w:cs="Times New Roman"/>
          <w:bCs/>
          <w:sz w:val="24"/>
          <w:szCs w:val="24"/>
        </w:rPr>
        <w:t>24.06.2021 №135-пп</w:t>
      </w:r>
      <w:r w:rsidR="00FF5655">
        <w:rPr>
          <w:rFonts w:ascii="Times New Roman" w:eastAsia="Times New Roman" w:hAnsi="Times New Roman" w:cs="Times New Roman"/>
          <w:bCs/>
          <w:sz w:val="24"/>
          <w:szCs w:val="24"/>
        </w:rPr>
        <w:t>, от 22.10.2021 № 216-пп</w:t>
      </w:r>
      <w:r w:rsidR="004F2C6C">
        <w:rPr>
          <w:rFonts w:ascii="Times New Roman" w:eastAsia="Times New Roman" w:hAnsi="Times New Roman" w:cs="Times New Roman"/>
          <w:bCs/>
          <w:sz w:val="24"/>
          <w:szCs w:val="24"/>
        </w:rPr>
        <w:t>, от 17.12.2021 №246-п</w:t>
      </w:r>
      <w:r w:rsidR="00C45F92">
        <w:rPr>
          <w:rFonts w:ascii="Times New Roman" w:eastAsia="Times New Roman" w:hAnsi="Times New Roman" w:cs="Times New Roman"/>
          <w:bCs/>
          <w:sz w:val="24"/>
          <w:szCs w:val="24"/>
        </w:rPr>
        <w:t>, от 18.03.2022 №54-п</w:t>
      </w:r>
      <w:r w:rsidR="001D1F10">
        <w:rPr>
          <w:rFonts w:ascii="Times New Roman" w:eastAsia="Times New Roman" w:hAnsi="Times New Roman" w:cs="Times New Roman"/>
          <w:bCs/>
          <w:sz w:val="24"/>
          <w:szCs w:val="24"/>
        </w:rPr>
        <w:t>, от 18.04.2022 №104-пп</w:t>
      </w:r>
      <w:r w:rsidR="00F47105" w:rsidRPr="00A159E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159EF">
        <w:rPr>
          <w:rFonts w:ascii="Times New Roman" w:eastAsia="Times New Roman" w:hAnsi="Times New Roman" w:cs="Times New Roman"/>
          <w:bCs/>
          <w:sz w:val="24"/>
          <w:szCs w:val="24"/>
        </w:rPr>
        <w:t>от 21.10.2022 № 246-п</w:t>
      </w:r>
      <w:r w:rsidR="00142293">
        <w:rPr>
          <w:rFonts w:ascii="Times New Roman" w:eastAsia="Times New Roman" w:hAnsi="Times New Roman" w:cs="Times New Roman"/>
          <w:bCs/>
          <w:sz w:val="24"/>
          <w:szCs w:val="24"/>
        </w:rPr>
        <w:t>, от 21.12.2022 № 313-п</w:t>
      </w:r>
      <w:r w:rsidR="007F035F">
        <w:rPr>
          <w:rFonts w:ascii="Times New Roman" w:eastAsia="Times New Roman" w:hAnsi="Times New Roman" w:cs="Times New Roman"/>
          <w:bCs/>
          <w:sz w:val="24"/>
          <w:szCs w:val="24"/>
        </w:rPr>
        <w:t>, от</w:t>
      </w:r>
      <w:r w:rsidR="00CC7C9E">
        <w:rPr>
          <w:rFonts w:ascii="Times New Roman" w:eastAsia="Times New Roman" w:hAnsi="Times New Roman" w:cs="Times New Roman"/>
          <w:bCs/>
          <w:sz w:val="24"/>
          <w:szCs w:val="24"/>
        </w:rPr>
        <w:t xml:space="preserve"> 15.02.2023 № 42-пп</w:t>
      </w:r>
      <w:r w:rsidR="002323CC">
        <w:rPr>
          <w:rFonts w:ascii="Times New Roman" w:eastAsia="Times New Roman" w:hAnsi="Times New Roman" w:cs="Times New Roman"/>
          <w:bCs/>
          <w:sz w:val="24"/>
          <w:szCs w:val="24"/>
        </w:rPr>
        <w:t>, от 29.03.2023 №82-пп</w:t>
      </w:r>
      <w:r w:rsidR="00001510">
        <w:rPr>
          <w:rFonts w:ascii="Times New Roman" w:eastAsia="Times New Roman" w:hAnsi="Times New Roman" w:cs="Times New Roman"/>
          <w:bCs/>
          <w:sz w:val="24"/>
          <w:szCs w:val="24"/>
        </w:rPr>
        <w:t>, от 29.06.2023 №162-п</w:t>
      </w:r>
      <w:r w:rsidR="006F2BDD">
        <w:rPr>
          <w:rFonts w:ascii="Times New Roman" w:eastAsia="Times New Roman" w:hAnsi="Times New Roman" w:cs="Times New Roman"/>
          <w:bCs/>
          <w:sz w:val="24"/>
          <w:szCs w:val="24"/>
        </w:rPr>
        <w:t>, от 29.09.2023 №242-п</w:t>
      </w:r>
      <w:r w:rsidR="00EE2072">
        <w:rPr>
          <w:rFonts w:ascii="Times New Roman" w:eastAsia="Times New Roman" w:hAnsi="Times New Roman" w:cs="Times New Roman"/>
          <w:bCs/>
          <w:sz w:val="24"/>
          <w:szCs w:val="24"/>
        </w:rPr>
        <w:t>, от 25.12.2023 №324-пп</w:t>
      </w:r>
      <w:r w:rsidR="0009599F">
        <w:rPr>
          <w:rFonts w:ascii="Times New Roman" w:eastAsia="Times New Roman" w:hAnsi="Times New Roman" w:cs="Times New Roman"/>
          <w:bCs/>
          <w:sz w:val="24"/>
          <w:szCs w:val="24"/>
        </w:rPr>
        <w:t>, от 28.03.2024 №69-пп</w:t>
      </w:r>
      <w:r w:rsidR="00D3126F">
        <w:rPr>
          <w:rFonts w:ascii="Times New Roman" w:eastAsia="Times New Roman" w:hAnsi="Times New Roman" w:cs="Times New Roman"/>
          <w:bCs/>
          <w:sz w:val="24"/>
          <w:szCs w:val="24"/>
        </w:rPr>
        <w:t>, от 26.09.2024 №</w:t>
      </w:r>
      <w:r w:rsidR="006A1024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D3126F">
        <w:rPr>
          <w:rFonts w:ascii="Times New Roman" w:eastAsia="Times New Roman" w:hAnsi="Times New Roman" w:cs="Times New Roman"/>
          <w:bCs/>
          <w:sz w:val="24"/>
          <w:szCs w:val="24"/>
        </w:rPr>
        <w:t>-пп</w:t>
      </w:r>
      <w:r w:rsidR="004D5E85">
        <w:rPr>
          <w:rFonts w:ascii="Times New Roman" w:eastAsia="Times New Roman" w:hAnsi="Times New Roman" w:cs="Times New Roman"/>
          <w:bCs/>
          <w:sz w:val="24"/>
          <w:szCs w:val="24"/>
        </w:rPr>
        <w:t>, от 18.12.2024 № 270-пп</w:t>
      </w:r>
      <w:r w:rsidRPr="00A159E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92C95" w:rsidRDefault="00392C95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17AFE" w:rsidRDefault="00317AFE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17AFE" w:rsidRDefault="00317AFE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17AFE" w:rsidRDefault="00317AFE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06D90" w:rsidRDefault="00506D90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B0547" w:rsidRDefault="00FB0547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7F6F" w:rsidRDefault="001F7F6F" w:rsidP="001F7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Бодайбо, 201</w:t>
      </w:r>
      <w:r w:rsidR="00317AF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30D70" w:rsidRDefault="00830D70" w:rsidP="00BC2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2444" w:rsidRDefault="00BC2444" w:rsidP="00BC2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9E6EA0" w:rsidRPr="007E0C7D" w:rsidRDefault="00BC2444" w:rsidP="00BC2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A43284" w:rsidRDefault="005545C1" w:rsidP="00BC2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«УПРАВ</w:t>
      </w:r>
      <w:r w:rsidR="0004239F">
        <w:rPr>
          <w:rFonts w:ascii="Times New Roman" w:hAnsi="Times New Roman" w:cs="Times New Roman"/>
          <w:b/>
          <w:bCs/>
          <w:sz w:val="24"/>
          <w:szCs w:val="24"/>
        </w:rPr>
        <w:t>ЛЕНИ</w:t>
      </w:r>
      <w:r w:rsidR="00A4328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04239F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МУНИЦИПАЛЬНЫМИ ФИНАНСАМИ </w:t>
      </w:r>
    </w:p>
    <w:p w:rsidR="009E6EA0" w:rsidRDefault="00BC2444" w:rsidP="00BC2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:rsidR="009E6EA0" w:rsidRPr="007E0C7D" w:rsidRDefault="00BC2444" w:rsidP="009E6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573DBC">
        <w:rPr>
          <w:rFonts w:ascii="Times New Roman" w:hAnsi="Times New Roman" w:cs="Times New Roman"/>
          <w:b/>
          <w:bCs/>
          <w:sz w:val="24"/>
          <w:szCs w:val="24"/>
        </w:rPr>
        <w:t>БОДАЙБО И РАЙОНА» НА 20</w:t>
      </w:r>
      <w:r w:rsidR="00F2585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73DBC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4D00B7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9E6EA0" w:rsidRDefault="009E6EA0" w:rsidP="009E6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3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3685"/>
        <w:gridCol w:w="4997"/>
      </w:tblGrid>
      <w:tr w:rsidR="003331A4" w:rsidTr="00B454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A4" w:rsidRPr="00B95350" w:rsidRDefault="00B4549B" w:rsidP="00B9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A4" w:rsidRPr="00B95350" w:rsidRDefault="005B32AE" w:rsidP="00B9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A4" w:rsidRPr="00B95350" w:rsidRDefault="003331A4" w:rsidP="004D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328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финансами муниципального образования г. Бодайбо и района» на 20</w:t>
            </w:r>
            <w:r w:rsidR="002361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D00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3331A4" w:rsidTr="00B454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A4" w:rsidRPr="00B95350" w:rsidRDefault="00B4549B" w:rsidP="00B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A4" w:rsidRPr="00B95350" w:rsidRDefault="005B32AE" w:rsidP="00B9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84" w:rsidRPr="00B95350" w:rsidRDefault="003331A4" w:rsidP="0057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г. Бодайбо и района (далее – финансовое управление)</w:t>
            </w:r>
            <w:r w:rsidR="00A432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331A4" w:rsidTr="00B454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A4" w:rsidRPr="00B95350" w:rsidRDefault="00B4549B" w:rsidP="00B4549B">
            <w:pPr>
              <w:widowControl w:val="0"/>
              <w:tabs>
                <w:tab w:val="left" w:pos="35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A4" w:rsidRPr="00B95350" w:rsidRDefault="005B32AE" w:rsidP="00B95350">
            <w:pPr>
              <w:widowControl w:val="0"/>
              <w:tabs>
                <w:tab w:val="left" w:pos="3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A4" w:rsidRPr="00B95350" w:rsidRDefault="003331A4" w:rsidP="00795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5A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B32AE" w:rsidTr="00B454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AE" w:rsidRPr="00B95350" w:rsidRDefault="00B4549B" w:rsidP="00B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AE" w:rsidRPr="00B95350" w:rsidRDefault="005B32AE" w:rsidP="00F2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AE" w:rsidRPr="00B95372" w:rsidRDefault="007955AE" w:rsidP="00C3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 xml:space="preserve"> г. Бодайбо 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32AE" w:rsidTr="00B454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AE" w:rsidRPr="00B95350" w:rsidRDefault="00B4549B" w:rsidP="00B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AE" w:rsidRPr="00B95350" w:rsidRDefault="005B32AE" w:rsidP="00B9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AE" w:rsidRPr="00B95350" w:rsidRDefault="00F25856" w:rsidP="00F25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управления муниципальными финансами, создание условий для эффективного решения вопросов местного значения поселений Бодайбинского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32AE" w:rsidTr="00B454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AE" w:rsidRPr="00B95350" w:rsidRDefault="00B4549B" w:rsidP="00B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AE" w:rsidRPr="00B95350" w:rsidRDefault="005B32AE" w:rsidP="00B9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56" w:rsidRPr="00F25856" w:rsidRDefault="00F25856" w:rsidP="00F25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856">
              <w:rPr>
                <w:rFonts w:ascii="Times New Roman" w:hAnsi="Times New Roman" w:cs="Times New Roman"/>
                <w:sz w:val="24"/>
                <w:szCs w:val="24"/>
              </w:rPr>
              <w:t>1. Обеспечение сбалансированности и устойчивости бюджета муниципального образования г. Бодайбо и района,</w:t>
            </w:r>
          </w:p>
          <w:p w:rsidR="00F25856" w:rsidRPr="00F25856" w:rsidRDefault="00F25856" w:rsidP="00F25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85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бюджетных расходов. </w:t>
            </w:r>
          </w:p>
          <w:p w:rsidR="005B32AE" w:rsidRPr="004253F2" w:rsidRDefault="00F25856" w:rsidP="00122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F046B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бюджетов поселений Бодайбинского района.</w:t>
            </w:r>
          </w:p>
        </w:tc>
      </w:tr>
      <w:tr w:rsidR="005B32AE" w:rsidTr="00B454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AE" w:rsidRPr="00B95350" w:rsidRDefault="00B4549B" w:rsidP="00B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AE" w:rsidRPr="00B95350" w:rsidRDefault="005B32AE" w:rsidP="00B9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AE" w:rsidRPr="00B95350" w:rsidRDefault="005B32AE" w:rsidP="004D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58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40F2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4D00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5B32AE" w:rsidTr="00B454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AE" w:rsidRPr="00B95350" w:rsidRDefault="00B4549B" w:rsidP="00B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AE" w:rsidRPr="00B95350" w:rsidRDefault="005B32AE" w:rsidP="00B9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56" w:rsidRDefault="00F25856" w:rsidP="00F2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>1. Размер дефицита не выше нормы, установленной ст.92.1 Бюджетного кодекса РФ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25856" w:rsidRPr="00863830" w:rsidRDefault="00F25856" w:rsidP="00F2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Объем расходов на обслуживание муниципальн</w:t>
            </w:r>
            <w:r w:rsidR="00A4297A">
              <w:rPr>
                <w:rFonts w:ascii="Times New Roman" w:eastAsia="Calibri" w:hAnsi="Times New Roman" w:cs="Times New Roman"/>
                <w:sz w:val="24"/>
                <w:szCs w:val="24"/>
              </w:rPr>
              <w:t>ого долга.</w:t>
            </w:r>
          </w:p>
          <w:p w:rsidR="00F25856" w:rsidRPr="00863830" w:rsidRDefault="00F25856" w:rsidP="00F25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8C0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долга.</w:t>
            </w:r>
          </w:p>
          <w:p w:rsidR="00F25856" w:rsidRPr="00863830" w:rsidRDefault="00F25856" w:rsidP="00F2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8475D8">
              <w:rPr>
                <w:rFonts w:ascii="Times New Roman" w:eastAsia="Calibri" w:hAnsi="Times New Roman" w:cs="Times New Roman"/>
                <w:sz w:val="24"/>
                <w:szCs w:val="24"/>
              </w:rPr>
              <w:t>Наличие нарушений</w:t>
            </w: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сроков представления проектов решения Думы г. Бодайбо и района «О бюджете муниципального образования г. Бодайбо и района на очередной финансовый год и плановый период».</w:t>
            </w:r>
          </w:p>
          <w:p w:rsidR="00F25856" w:rsidRPr="00863830" w:rsidRDefault="00F25856" w:rsidP="00F2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="008475D8">
              <w:rPr>
                <w:rFonts w:ascii="Times New Roman" w:eastAsia="Calibri" w:hAnsi="Times New Roman" w:cs="Times New Roman"/>
                <w:sz w:val="24"/>
                <w:szCs w:val="24"/>
              </w:rPr>
              <w:t>Наличие нарушений</w:t>
            </w: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сроков представления отчетности в Министерство финансов Иркутской области.</w:t>
            </w:r>
          </w:p>
          <w:p w:rsidR="00F25856" w:rsidRPr="00863830" w:rsidRDefault="00F25856" w:rsidP="00F2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Отклонение плановых и фактических показателей налоговых, </w:t>
            </w:r>
            <w:r w:rsidR="007A29C3">
              <w:rPr>
                <w:rFonts w:ascii="Times New Roman" w:eastAsia="Calibri" w:hAnsi="Times New Roman" w:cs="Times New Roman"/>
                <w:sz w:val="24"/>
                <w:szCs w:val="24"/>
              </w:rPr>
              <w:t>неналоговых доходов.</w:t>
            </w:r>
          </w:p>
          <w:p w:rsidR="00F25856" w:rsidRDefault="00623432" w:rsidP="00F2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25856"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>. Предельный объем резервного фонда.</w:t>
            </w:r>
          </w:p>
          <w:p w:rsidR="00F25856" w:rsidRPr="00863830" w:rsidRDefault="00623432" w:rsidP="00F2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2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F25856">
              <w:rPr>
                <w:rFonts w:ascii="Times New Roman" w:hAnsi="Times New Roman" w:cs="Times New Roman"/>
                <w:sz w:val="24"/>
                <w:szCs w:val="24"/>
              </w:rPr>
              <w:t xml:space="preserve">Доля исполненных представлений (предписаний) к общему количеству представлений (предписаний), выданных по результатам контрольных мероприятий, </w:t>
            </w:r>
            <w:r w:rsidR="00F2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проведенных финансовым управлением.</w:t>
            </w:r>
          </w:p>
          <w:p w:rsidR="00660B4E" w:rsidRDefault="00623432" w:rsidP="00F2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25856"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60B4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заработной плате</w:t>
            </w:r>
            <w:r w:rsidR="00B02A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6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начислениям на оплату труда</w:t>
            </w:r>
            <w:r w:rsidR="00B02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пособиям по социальной помощи населению</w:t>
            </w:r>
            <w:r w:rsidR="00660B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25856" w:rsidRDefault="00F25856" w:rsidP="00F2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234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60B4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коммунальным услугам.</w:t>
            </w:r>
          </w:p>
          <w:p w:rsidR="00F25856" w:rsidRDefault="00F25856" w:rsidP="00F2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234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Прирост поступлений налоговых, неналоговых доходов в бюджет муниципального образования г. Бодайбо и района к предыдущему году (в нормативах текущего года).</w:t>
            </w:r>
          </w:p>
          <w:p w:rsidR="005B32AE" w:rsidRPr="00C342FB" w:rsidRDefault="00F25856" w:rsidP="00623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Доля расходов бюджета, формируемых в рамках муниципальных программ в общем объеме расходов бюджета, без учета субвенций на исполнение переданных полномочий.</w:t>
            </w:r>
          </w:p>
        </w:tc>
      </w:tr>
      <w:tr w:rsidR="005B32AE" w:rsidTr="00A802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AE" w:rsidRPr="00B95350" w:rsidRDefault="00B4549B" w:rsidP="00B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AE" w:rsidRPr="00B95350" w:rsidRDefault="005B32AE" w:rsidP="00D31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AE" w:rsidRDefault="00346A5B" w:rsidP="00346A5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рамках Программы подпрограммы не предусмотрены.</w:t>
            </w:r>
          </w:p>
        </w:tc>
      </w:tr>
      <w:tr w:rsidR="005B32AE" w:rsidTr="00A802ED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2AE" w:rsidRPr="00B95350" w:rsidRDefault="00B4549B" w:rsidP="00B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2AE" w:rsidRDefault="005B32AE" w:rsidP="00B9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</w:t>
            </w:r>
          </w:p>
          <w:p w:rsidR="00F35DF2" w:rsidRPr="00B95350" w:rsidRDefault="00F35DF2" w:rsidP="00B9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5A" w:rsidRPr="00A159EF" w:rsidRDefault="0088485A" w:rsidP="0088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необходимых </w:t>
            </w: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финансовых средств для реализации Программы – </w:t>
            </w:r>
            <w:r w:rsidR="001C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E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C09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5E85">
              <w:rPr>
                <w:rFonts w:ascii="Times New Roman" w:hAnsi="Times New Roman" w:cs="Times New Roman"/>
                <w:sz w:val="24"/>
                <w:szCs w:val="24"/>
              </w:rPr>
              <w:t>50 098,1</w:t>
            </w: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88485A" w:rsidRPr="00A159EF" w:rsidRDefault="0088485A" w:rsidP="0088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5AA7" w:rsidRPr="00A159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531F7D"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EB8" w:rsidRPr="00A159EF">
              <w:rPr>
                <w:rFonts w:ascii="Times New Roman" w:hAnsi="Times New Roman" w:cs="Times New Roman"/>
                <w:sz w:val="24"/>
                <w:szCs w:val="24"/>
              </w:rPr>
              <w:t>103 476,2</w:t>
            </w:r>
            <w:r w:rsidR="002361DB"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88485A" w:rsidRPr="00A159EF" w:rsidRDefault="00075AA7" w:rsidP="0088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8485A"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2361DB"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F2C6C" w:rsidRPr="00A159EF">
              <w:rPr>
                <w:rFonts w:ascii="Times New Roman" w:hAnsi="Times New Roman" w:cs="Times New Roman"/>
                <w:sz w:val="24"/>
                <w:szCs w:val="24"/>
              </w:rPr>
              <w:t>56 160,3</w:t>
            </w:r>
            <w:r w:rsidR="002361DB"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85A" w:rsidRPr="00A159EF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88485A" w:rsidRPr="00A159EF" w:rsidRDefault="00075AA7" w:rsidP="0088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8485A"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361DB" w:rsidRPr="00A15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5F92" w:rsidRPr="00A15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4843" w:rsidRPr="00A159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2293">
              <w:rPr>
                <w:rFonts w:ascii="Times New Roman" w:hAnsi="Times New Roman" w:cs="Times New Roman"/>
                <w:sz w:val="24"/>
                <w:szCs w:val="24"/>
              </w:rPr>
              <w:t> 626,5</w:t>
            </w:r>
            <w:r w:rsidR="0088485A"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88485A" w:rsidRPr="00A159EF" w:rsidRDefault="00075AA7" w:rsidP="0088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8485A"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42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3F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09599F">
              <w:rPr>
                <w:rFonts w:ascii="Times New Roman" w:hAnsi="Times New Roman" w:cs="Times New Roman"/>
                <w:sz w:val="24"/>
                <w:szCs w:val="24"/>
              </w:rPr>
              <w:t> 271,6</w:t>
            </w:r>
            <w:r w:rsidR="006E377D"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75AA7" w:rsidRPr="00A159EF" w:rsidRDefault="00075AA7" w:rsidP="00075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4D5E85">
              <w:rPr>
                <w:rFonts w:ascii="Times New Roman" w:hAnsi="Times New Roman" w:cs="Times New Roman"/>
                <w:sz w:val="24"/>
                <w:szCs w:val="24"/>
              </w:rPr>
              <w:t>200 862,4</w:t>
            </w: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E377D" w:rsidRDefault="00075AA7" w:rsidP="0088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E377D"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F2C6C" w:rsidRPr="00A15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3F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959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16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599F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  <w:r w:rsidR="006E377D"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AD6D8A"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3F4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163F4" w:rsidRPr="00A159EF" w:rsidRDefault="0009599F" w:rsidP="0088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144 349,6</w:t>
            </w:r>
            <w:r w:rsidR="000163F4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E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3F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88485A" w:rsidRPr="00A159EF" w:rsidRDefault="0088485A" w:rsidP="0088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8485A" w:rsidRPr="00A159EF" w:rsidRDefault="0088485A" w:rsidP="0088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муниципального образования    г. Бодайбо и района –</w:t>
            </w:r>
            <w:r w:rsidR="002361DB"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E85">
              <w:rPr>
                <w:rFonts w:ascii="Times New Roman" w:hAnsi="Times New Roman" w:cs="Times New Roman"/>
                <w:sz w:val="24"/>
                <w:szCs w:val="24"/>
              </w:rPr>
              <w:t> 028 135,0</w:t>
            </w:r>
            <w:r w:rsidR="002361DB"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годам:</w:t>
            </w:r>
          </w:p>
          <w:p w:rsidR="002361DB" w:rsidRPr="00A159EF" w:rsidRDefault="002361DB" w:rsidP="00236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DB0EB8" w:rsidRPr="00A159EF">
              <w:rPr>
                <w:rFonts w:ascii="Times New Roman" w:hAnsi="Times New Roman" w:cs="Times New Roman"/>
                <w:sz w:val="24"/>
                <w:szCs w:val="24"/>
              </w:rPr>
              <w:t>103 476,2</w:t>
            </w: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361DB" w:rsidRPr="00A159EF" w:rsidRDefault="002361DB" w:rsidP="00236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>2021 год – 1</w:t>
            </w:r>
            <w:r w:rsidR="004F2C6C" w:rsidRPr="00A159EF">
              <w:rPr>
                <w:rFonts w:ascii="Times New Roman" w:hAnsi="Times New Roman" w:cs="Times New Roman"/>
                <w:sz w:val="24"/>
                <w:szCs w:val="24"/>
              </w:rPr>
              <w:t>56 160,3</w:t>
            </w:r>
            <w:r w:rsidR="00620652"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361DB" w:rsidRPr="00A159EF" w:rsidRDefault="002361DB" w:rsidP="00236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F47105" w:rsidRPr="00A159E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142293">
              <w:rPr>
                <w:rFonts w:ascii="Times New Roman" w:hAnsi="Times New Roman" w:cs="Times New Roman"/>
                <w:sz w:val="24"/>
                <w:szCs w:val="24"/>
              </w:rPr>
              <w:t> 671,5</w:t>
            </w: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361DB" w:rsidRPr="00A159EF" w:rsidRDefault="002361DB" w:rsidP="00236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142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072">
              <w:rPr>
                <w:rFonts w:ascii="Times New Roman" w:hAnsi="Times New Roman" w:cs="Times New Roman"/>
                <w:sz w:val="24"/>
                <w:szCs w:val="24"/>
              </w:rPr>
              <w:t>44 414,7</w:t>
            </w:r>
            <w:r w:rsidRPr="00A159E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361DB" w:rsidRDefault="002361DB" w:rsidP="00236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30FD1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D5E85">
              <w:rPr>
                <w:rFonts w:ascii="Times New Roman" w:hAnsi="Times New Roman" w:cs="Times New Roman"/>
                <w:sz w:val="24"/>
                <w:szCs w:val="24"/>
              </w:rPr>
              <w:t>195 939,8</w:t>
            </w:r>
            <w:r w:rsidRPr="00075A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6E377D" w:rsidRDefault="004F2C6C" w:rsidP="00AD6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EE2072">
              <w:rPr>
                <w:rFonts w:ascii="Times New Roman" w:hAnsi="Times New Roman" w:cs="Times New Roman"/>
                <w:sz w:val="24"/>
                <w:szCs w:val="24"/>
              </w:rPr>
              <w:t>132 233,9</w:t>
            </w:r>
            <w:r w:rsidR="002361D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AD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1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EE20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2072" w:rsidRDefault="00EE2072" w:rsidP="00AD6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140 120,9 тыс. руб.</w:t>
            </w:r>
          </w:p>
          <w:p w:rsidR="004F2C6C" w:rsidRDefault="004F2C6C" w:rsidP="00AD6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областного бюджета – </w:t>
            </w:r>
            <w:r w:rsidR="004D5E85">
              <w:rPr>
                <w:rFonts w:ascii="Times New Roman" w:hAnsi="Times New Roman" w:cs="Times New Roman"/>
                <w:sz w:val="24"/>
                <w:szCs w:val="24"/>
              </w:rPr>
              <w:t>21 963,1</w:t>
            </w:r>
          </w:p>
          <w:p w:rsidR="004F2C6C" w:rsidRDefault="004F2C6C" w:rsidP="004F2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16">
              <w:rPr>
                <w:rFonts w:ascii="Times New Roman" w:hAnsi="Times New Roman" w:cs="Times New Roman"/>
                <w:sz w:val="24"/>
                <w:szCs w:val="24"/>
              </w:rPr>
              <w:t>тыс. руб.,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  <w:r w:rsidRPr="00C60B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2C6C" w:rsidRDefault="004F2C6C" w:rsidP="004F2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0,0 тыс. руб</w:t>
            </w: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2C6C" w:rsidRPr="00030FD1" w:rsidRDefault="004F2C6C" w:rsidP="004F2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 0,0 </w:t>
            </w:r>
            <w:r w:rsidRPr="00030FD1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F2C6C" w:rsidRPr="00030FD1" w:rsidRDefault="004F2C6C" w:rsidP="004F2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030FD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075A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3 955,0</w:t>
            </w:r>
            <w:r w:rsidRPr="00075A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30FD1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F2C6C" w:rsidRDefault="004F2C6C" w:rsidP="004F2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030FD1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42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599F">
              <w:rPr>
                <w:rFonts w:ascii="Times New Roman" w:hAnsi="Times New Roman" w:cs="Times New Roman"/>
                <w:sz w:val="24"/>
                <w:szCs w:val="24"/>
              </w:rPr>
              <w:t> 856,9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F2C6C" w:rsidRDefault="004F2C6C" w:rsidP="004F2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30FD1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599F">
              <w:rPr>
                <w:rFonts w:ascii="Times New Roman" w:hAnsi="Times New Roman" w:cs="Times New Roman"/>
                <w:sz w:val="24"/>
                <w:szCs w:val="24"/>
              </w:rPr>
              <w:t>4 922,6</w:t>
            </w:r>
            <w:r w:rsidRPr="00075A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F2C6C" w:rsidRDefault="00142293" w:rsidP="004F2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4</w:t>
            </w:r>
            <w:r w:rsidR="0009599F">
              <w:rPr>
                <w:rFonts w:ascii="Times New Roman" w:hAnsi="Times New Roman" w:cs="Times New Roman"/>
                <w:sz w:val="24"/>
                <w:szCs w:val="24"/>
              </w:rPr>
              <w:t> 117,6</w:t>
            </w:r>
            <w:r w:rsidR="004F2C6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EE20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2072" w:rsidRDefault="00EE2072" w:rsidP="004F2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год – 4</w:t>
            </w:r>
            <w:r w:rsidR="000959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599F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F2C6C" w:rsidRPr="00A802ED" w:rsidRDefault="004F2C6C" w:rsidP="00AD6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802ED" w:rsidTr="00A802ED">
        <w:tc>
          <w:tcPr>
            <w:tcW w:w="9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ED" w:rsidRPr="00B95350" w:rsidRDefault="00A802ED" w:rsidP="00A15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(в </w:t>
            </w:r>
            <w:r w:rsidR="003B45EA">
              <w:rPr>
                <w:i/>
                <w:sz w:val="24"/>
                <w:szCs w:val="24"/>
              </w:rPr>
              <w:t xml:space="preserve">редакции </w:t>
            </w:r>
            <w:r w:rsidR="00AA31D1">
              <w:rPr>
                <w:i/>
                <w:sz w:val="24"/>
                <w:szCs w:val="24"/>
              </w:rPr>
              <w:t>п</w:t>
            </w:r>
            <w:r w:rsidR="003B45EA">
              <w:rPr>
                <w:i/>
                <w:sz w:val="24"/>
                <w:szCs w:val="24"/>
              </w:rPr>
              <w:t>остановлений</w:t>
            </w:r>
            <w:r>
              <w:rPr>
                <w:i/>
                <w:sz w:val="24"/>
                <w:szCs w:val="24"/>
              </w:rPr>
              <w:t xml:space="preserve"> Администрации г. Бодайбо и района от </w:t>
            </w:r>
            <w:r w:rsidR="00AA31D1">
              <w:rPr>
                <w:i/>
                <w:sz w:val="24"/>
                <w:szCs w:val="24"/>
              </w:rPr>
              <w:t xml:space="preserve">06.07.2020, № 125-пп, 06.10.2020 №181-пп, </w:t>
            </w:r>
            <w:r>
              <w:rPr>
                <w:i/>
                <w:sz w:val="24"/>
                <w:szCs w:val="24"/>
              </w:rPr>
              <w:t>17.03.2021 №56-пп</w:t>
            </w:r>
            <w:r w:rsidR="00227DB6">
              <w:rPr>
                <w:i/>
                <w:sz w:val="24"/>
                <w:szCs w:val="24"/>
              </w:rPr>
              <w:t>, 24.06.2021 №135-пп</w:t>
            </w:r>
            <w:r w:rsidR="00620652">
              <w:rPr>
                <w:i/>
                <w:sz w:val="24"/>
                <w:szCs w:val="24"/>
              </w:rPr>
              <w:t>, 22.10.2021 №216-пп</w:t>
            </w:r>
            <w:r w:rsidR="004F2C6C">
              <w:rPr>
                <w:i/>
                <w:sz w:val="24"/>
                <w:szCs w:val="24"/>
              </w:rPr>
              <w:t>, 17.12.2021 №246-п</w:t>
            </w:r>
            <w:r w:rsidR="00C45F92">
              <w:rPr>
                <w:i/>
                <w:sz w:val="24"/>
                <w:szCs w:val="24"/>
              </w:rPr>
              <w:t>, 18.03.2022 №54-п</w:t>
            </w:r>
            <w:r w:rsidR="00FD0B4F">
              <w:rPr>
                <w:i/>
                <w:sz w:val="24"/>
                <w:szCs w:val="24"/>
              </w:rPr>
              <w:t>, 18.04.2022 №104-пп</w:t>
            </w:r>
            <w:r w:rsidR="00F47105">
              <w:rPr>
                <w:i/>
                <w:sz w:val="24"/>
                <w:szCs w:val="24"/>
              </w:rPr>
              <w:t xml:space="preserve">, </w:t>
            </w:r>
            <w:r w:rsidR="00A159EF">
              <w:rPr>
                <w:i/>
                <w:sz w:val="24"/>
                <w:szCs w:val="24"/>
              </w:rPr>
              <w:t>от 21.10.2022 № 246-п</w:t>
            </w:r>
            <w:r w:rsidR="00CC7C9E">
              <w:rPr>
                <w:i/>
                <w:sz w:val="24"/>
                <w:szCs w:val="24"/>
              </w:rPr>
              <w:t>, 21.12.2022 №313-п, от 15.02.2023 № 42-пп</w:t>
            </w:r>
            <w:r w:rsidR="00D635B3">
              <w:rPr>
                <w:i/>
                <w:sz w:val="24"/>
                <w:szCs w:val="24"/>
              </w:rPr>
              <w:t>, от 29.03.2023 № 82-пп</w:t>
            </w:r>
            <w:r w:rsidR="00AA1D2F">
              <w:rPr>
                <w:i/>
                <w:sz w:val="24"/>
                <w:szCs w:val="24"/>
              </w:rPr>
              <w:t>, от 29.06.2023 №162-п</w:t>
            </w:r>
            <w:r w:rsidR="00DD2828">
              <w:rPr>
                <w:i/>
                <w:sz w:val="24"/>
                <w:szCs w:val="24"/>
              </w:rPr>
              <w:t>, от 29.09.2023 №242-п</w:t>
            </w:r>
            <w:r w:rsidR="00EE2072">
              <w:rPr>
                <w:i/>
                <w:sz w:val="24"/>
                <w:szCs w:val="24"/>
              </w:rPr>
              <w:t>, от 25.12.2023 №324-пп</w:t>
            </w:r>
            <w:r w:rsidR="00B62AB1">
              <w:rPr>
                <w:i/>
                <w:sz w:val="24"/>
                <w:szCs w:val="24"/>
              </w:rPr>
              <w:t>, от 28.03.2024 №69-пп</w:t>
            </w:r>
            <w:r w:rsidR="006A1024">
              <w:rPr>
                <w:i/>
                <w:sz w:val="24"/>
                <w:szCs w:val="24"/>
              </w:rPr>
              <w:t>, от 26.09.2024 №201-пп</w:t>
            </w:r>
            <w:r w:rsidR="004D5E85">
              <w:rPr>
                <w:i/>
                <w:sz w:val="24"/>
                <w:szCs w:val="24"/>
              </w:rPr>
              <w:t>, от 18.12.2024 № 270-пп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5B32AE" w:rsidTr="00A802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AE" w:rsidRPr="00B95350" w:rsidRDefault="00B4549B" w:rsidP="00B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AE" w:rsidRPr="00B95350" w:rsidRDefault="005B32AE" w:rsidP="00B9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</w:t>
            </w: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реализации П</w:t>
            </w: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2B" w:rsidRPr="00863830" w:rsidRDefault="00731F2B" w:rsidP="0073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>1. Размер дефицита не выше нормы, установленной ст.92.1 Бюджетного кодекса РФ (да-1, нет-0) – 1.</w:t>
            </w:r>
          </w:p>
          <w:p w:rsidR="00731F2B" w:rsidRPr="00863830" w:rsidRDefault="00731F2B" w:rsidP="0073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>2. Объем расходов на обслуживание муниципального долга не более 15 % объема расходов бюджета за исключением расходов, о</w:t>
            </w:r>
            <w:r w:rsidR="00A4297A">
              <w:rPr>
                <w:rFonts w:ascii="Times New Roman" w:eastAsia="Calibri" w:hAnsi="Times New Roman" w:cs="Times New Roman"/>
                <w:sz w:val="24"/>
                <w:szCs w:val="24"/>
              </w:rPr>
              <w:t>существляемых за счет субвенций.</w:t>
            </w:r>
          </w:p>
          <w:p w:rsidR="00731F2B" w:rsidRPr="00863830" w:rsidRDefault="00731F2B" w:rsidP="00731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8C0E11">
              <w:rPr>
                <w:rFonts w:ascii="Times New Roman" w:eastAsia="Calibri" w:hAnsi="Times New Roman" w:cs="Times New Roman"/>
                <w:sz w:val="24"/>
                <w:szCs w:val="24"/>
              </w:rPr>
              <w:t>Уровень муниципального долга 0%.</w:t>
            </w:r>
          </w:p>
          <w:p w:rsidR="00731F2B" w:rsidRPr="00863830" w:rsidRDefault="00731F2B" w:rsidP="0073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8475D8">
              <w:rPr>
                <w:rFonts w:ascii="Times New Roman" w:eastAsia="Calibri" w:hAnsi="Times New Roman" w:cs="Times New Roman"/>
                <w:sz w:val="24"/>
                <w:szCs w:val="24"/>
              </w:rPr>
              <w:t>Наличие нарушений</w:t>
            </w: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сроков представления проектов решения Думы г. Бодайбо и района «О бюджете муниципального образования г. Бодайбо и района на очередной финансовый год и плановый период»</w:t>
            </w:r>
            <w:r w:rsidR="00847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шт.</w:t>
            </w:r>
          </w:p>
          <w:p w:rsidR="008475D8" w:rsidRDefault="00731F2B" w:rsidP="0073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="00847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нарушений </w:t>
            </w: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сроков представления отчетности в Министерство финансов Иркутской области </w:t>
            </w:r>
            <w:r w:rsidR="008475D8">
              <w:rPr>
                <w:rFonts w:ascii="Times New Roman" w:eastAsia="Calibri" w:hAnsi="Times New Roman" w:cs="Times New Roman"/>
                <w:sz w:val="24"/>
                <w:szCs w:val="24"/>
              </w:rPr>
              <w:t>о шт.</w:t>
            </w:r>
          </w:p>
          <w:p w:rsidR="00731F2B" w:rsidRPr="00863830" w:rsidRDefault="00731F2B" w:rsidP="0073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Отклонение плановых и фактических показателей налоговых, </w:t>
            </w:r>
            <w:r w:rsidR="007A29C3">
              <w:rPr>
                <w:rFonts w:ascii="Times New Roman" w:eastAsia="Calibri" w:hAnsi="Times New Roman" w:cs="Times New Roman"/>
                <w:sz w:val="24"/>
                <w:szCs w:val="24"/>
              </w:rPr>
              <w:t>неналоговых доходов не более 5%.</w:t>
            </w:r>
          </w:p>
          <w:p w:rsidR="00731F2B" w:rsidRDefault="00623432" w:rsidP="0073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31F2B"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>. Предельный объем резервного фонда не выше 3% общего объема расходов (да-1, нет-0) – 1.</w:t>
            </w:r>
          </w:p>
          <w:p w:rsidR="00731F2B" w:rsidRDefault="00623432" w:rsidP="0073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31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731F2B">
              <w:rPr>
                <w:rFonts w:ascii="Times New Roman" w:hAnsi="Times New Roman" w:cs="Times New Roman"/>
                <w:sz w:val="24"/>
                <w:szCs w:val="24"/>
              </w:rPr>
              <w:t>Доля исполненных представлений (предписаний) к общему количеству представлений (предписаний), выданных по результатам контрольных мероприятий, проведенных финансовым управлением -100%.</w:t>
            </w:r>
          </w:p>
          <w:p w:rsidR="00660B4E" w:rsidRDefault="00660B4E" w:rsidP="00660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заработной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</w:t>
            </w:r>
            <w:r w:rsidR="00B02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начислениям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труда</w:t>
            </w:r>
            <w:r w:rsidR="00B02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пособиям по социальной помощи населению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100%.</w:t>
            </w:r>
          </w:p>
          <w:p w:rsidR="00660B4E" w:rsidRPr="00863830" w:rsidRDefault="00660B4E" w:rsidP="0073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63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коммунальным услугам- 100%.</w:t>
            </w:r>
          </w:p>
          <w:p w:rsidR="002025F1" w:rsidRPr="002025F1" w:rsidRDefault="00731F2B" w:rsidP="00202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234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Прирост поступлений налоговых, неналоговых доходов в бюджет муниципального образования г. Бодайбо и района к предыдущему году (в нормативах текущего года) </w:t>
            </w:r>
            <w:r w:rsidR="002025F1" w:rsidRPr="002025F1">
              <w:rPr>
                <w:rFonts w:ascii="Times New Roman" w:hAnsi="Times New Roman" w:cs="Times New Roman"/>
                <w:sz w:val="24"/>
                <w:szCs w:val="24"/>
              </w:rPr>
              <w:t xml:space="preserve">не ниже индекса </w:t>
            </w:r>
            <w:r w:rsidR="002025F1" w:rsidRPr="00202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потребительских цен в регионе за соответствующий период</w:t>
            </w:r>
            <w:r w:rsidR="00202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2AE" w:rsidRPr="00B95350" w:rsidRDefault="00731F2B" w:rsidP="006234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Доля расходов бюджета, формируемых в рамках муниципальных программ в общем объеме расходов бюджета, без учета субвенций на исполнение переданных полномочий более 9</w:t>
            </w:r>
            <w:r w:rsidR="00896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9E6EA0" w:rsidRDefault="009E6EA0" w:rsidP="00270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6EA0" w:rsidRDefault="009E6EA0" w:rsidP="009E6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D482C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 сферы реализации Программы</w:t>
      </w:r>
    </w:p>
    <w:p w:rsidR="009E6EA0" w:rsidRDefault="009E6EA0" w:rsidP="00D04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222" w:rsidRDefault="00D04C39" w:rsidP="00682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8206B">
        <w:rPr>
          <w:rFonts w:ascii="Times New Roman" w:hAnsi="Times New Roman" w:cs="Times New Roman"/>
          <w:sz w:val="24"/>
          <w:szCs w:val="24"/>
        </w:rPr>
        <w:t>Эффективная система управления муниципальными финансами муниципального образования г. Бодайбо и района</w:t>
      </w:r>
      <w:r w:rsidR="00804003">
        <w:rPr>
          <w:rFonts w:ascii="Times New Roman" w:hAnsi="Times New Roman" w:cs="Times New Roman"/>
          <w:sz w:val="24"/>
          <w:szCs w:val="24"/>
        </w:rPr>
        <w:t xml:space="preserve"> (далее – муниципальные финансы)</w:t>
      </w:r>
      <w:r w:rsidR="0068206B">
        <w:rPr>
          <w:rFonts w:ascii="Times New Roman" w:hAnsi="Times New Roman" w:cs="Times New Roman"/>
          <w:sz w:val="24"/>
          <w:szCs w:val="24"/>
        </w:rPr>
        <w:t xml:space="preserve"> является важным условием реализации приоритетов, целей и задач социально-экономической политики Бодайбинского района, обозначенных в Стратегии социально-экономического развития муниципального образования г. Бодайбо и района на период до 2030 года, таких как развитие инфраструктуры, социальной сферы, создание благоприятной среды жизнедеятельности в районе, повышение уровня благосостояния и качества жизни населения</w:t>
      </w:r>
      <w:r w:rsidR="00804003">
        <w:rPr>
          <w:rFonts w:ascii="Times New Roman" w:hAnsi="Times New Roman" w:cs="Times New Roman"/>
          <w:sz w:val="24"/>
          <w:szCs w:val="24"/>
        </w:rPr>
        <w:t>.</w:t>
      </w:r>
    </w:p>
    <w:p w:rsidR="00804003" w:rsidRDefault="00804003" w:rsidP="00682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Современное состояние и развитие системы управления муниципальными финансами характеризуется проведением ответственной и прозрачной бюджетной политики в полном соответствии с требованиями бюджетного законодательства, направленной на эффективное использование бюджетных средств, обеспечение устойчивости и сбалансированности бюджета муниципального образования г. Бодайбо и района.</w:t>
      </w:r>
    </w:p>
    <w:p w:rsidR="00804003" w:rsidRDefault="00804003" w:rsidP="00682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За последние пять лет в сфере управления муниципальными финансами осуществлен комплекс мероприятий, благодаря которым были достигнуты существенные результаты. Это:</w:t>
      </w:r>
    </w:p>
    <w:p w:rsidR="00804003" w:rsidRDefault="00804003" w:rsidP="00682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ликвидация кредиторской задолженности муниципальных учреждений;</w:t>
      </w:r>
    </w:p>
    <w:p w:rsidR="00804003" w:rsidRDefault="00804003" w:rsidP="00682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муниципального долга;</w:t>
      </w:r>
    </w:p>
    <w:p w:rsidR="00804003" w:rsidRDefault="00804003" w:rsidP="00682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достижение необходимых целевых показателей, установленных «майскими» Указами Президента РФ, прежде всего, по заработной плате отдельным категориям работников, а также проведение дифференциации оплаты труда работникам, не попадающим под </w:t>
      </w:r>
      <w:r w:rsidR="00F40414">
        <w:rPr>
          <w:rFonts w:ascii="Times New Roman" w:hAnsi="Times New Roman" w:cs="Times New Roman"/>
          <w:sz w:val="24"/>
          <w:szCs w:val="24"/>
        </w:rPr>
        <w:t>«майские» Указы, позволившее увеличить заработную плату малооплачиваемой категории работников бюджетной сферы;</w:t>
      </w:r>
    </w:p>
    <w:p w:rsidR="00897F77" w:rsidRDefault="00F40414" w:rsidP="00682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на протяжении многих лет субсидии из областного бюджета на реализацию мероприятий, направленных на улучшение показателей планирования и исполнения бюджетов муниципальных образований Иркутской области (ранее – на повышение эффективности бюджетных расходов</w:t>
      </w:r>
      <w:r w:rsidR="00CD50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7F77">
        <w:rPr>
          <w:rFonts w:ascii="Times New Roman" w:hAnsi="Times New Roman" w:cs="Times New Roman"/>
          <w:sz w:val="24"/>
          <w:szCs w:val="24"/>
        </w:rPr>
        <w:t>благодаря соблюдению всех установленных критериев отбора;</w:t>
      </w:r>
    </w:p>
    <w:p w:rsidR="00F40414" w:rsidRDefault="00897F77" w:rsidP="00682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открытости и прозрачности бюджетной системы муниципального образования г. Бодайбо и района через поддержку в актуальном состоянии основных сведений о бюджете</w:t>
      </w:r>
      <w:r w:rsidR="00F40414">
        <w:rPr>
          <w:rFonts w:ascii="Times New Roman" w:hAnsi="Times New Roman" w:cs="Times New Roman"/>
          <w:sz w:val="24"/>
          <w:szCs w:val="24"/>
        </w:rPr>
        <w:t xml:space="preserve"> </w:t>
      </w:r>
      <w:r w:rsidR="00CD505A">
        <w:rPr>
          <w:rFonts w:ascii="Times New Roman" w:hAnsi="Times New Roman" w:cs="Times New Roman"/>
          <w:sz w:val="24"/>
          <w:szCs w:val="24"/>
        </w:rPr>
        <w:t>и его исполнении, в том числе бюджетных данных для всех заинтересованных пользователей в понятной и доступной форме на официальном сайте Администрации г. Бодайбо и района;</w:t>
      </w:r>
    </w:p>
    <w:p w:rsidR="00CD505A" w:rsidRDefault="00CD505A" w:rsidP="00682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достижение устойчивой положительной динамики по бюджетным показателям.</w:t>
      </w:r>
    </w:p>
    <w:p w:rsidR="00CD505A" w:rsidRDefault="00CD505A" w:rsidP="00682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05A" w:rsidRDefault="00CD505A" w:rsidP="00CD5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основных показателей бюджета</w:t>
      </w:r>
    </w:p>
    <w:p w:rsidR="00CD505A" w:rsidRDefault="00CD505A" w:rsidP="00CD5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г. Бодайбо и района</w:t>
      </w:r>
    </w:p>
    <w:p w:rsidR="002922C4" w:rsidRDefault="002922C4" w:rsidP="002922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2"/>
        <w:gridCol w:w="1493"/>
        <w:gridCol w:w="1405"/>
        <w:gridCol w:w="1265"/>
        <w:gridCol w:w="1258"/>
        <w:gridCol w:w="1252"/>
      </w:tblGrid>
      <w:tr w:rsidR="002922C4" w:rsidTr="002922C4">
        <w:tc>
          <w:tcPr>
            <w:tcW w:w="2672" w:type="dxa"/>
            <w:vMerge w:val="restart"/>
          </w:tcPr>
          <w:p w:rsidR="002922C4" w:rsidRDefault="002922C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421" w:type="dxa"/>
            <w:gridSpan w:val="4"/>
          </w:tcPr>
          <w:p w:rsidR="002922C4" w:rsidRDefault="002922C4" w:rsidP="002922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252" w:type="dxa"/>
            <w:vMerge w:val="restart"/>
          </w:tcPr>
          <w:p w:rsidR="002922C4" w:rsidRDefault="002922C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 2019 год</w:t>
            </w:r>
          </w:p>
        </w:tc>
      </w:tr>
      <w:tr w:rsidR="002922C4" w:rsidTr="002922C4">
        <w:tc>
          <w:tcPr>
            <w:tcW w:w="2672" w:type="dxa"/>
            <w:vMerge/>
          </w:tcPr>
          <w:p w:rsidR="002922C4" w:rsidRDefault="002922C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922C4" w:rsidRDefault="002922C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05" w:type="dxa"/>
          </w:tcPr>
          <w:p w:rsidR="002922C4" w:rsidRDefault="002922C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65" w:type="dxa"/>
          </w:tcPr>
          <w:p w:rsidR="002922C4" w:rsidRDefault="002922C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258" w:type="dxa"/>
          </w:tcPr>
          <w:p w:rsidR="002922C4" w:rsidRDefault="002922C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52" w:type="dxa"/>
            <w:vMerge/>
          </w:tcPr>
          <w:p w:rsidR="002922C4" w:rsidRDefault="002922C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5A" w:rsidTr="002922C4">
        <w:tc>
          <w:tcPr>
            <w:tcW w:w="2672" w:type="dxa"/>
          </w:tcPr>
          <w:p w:rsidR="00CD505A" w:rsidRPr="00270397" w:rsidRDefault="00270397" w:rsidP="00270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Доходы, </w:t>
            </w:r>
            <w:r w:rsidRPr="0027039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7039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7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:rsidR="00CD505A" w:rsidRPr="00270397" w:rsidRDefault="008C14A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977,1</w:t>
            </w:r>
          </w:p>
        </w:tc>
        <w:tc>
          <w:tcPr>
            <w:tcW w:w="1405" w:type="dxa"/>
          </w:tcPr>
          <w:p w:rsidR="00CD505A" w:rsidRPr="00270397" w:rsidRDefault="008C14A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1071,5</w:t>
            </w:r>
          </w:p>
        </w:tc>
        <w:tc>
          <w:tcPr>
            <w:tcW w:w="1265" w:type="dxa"/>
          </w:tcPr>
          <w:p w:rsidR="00CD505A" w:rsidRPr="00270397" w:rsidRDefault="008C14A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1137,9</w:t>
            </w:r>
          </w:p>
        </w:tc>
        <w:tc>
          <w:tcPr>
            <w:tcW w:w="1258" w:type="dxa"/>
          </w:tcPr>
          <w:p w:rsidR="00CD505A" w:rsidRPr="00270397" w:rsidRDefault="008C14A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1355,9</w:t>
            </w:r>
          </w:p>
        </w:tc>
        <w:tc>
          <w:tcPr>
            <w:tcW w:w="1252" w:type="dxa"/>
          </w:tcPr>
          <w:p w:rsidR="00CD505A" w:rsidRPr="00270397" w:rsidRDefault="008C14A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1446,8</w:t>
            </w:r>
          </w:p>
        </w:tc>
      </w:tr>
      <w:tr w:rsidR="00CD505A" w:rsidTr="002922C4">
        <w:tc>
          <w:tcPr>
            <w:tcW w:w="2672" w:type="dxa"/>
          </w:tcPr>
          <w:p w:rsidR="00CD505A" w:rsidRDefault="00270397" w:rsidP="00270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Налоговые, неналоговые доходы</w:t>
            </w:r>
          </w:p>
        </w:tc>
        <w:tc>
          <w:tcPr>
            <w:tcW w:w="1493" w:type="dxa"/>
          </w:tcPr>
          <w:p w:rsidR="00CD505A" w:rsidRDefault="008C14A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561,9</w:t>
            </w:r>
          </w:p>
        </w:tc>
        <w:tc>
          <w:tcPr>
            <w:tcW w:w="1405" w:type="dxa"/>
          </w:tcPr>
          <w:p w:rsidR="00CD505A" w:rsidRDefault="008C14A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608,6</w:t>
            </w:r>
          </w:p>
        </w:tc>
        <w:tc>
          <w:tcPr>
            <w:tcW w:w="1265" w:type="dxa"/>
          </w:tcPr>
          <w:p w:rsidR="00CD505A" w:rsidRDefault="008C14A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677,2</w:t>
            </w:r>
          </w:p>
        </w:tc>
        <w:tc>
          <w:tcPr>
            <w:tcW w:w="1258" w:type="dxa"/>
          </w:tcPr>
          <w:p w:rsidR="00CD505A" w:rsidRDefault="008C14A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778,2</w:t>
            </w:r>
          </w:p>
        </w:tc>
        <w:tc>
          <w:tcPr>
            <w:tcW w:w="1252" w:type="dxa"/>
          </w:tcPr>
          <w:p w:rsidR="00CD505A" w:rsidRDefault="008C14A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789,3</w:t>
            </w:r>
          </w:p>
        </w:tc>
      </w:tr>
      <w:tr w:rsidR="00CD505A" w:rsidTr="002922C4">
        <w:tc>
          <w:tcPr>
            <w:tcW w:w="2672" w:type="dxa"/>
          </w:tcPr>
          <w:p w:rsidR="00CD505A" w:rsidRDefault="00270397" w:rsidP="00270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93" w:type="dxa"/>
          </w:tcPr>
          <w:p w:rsidR="00CD505A" w:rsidRDefault="008C14A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415,2</w:t>
            </w:r>
          </w:p>
        </w:tc>
        <w:tc>
          <w:tcPr>
            <w:tcW w:w="1405" w:type="dxa"/>
          </w:tcPr>
          <w:p w:rsidR="00CD505A" w:rsidRDefault="008C14A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462,9</w:t>
            </w:r>
          </w:p>
        </w:tc>
        <w:tc>
          <w:tcPr>
            <w:tcW w:w="1265" w:type="dxa"/>
          </w:tcPr>
          <w:p w:rsidR="00CD505A" w:rsidRDefault="008C14A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460,7</w:t>
            </w:r>
          </w:p>
        </w:tc>
        <w:tc>
          <w:tcPr>
            <w:tcW w:w="1258" w:type="dxa"/>
          </w:tcPr>
          <w:p w:rsidR="00CD505A" w:rsidRDefault="008C14A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</w:t>
            </w:r>
          </w:p>
        </w:tc>
        <w:tc>
          <w:tcPr>
            <w:tcW w:w="1252" w:type="dxa"/>
          </w:tcPr>
          <w:p w:rsidR="00CD505A" w:rsidRDefault="008C14A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657,5</w:t>
            </w:r>
          </w:p>
        </w:tc>
      </w:tr>
      <w:tr w:rsidR="00CD505A" w:rsidTr="002922C4">
        <w:tc>
          <w:tcPr>
            <w:tcW w:w="2672" w:type="dxa"/>
          </w:tcPr>
          <w:p w:rsidR="00CD505A" w:rsidRPr="00270397" w:rsidRDefault="00270397" w:rsidP="00270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:rsidR="00CD505A" w:rsidRPr="00270397" w:rsidRDefault="008C14A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956,9</w:t>
            </w:r>
          </w:p>
        </w:tc>
        <w:tc>
          <w:tcPr>
            <w:tcW w:w="1405" w:type="dxa"/>
          </w:tcPr>
          <w:p w:rsidR="00CD505A" w:rsidRPr="00270397" w:rsidRDefault="008C14A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1127,3</w:t>
            </w:r>
          </w:p>
        </w:tc>
        <w:tc>
          <w:tcPr>
            <w:tcW w:w="1265" w:type="dxa"/>
          </w:tcPr>
          <w:p w:rsidR="00CD505A" w:rsidRPr="00270397" w:rsidRDefault="008C14A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1195,3</w:t>
            </w:r>
          </w:p>
        </w:tc>
        <w:tc>
          <w:tcPr>
            <w:tcW w:w="1258" w:type="dxa"/>
          </w:tcPr>
          <w:p w:rsidR="00CD505A" w:rsidRPr="00270397" w:rsidRDefault="008C14A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1367,7</w:t>
            </w:r>
          </w:p>
        </w:tc>
        <w:tc>
          <w:tcPr>
            <w:tcW w:w="1252" w:type="dxa"/>
          </w:tcPr>
          <w:p w:rsidR="00CD505A" w:rsidRPr="00270397" w:rsidRDefault="008C14A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1531,0</w:t>
            </w:r>
          </w:p>
        </w:tc>
      </w:tr>
      <w:tr w:rsidR="00CD505A" w:rsidTr="002922C4">
        <w:tc>
          <w:tcPr>
            <w:tcW w:w="2672" w:type="dxa"/>
          </w:tcPr>
          <w:p w:rsidR="00CD505A" w:rsidRDefault="00270397" w:rsidP="00270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начислений на нее</w:t>
            </w:r>
          </w:p>
        </w:tc>
        <w:tc>
          <w:tcPr>
            <w:tcW w:w="1493" w:type="dxa"/>
          </w:tcPr>
          <w:p w:rsidR="00CD505A" w:rsidRDefault="008C14A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580,4</w:t>
            </w:r>
          </w:p>
        </w:tc>
        <w:tc>
          <w:tcPr>
            <w:tcW w:w="1405" w:type="dxa"/>
          </w:tcPr>
          <w:p w:rsidR="00CD505A" w:rsidRDefault="008C14A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602,4</w:t>
            </w:r>
          </w:p>
        </w:tc>
        <w:tc>
          <w:tcPr>
            <w:tcW w:w="1265" w:type="dxa"/>
          </w:tcPr>
          <w:p w:rsidR="00CD505A" w:rsidRDefault="008C14A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635,8</w:t>
            </w:r>
          </w:p>
        </w:tc>
        <w:tc>
          <w:tcPr>
            <w:tcW w:w="1258" w:type="dxa"/>
          </w:tcPr>
          <w:p w:rsidR="00CD505A" w:rsidRDefault="008C14A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747,2</w:t>
            </w:r>
          </w:p>
        </w:tc>
        <w:tc>
          <w:tcPr>
            <w:tcW w:w="1252" w:type="dxa"/>
          </w:tcPr>
          <w:p w:rsidR="00CD505A" w:rsidRDefault="008C14A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809,6</w:t>
            </w:r>
          </w:p>
        </w:tc>
      </w:tr>
      <w:tr w:rsidR="00CD505A" w:rsidTr="002922C4">
        <w:tc>
          <w:tcPr>
            <w:tcW w:w="2672" w:type="dxa"/>
          </w:tcPr>
          <w:p w:rsidR="00CD505A" w:rsidRPr="00270397" w:rsidRDefault="00270397" w:rsidP="00270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профицит (+)</w:t>
            </w:r>
          </w:p>
        </w:tc>
        <w:tc>
          <w:tcPr>
            <w:tcW w:w="1493" w:type="dxa"/>
          </w:tcPr>
          <w:p w:rsidR="00CD505A" w:rsidRPr="00270397" w:rsidRDefault="008C14A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+20,2</w:t>
            </w:r>
          </w:p>
        </w:tc>
        <w:tc>
          <w:tcPr>
            <w:tcW w:w="1405" w:type="dxa"/>
          </w:tcPr>
          <w:p w:rsidR="00CD505A" w:rsidRPr="00270397" w:rsidRDefault="008C14A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-55,8</w:t>
            </w:r>
          </w:p>
        </w:tc>
        <w:tc>
          <w:tcPr>
            <w:tcW w:w="1265" w:type="dxa"/>
          </w:tcPr>
          <w:p w:rsidR="00CD505A" w:rsidRPr="00270397" w:rsidRDefault="008C14A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-57,4</w:t>
            </w:r>
          </w:p>
        </w:tc>
        <w:tc>
          <w:tcPr>
            <w:tcW w:w="1258" w:type="dxa"/>
          </w:tcPr>
          <w:p w:rsidR="00CD505A" w:rsidRPr="00270397" w:rsidRDefault="008C14A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-11,8</w:t>
            </w:r>
          </w:p>
        </w:tc>
        <w:tc>
          <w:tcPr>
            <w:tcW w:w="1252" w:type="dxa"/>
          </w:tcPr>
          <w:p w:rsidR="00CD505A" w:rsidRPr="00270397" w:rsidRDefault="008C14A4" w:rsidP="00CD5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-84,2</w:t>
            </w:r>
          </w:p>
        </w:tc>
      </w:tr>
    </w:tbl>
    <w:p w:rsidR="00DC2E54" w:rsidRPr="00E377E9" w:rsidRDefault="00DC2E54" w:rsidP="00DC2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 2017 года реализуется муниципальная программ</w:t>
      </w:r>
      <w:r w:rsidR="008C14A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 муниципального образования г. Бодайбо и района» на 2017-2021 годы. Необходимость принятия новой программы, связанной с вопросами управления муниципальными финансами обусловлена, в первую очередь, необходимостью увязки между стратегическим и бюджетным планированием. В связи с утверждением Стратегии социально-экономического развития муниципального образования г. Бодайбо и района на период до 2030 года</w:t>
      </w:r>
      <w:r w:rsidR="00754E86">
        <w:rPr>
          <w:rFonts w:ascii="Times New Roman" w:hAnsi="Times New Roman" w:cs="Times New Roman"/>
          <w:sz w:val="24"/>
          <w:szCs w:val="24"/>
        </w:rPr>
        <w:t xml:space="preserve"> (Решение Думы г. Бодайбо и района от 14.12.2018 №25-па) приняты нормативные правовые акты для разработки бюджетного прогноза муниципального образования г. Бодайбо и района на долгосрочный период каждые три года на шесть и более лет, начиная с 2020 года. Поэтому новая </w:t>
      </w:r>
      <w:r w:rsidR="00A07ADA">
        <w:rPr>
          <w:rFonts w:ascii="Times New Roman" w:hAnsi="Times New Roman" w:cs="Times New Roman"/>
          <w:sz w:val="24"/>
          <w:szCs w:val="24"/>
        </w:rPr>
        <w:t>П</w:t>
      </w:r>
      <w:r w:rsidR="00754E86">
        <w:rPr>
          <w:rFonts w:ascii="Times New Roman" w:hAnsi="Times New Roman" w:cs="Times New Roman"/>
          <w:sz w:val="24"/>
          <w:szCs w:val="24"/>
        </w:rPr>
        <w:t xml:space="preserve">рограмма «Управление муниципальными финансами муниципального образования г. Бодайбо и района» разработана на один и тот же временной период, что и бюджетный прогноз с 2020 года по 2025 год. Кроме этого на принятие новой </w:t>
      </w:r>
      <w:r w:rsidR="00A07ADA">
        <w:rPr>
          <w:rFonts w:ascii="Times New Roman" w:hAnsi="Times New Roman" w:cs="Times New Roman"/>
          <w:sz w:val="24"/>
          <w:szCs w:val="24"/>
        </w:rPr>
        <w:t>П</w:t>
      </w:r>
      <w:r w:rsidR="00754E86">
        <w:rPr>
          <w:rFonts w:ascii="Times New Roman" w:hAnsi="Times New Roman" w:cs="Times New Roman"/>
          <w:sz w:val="24"/>
          <w:szCs w:val="24"/>
        </w:rPr>
        <w:t xml:space="preserve">рограммы повлияла необходимость уточнения целевых показателей </w:t>
      </w:r>
      <w:r w:rsidR="00A07ADA">
        <w:rPr>
          <w:rFonts w:ascii="Times New Roman" w:hAnsi="Times New Roman" w:cs="Times New Roman"/>
          <w:sz w:val="24"/>
          <w:szCs w:val="24"/>
        </w:rPr>
        <w:t>П</w:t>
      </w:r>
      <w:r w:rsidR="00754E86">
        <w:rPr>
          <w:rFonts w:ascii="Times New Roman" w:hAnsi="Times New Roman" w:cs="Times New Roman"/>
          <w:sz w:val="24"/>
          <w:szCs w:val="24"/>
        </w:rPr>
        <w:t>рограммы.</w:t>
      </w:r>
    </w:p>
    <w:p w:rsidR="003254D7" w:rsidRDefault="003254D7" w:rsidP="00325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1701" w:rsidRPr="004A1701">
        <w:rPr>
          <w:rFonts w:ascii="Times New Roman" w:hAnsi="Times New Roman" w:cs="Times New Roman"/>
          <w:sz w:val="24"/>
          <w:szCs w:val="24"/>
        </w:rPr>
        <w:t>Ожидается, что</w:t>
      </w:r>
      <w:r w:rsidR="004A1701">
        <w:rPr>
          <w:rFonts w:ascii="Times New Roman" w:hAnsi="Times New Roman" w:cs="Times New Roman"/>
          <w:sz w:val="24"/>
          <w:szCs w:val="24"/>
        </w:rPr>
        <w:t xml:space="preserve"> в период реализации Программы сохранится обеспечение роста налоговых, неналоговых доходов бюджета муниципального образования г. Бодайбо и района, что является важным, но не единственным фактором обеспечения сбалансированности и устойчивости бюджета. Немаловажное значение должна иметь проводимая работа по расстановке приоритетов расходования бюджетных средств, повышению качества планирования бюджетных расходов и их исполнению.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EA0" w:rsidRPr="004A1701" w:rsidRDefault="003254D7" w:rsidP="00325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A1701">
        <w:rPr>
          <w:rFonts w:ascii="Times New Roman" w:hAnsi="Times New Roman" w:cs="Times New Roman"/>
          <w:sz w:val="24"/>
          <w:szCs w:val="24"/>
        </w:rPr>
        <w:t xml:space="preserve"> Важную роль в организации бюджетного процесса на современном этапе занимает система внутреннего муниципального финансового контроля, способная своевременно выявлять и, самое главное, пр</w:t>
      </w:r>
      <w:r w:rsidR="00B30E6E">
        <w:rPr>
          <w:rFonts w:ascii="Times New Roman" w:hAnsi="Times New Roman" w:cs="Times New Roman"/>
          <w:sz w:val="24"/>
          <w:szCs w:val="24"/>
        </w:rPr>
        <w:t>едотвращать бюджетные нарушения.</w:t>
      </w:r>
      <w:r w:rsidR="00981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данную работу планируется в</w:t>
      </w:r>
      <w:r w:rsidR="00981EE6">
        <w:rPr>
          <w:rFonts w:ascii="Times New Roman" w:hAnsi="Times New Roman" w:cs="Times New Roman"/>
          <w:sz w:val="24"/>
          <w:szCs w:val="24"/>
        </w:rPr>
        <w:t xml:space="preserve"> рамках мероприятия Программы «</w:t>
      </w:r>
      <w:r w:rsidR="00981EE6" w:rsidRPr="00981EE6">
        <w:rPr>
          <w:rFonts w:ascii="Times New Roman" w:eastAsia="Times New Roman" w:hAnsi="Times New Roman" w:cs="Times New Roman"/>
          <w:sz w:val="24"/>
          <w:szCs w:val="24"/>
        </w:rPr>
        <w:t>Организация планирования и исполнения бюджета, кассовое обслуживание исполнения бюджета, формирование бюджетной отчетности, организация проведения внутреннего муниципального финансового контроля и контроля в сфере закупок</w:t>
      </w:r>
      <w:r w:rsidR="00981EE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1701" w:rsidRPr="004F7EFE" w:rsidRDefault="004F7EFE" w:rsidP="009E6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целях обеспечения принципа прозрачности (открытости) бюджета муниципального образования г. Бодайбо и района, начиная с 2020 года, необходимо реализовать размещение информации</w:t>
      </w:r>
      <w:r w:rsidR="001F0527">
        <w:rPr>
          <w:rFonts w:ascii="Times New Roman" w:hAnsi="Times New Roman" w:cs="Times New Roman"/>
          <w:sz w:val="24"/>
          <w:szCs w:val="24"/>
        </w:rPr>
        <w:t>, связанной с бюджетным процессом</w:t>
      </w:r>
      <w:r>
        <w:rPr>
          <w:rFonts w:ascii="Times New Roman" w:hAnsi="Times New Roman" w:cs="Times New Roman"/>
          <w:sz w:val="24"/>
          <w:szCs w:val="24"/>
        </w:rPr>
        <w:t xml:space="preserve"> на едином портале бюджетной системы Российской Федерации. Данная работа потребует</w:t>
      </w:r>
      <w:r w:rsidR="001F0527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A07ADA">
        <w:rPr>
          <w:rFonts w:ascii="Times New Roman" w:hAnsi="Times New Roman" w:cs="Times New Roman"/>
          <w:sz w:val="24"/>
          <w:szCs w:val="24"/>
        </w:rPr>
        <w:t>я</w:t>
      </w:r>
      <w:r w:rsidR="001F0527">
        <w:rPr>
          <w:rFonts w:ascii="Times New Roman" w:hAnsi="Times New Roman" w:cs="Times New Roman"/>
          <w:sz w:val="24"/>
          <w:szCs w:val="24"/>
        </w:rPr>
        <w:t xml:space="preserve"> организационных мер, учитывающих большую нагрузку на специалистов финансового управления, а также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 финансовых ресурсов на приобретение и сопровождение специализированного программного модуля</w:t>
      </w:r>
      <w:r w:rsidR="001F0527">
        <w:rPr>
          <w:rFonts w:ascii="Times New Roman" w:hAnsi="Times New Roman" w:cs="Times New Roman"/>
          <w:sz w:val="24"/>
          <w:szCs w:val="24"/>
        </w:rPr>
        <w:t>.</w:t>
      </w:r>
    </w:p>
    <w:p w:rsidR="004A1701" w:rsidRDefault="004A1701" w:rsidP="009E6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EA0" w:rsidRDefault="009E6EA0" w:rsidP="009E6EA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D482C">
        <w:rPr>
          <w:rFonts w:ascii="Times New Roman" w:hAnsi="Times New Roman" w:cs="Times New Roman"/>
          <w:b/>
          <w:sz w:val="24"/>
          <w:szCs w:val="24"/>
        </w:rPr>
        <w:t>. Цели и задачи Программы, целевые показатели П</w:t>
      </w:r>
      <w:r>
        <w:rPr>
          <w:rFonts w:ascii="Times New Roman" w:hAnsi="Times New Roman" w:cs="Times New Roman"/>
          <w:b/>
          <w:sz w:val="24"/>
          <w:szCs w:val="24"/>
        </w:rPr>
        <w:t>рограммы,</w:t>
      </w:r>
    </w:p>
    <w:p w:rsidR="009E6EA0" w:rsidRDefault="009E6EA0" w:rsidP="009E6EA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реализации</w:t>
      </w:r>
    </w:p>
    <w:p w:rsidR="0032577D" w:rsidRDefault="0032577D" w:rsidP="009E6EA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EA0" w:rsidRPr="003743B2" w:rsidRDefault="00556CBF" w:rsidP="009E6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555B21">
        <w:rPr>
          <w:rFonts w:ascii="Times New Roman" w:hAnsi="Times New Roman" w:cs="Times New Roman"/>
          <w:sz w:val="24"/>
          <w:szCs w:val="24"/>
        </w:rPr>
        <w:t>ель Программы – повышение качества управления муниципальными финан</w:t>
      </w:r>
      <w:r w:rsidR="003743B2">
        <w:rPr>
          <w:rFonts w:ascii="Times New Roman" w:hAnsi="Times New Roman" w:cs="Times New Roman"/>
          <w:sz w:val="24"/>
          <w:szCs w:val="24"/>
        </w:rPr>
        <w:t>сами</w:t>
      </w:r>
      <w:r w:rsidR="00EB1396">
        <w:rPr>
          <w:rFonts w:ascii="Times New Roman" w:eastAsia="Times New Roman" w:hAnsi="Times New Roman" w:cs="Times New Roman"/>
          <w:sz w:val="24"/>
          <w:szCs w:val="24"/>
        </w:rPr>
        <w:t>, создание условий для эффективного решения вопросов местного значения поселений Бодайбинского района</w:t>
      </w:r>
      <w:r w:rsidR="00EB1396">
        <w:rPr>
          <w:rFonts w:ascii="Times New Roman" w:hAnsi="Times New Roman" w:cs="Times New Roman"/>
          <w:sz w:val="24"/>
          <w:szCs w:val="24"/>
        </w:rPr>
        <w:t>.</w:t>
      </w:r>
    </w:p>
    <w:p w:rsidR="003D23B0" w:rsidRDefault="003D23B0" w:rsidP="009E6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Достижение цели Программы будет осуществляться путем решения </w:t>
      </w:r>
      <w:r w:rsidR="00EB1396">
        <w:rPr>
          <w:rFonts w:ascii="Times New Roman" w:hAnsi="Times New Roman" w:cs="Times New Roman"/>
          <w:sz w:val="24"/>
          <w:szCs w:val="24"/>
        </w:rPr>
        <w:t>следующих задач:</w:t>
      </w:r>
    </w:p>
    <w:p w:rsidR="00EB1396" w:rsidRPr="00F25856" w:rsidRDefault="00EB1396" w:rsidP="00EB1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25856">
        <w:rPr>
          <w:rFonts w:ascii="Times New Roman" w:hAnsi="Times New Roman" w:cs="Times New Roman"/>
          <w:sz w:val="24"/>
          <w:szCs w:val="24"/>
        </w:rPr>
        <w:t>1. Обеспечение сбалансированности и устойчивости бюджета муниципального образования г. Бодайбо и района,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856">
        <w:rPr>
          <w:rFonts w:ascii="Times New Roman" w:hAnsi="Times New Roman" w:cs="Times New Roman"/>
          <w:sz w:val="24"/>
          <w:szCs w:val="24"/>
        </w:rPr>
        <w:t xml:space="preserve">повышение эффективности бюджетных расходов. </w:t>
      </w:r>
    </w:p>
    <w:p w:rsidR="00EB1396" w:rsidRDefault="00EB1396" w:rsidP="00EB1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F046BC">
        <w:rPr>
          <w:rFonts w:ascii="Times New Roman" w:eastAsia="Times New Roman" w:hAnsi="Times New Roman" w:cs="Times New Roman"/>
          <w:sz w:val="24"/>
          <w:szCs w:val="24"/>
        </w:rPr>
        <w:t>Обеспечение сбалансированности и устойчивости бюджетов поселений Бодайбинского района.</w:t>
      </w:r>
    </w:p>
    <w:p w:rsidR="0047753D" w:rsidRDefault="00127B2F" w:rsidP="0076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6EA0">
        <w:rPr>
          <w:rFonts w:ascii="Times New Roman" w:hAnsi="Times New Roman" w:cs="Times New Roman"/>
          <w:sz w:val="24"/>
          <w:szCs w:val="24"/>
        </w:rPr>
        <w:t>Перечень целевых показателей, характеризующих достижение цели и решение задач Программы:</w:t>
      </w:r>
      <w:r w:rsidR="0047753D" w:rsidRPr="004775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9D7" w:rsidRDefault="006C69D7" w:rsidP="006C6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863830">
        <w:rPr>
          <w:rFonts w:ascii="Times New Roman" w:eastAsia="Calibri" w:hAnsi="Times New Roman" w:cs="Times New Roman"/>
          <w:sz w:val="24"/>
          <w:szCs w:val="24"/>
        </w:rPr>
        <w:t>1. Размер дефицита не выше нормы, установленной ст.92.1 Бюджетного кодекса РФ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69D7" w:rsidRPr="00863830" w:rsidRDefault="006C69D7" w:rsidP="006C6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863830">
        <w:rPr>
          <w:rFonts w:ascii="Times New Roman" w:eastAsia="Calibri" w:hAnsi="Times New Roman" w:cs="Times New Roman"/>
          <w:sz w:val="24"/>
          <w:szCs w:val="24"/>
        </w:rPr>
        <w:t>2. Объем расходов на обслуживание муниципального долга</w:t>
      </w:r>
      <w:r w:rsidR="00A4297A">
        <w:rPr>
          <w:rFonts w:ascii="Times New Roman" w:eastAsia="Calibri" w:hAnsi="Times New Roman" w:cs="Times New Roman"/>
          <w:sz w:val="24"/>
          <w:szCs w:val="24"/>
        </w:rPr>
        <w:t>.</w:t>
      </w: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69D7" w:rsidRPr="00863830" w:rsidRDefault="006C69D7" w:rsidP="006C6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8C0E11">
        <w:rPr>
          <w:rFonts w:ascii="Times New Roman" w:eastAsia="Calibri" w:hAnsi="Times New Roman" w:cs="Times New Roman"/>
          <w:sz w:val="24"/>
          <w:szCs w:val="24"/>
        </w:rPr>
        <w:t>Уровень муниципального долга.</w:t>
      </w:r>
    </w:p>
    <w:p w:rsidR="006C69D7" w:rsidRPr="00863830" w:rsidRDefault="006C69D7" w:rsidP="006C6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032CB0">
        <w:rPr>
          <w:rFonts w:ascii="Times New Roman" w:eastAsia="Calibri" w:hAnsi="Times New Roman" w:cs="Times New Roman"/>
          <w:sz w:val="24"/>
          <w:szCs w:val="24"/>
        </w:rPr>
        <w:t xml:space="preserve">Наличие нарушений </w:t>
      </w:r>
      <w:r w:rsidRPr="00863830">
        <w:rPr>
          <w:rFonts w:ascii="Times New Roman" w:eastAsia="Calibri" w:hAnsi="Times New Roman" w:cs="Times New Roman"/>
          <w:sz w:val="24"/>
          <w:szCs w:val="24"/>
        </w:rPr>
        <w:t>сроков представления проектов решения Думы г. Бодайбо и района «О бюджете муниципального образования г. Бодайбо и района на очередной финансовый год и плановый период».</w:t>
      </w:r>
    </w:p>
    <w:p w:rsidR="006C69D7" w:rsidRPr="00863830" w:rsidRDefault="006C69D7" w:rsidP="006C6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032CB0">
        <w:rPr>
          <w:rFonts w:ascii="Times New Roman" w:eastAsia="Calibri" w:hAnsi="Times New Roman" w:cs="Times New Roman"/>
          <w:sz w:val="24"/>
          <w:szCs w:val="24"/>
        </w:rPr>
        <w:t>Наличие нарушений</w:t>
      </w: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 сроков представления отчетности в Министерство финансов Иркутской области.</w:t>
      </w:r>
    </w:p>
    <w:p w:rsidR="006C69D7" w:rsidRPr="00863830" w:rsidRDefault="006C69D7" w:rsidP="006C6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863830">
        <w:rPr>
          <w:rFonts w:ascii="Times New Roman" w:eastAsia="Calibri" w:hAnsi="Times New Roman" w:cs="Times New Roman"/>
          <w:sz w:val="24"/>
          <w:szCs w:val="24"/>
        </w:rPr>
        <w:t>6. Отклонение плановых и фактических показателей налоговых, неналоговых доходов.</w:t>
      </w:r>
    </w:p>
    <w:p w:rsidR="006C69D7" w:rsidRDefault="006C69D7" w:rsidP="006C6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32CB0">
        <w:rPr>
          <w:rFonts w:ascii="Times New Roman" w:eastAsia="Calibri" w:hAnsi="Times New Roman" w:cs="Times New Roman"/>
          <w:sz w:val="24"/>
          <w:szCs w:val="24"/>
        </w:rPr>
        <w:t>7</w:t>
      </w:r>
      <w:r w:rsidRPr="00863830">
        <w:rPr>
          <w:rFonts w:ascii="Times New Roman" w:eastAsia="Calibri" w:hAnsi="Times New Roman" w:cs="Times New Roman"/>
          <w:sz w:val="24"/>
          <w:szCs w:val="24"/>
        </w:rPr>
        <w:t>. Предельный объем резервного фонда.</w:t>
      </w:r>
    </w:p>
    <w:p w:rsidR="006C69D7" w:rsidRPr="00863830" w:rsidRDefault="006C69D7" w:rsidP="006C6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32CB0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Доля исполненных представлений (предписаний) к общему количеству представлений (предписаний), выданных по результатам контрольных мероприятий, проведенных финансовым управлением.</w:t>
      </w:r>
    </w:p>
    <w:p w:rsidR="00032CB0" w:rsidRDefault="006C69D7" w:rsidP="006C6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32CB0">
        <w:rPr>
          <w:rFonts w:ascii="Times New Roman" w:eastAsia="Calibri" w:hAnsi="Times New Roman" w:cs="Times New Roman"/>
          <w:sz w:val="24"/>
          <w:szCs w:val="24"/>
        </w:rPr>
        <w:t>9</w:t>
      </w:r>
      <w:r w:rsidRPr="00863830">
        <w:rPr>
          <w:rFonts w:ascii="Times New Roman" w:eastAsia="Calibri" w:hAnsi="Times New Roman" w:cs="Times New Roman"/>
          <w:sz w:val="24"/>
          <w:szCs w:val="24"/>
        </w:rPr>
        <w:t>.</w:t>
      </w:r>
      <w:r w:rsidR="00032CB0" w:rsidRPr="00032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CB0">
        <w:rPr>
          <w:rFonts w:ascii="Times New Roman" w:eastAsia="Times New Roman" w:hAnsi="Times New Roman" w:cs="Times New Roman"/>
          <w:sz w:val="24"/>
          <w:szCs w:val="24"/>
        </w:rPr>
        <w:t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заработной плате, начислениям на оплату труда и пособиям по социальной помощи населению.</w:t>
      </w:r>
    </w:p>
    <w:p w:rsidR="00032CB0" w:rsidRDefault="006C69D7" w:rsidP="006C6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1</w:t>
      </w:r>
      <w:r w:rsidR="00032CB0">
        <w:rPr>
          <w:rFonts w:ascii="Times New Roman" w:eastAsia="Calibri" w:hAnsi="Times New Roman" w:cs="Times New Roman"/>
          <w:sz w:val="24"/>
          <w:szCs w:val="24"/>
        </w:rPr>
        <w:t>0</w:t>
      </w:r>
      <w:r w:rsidRPr="00863830">
        <w:rPr>
          <w:rFonts w:ascii="Times New Roman" w:eastAsia="Calibri" w:hAnsi="Times New Roman" w:cs="Times New Roman"/>
          <w:sz w:val="24"/>
          <w:szCs w:val="24"/>
        </w:rPr>
        <w:t>.</w:t>
      </w:r>
      <w:r w:rsidR="00032CB0" w:rsidRPr="00032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CB0">
        <w:rPr>
          <w:rFonts w:ascii="Times New Roman" w:eastAsia="Times New Roman" w:hAnsi="Times New Roman" w:cs="Times New Roman"/>
          <w:sz w:val="24"/>
          <w:szCs w:val="24"/>
        </w:rPr>
        <w:t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коммунальным услугам.</w:t>
      </w:r>
    </w:p>
    <w:p w:rsidR="006C69D7" w:rsidRDefault="006C69D7" w:rsidP="006C6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1</w:t>
      </w:r>
      <w:r w:rsidR="00032CB0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 Прирост поступлений налоговых, неналоговых доходов в бюджет муниципального образования г. Бодайбо и района к предыдущему году (в нормативах текущего года).</w:t>
      </w:r>
    </w:p>
    <w:p w:rsidR="006C69D7" w:rsidRDefault="006C69D7" w:rsidP="006C6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</w:t>
      </w:r>
      <w:r w:rsidR="00032C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Доля расходов бюджета, формируемых в рамках муниципальных программ в общем объеме расходов бюджета, без учета субвенций на исполнение переданных полномочий.</w:t>
      </w:r>
    </w:p>
    <w:p w:rsidR="009E6EA0" w:rsidRDefault="009E6EA0" w:rsidP="008D48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Par276"/>
      <w:bookmarkEnd w:id="0"/>
      <w:r>
        <w:rPr>
          <w:rFonts w:ascii="Times New Roman" w:hAnsi="Times New Roman" w:cs="Times New Roman"/>
          <w:sz w:val="24"/>
          <w:szCs w:val="24"/>
        </w:rPr>
        <w:t>С</w:t>
      </w:r>
      <w:r w:rsidR="008D482C">
        <w:rPr>
          <w:rFonts w:ascii="Times New Roman" w:hAnsi="Times New Roman" w:cs="Times New Roman"/>
          <w:sz w:val="24"/>
          <w:szCs w:val="24"/>
        </w:rPr>
        <w:t xml:space="preserve">рок </w:t>
      </w:r>
      <w:proofErr w:type="gramStart"/>
      <w:r w:rsidR="008D482C">
        <w:rPr>
          <w:rFonts w:ascii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8D482C">
        <w:rPr>
          <w:rFonts w:ascii="Times New Roman" w:hAnsi="Times New Roman" w:cs="Times New Roman"/>
          <w:sz w:val="24"/>
          <w:szCs w:val="24"/>
        </w:rPr>
        <w:t xml:space="preserve"> с</w:t>
      </w:r>
      <w:r w:rsidRPr="008B03BD">
        <w:rPr>
          <w:rFonts w:ascii="Times New Roman" w:hAnsi="Times New Roman" w:cs="Times New Roman"/>
          <w:sz w:val="24"/>
          <w:szCs w:val="24"/>
        </w:rPr>
        <w:t xml:space="preserve"> 20</w:t>
      </w:r>
      <w:r w:rsidR="006C69D7">
        <w:rPr>
          <w:rFonts w:ascii="Times New Roman" w:hAnsi="Times New Roman" w:cs="Times New Roman"/>
          <w:sz w:val="24"/>
          <w:szCs w:val="24"/>
        </w:rPr>
        <w:t>20</w:t>
      </w:r>
      <w:r w:rsidR="008D482C">
        <w:rPr>
          <w:rFonts w:ascii="Times New Roman" w:hAnsi="Times New Roman" w:cs="Times New Roman"/>
          <w:sz w:val="24"/>
          <w:szCs w:val="24"/>
        </w:rPr>
        <w:t xml:space="preserve"> по </w:t>
      </w:r>
      <w:r w:rsidR="00880C64">
        <w:rPr>
          <w:rFonts w:ascii="Times New Roman" w:hAnsi="Times New Roman" w:cs="Times New Roman"/>
          <w:sz w:val="24"/>
          <w:szCs w:val="24"/>
        </w:rPr>
        <w:t>202</w:t>
      </w:r>
      <w:r w:rsidR="00406B4A">
        <w:rPr>
          <w:rFonts w:ascii="Times New Roman" w:hAnsi="Times New Roman" w:cs="Times New Roman"/>
          <w:sz w:val="24"/>
          <w:szCs w:val="24"/>
        </w:rPr>
        <w:t>6</w:t>
      </w:r>
      <w:r w:rsidR="007A2126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406B4A" w:rsidRDefault="00406B4A" w:rsidP="00406B4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(в ред. постановления</w:t>
      </w:r>
      <w:r w:rsidRPr="00A159E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Администрации г. Бодайбо и района от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23</w:t>
      </w:r>
      <w:r w:rsidRPr="00A159EF">
        <w:rPr>
          <w:rFonts w:ascii="Times New Roman" w:eastAsia="Times New Roman" w:hAnsi="Times New Roman" w:cs="Times New Roman"/>
          <w:bCs/>
          <w:i/>
          <w:sz w:val="24"/>
          <w:szCs w:val="24"/>
        </w:rPr>
        <w:t>.12.20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23</w:t>
      </w:r>
      <w:r w:rsidRPr="00A159E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324</w:t>
      </w:r>
      <w:r w:rsidRPr="00A159EF"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</w:t>
      </w:r>
      <w:r w:rsidRPr="00A159EF">
        <w:rPr>
          <w:rFonts w:ascii="Times New Roman" w:eastAsia="Times New Roman" w:hAnsi="Times New Roman" w:cs="Times New Roman"/>
          <w:bCs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7A2126" w:rsidRDefault="007A2126" w:rsidP="00391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носит постоянный характер. В силу постоянно</w:t>
      </w:r>
      <w:r w:rsidR="00CD3971">
        <w:rPr>
          <w:rFonts w:ascii="Times New Roman" w:hAnsi="Times New Roman" w:cs="Times New Roman"/>
          <w:sz w:val="24"/>
          <w:szCs w:val="24"/>
        </w:rPr>
        <w:t>го характера решаемых в рамках П</w:t>
      </w:r>
      <w:r>
        <w:rPr>
          <w:rFonts w:ascii="Times New Roman" w:hAnsi="Times New Roman" w:cs="Times New Roman"/>
          <w:sz w:val="24"/>
          <w:szCs w:val="24"/>
        </w:rPr>
        <w:t>рограммы задач, выделение отдельных этапов ее реализации не предусматривается.</w:t>
      </w:r>
    </w:p>
    <w:p w:rsidR="008D482C" w:rsidRDefault="00236F9F" w:rsidP="009E6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F9F">
        <w:rPr>
          <w:rFonts w:ascii="Times New Roman" w:hAnsi="Times New Roman" w:cs="Times New Roman"/>
          <w:sz w:val="24"/>
          <w:szCs w:val="24"/>
        </w:rPr>
        <w:t>Взаимосвязь целей, задач и целевых показателей 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в приложении </w:t>
      </w:r>
      <w:r w:rsidR="00AC60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236F9F" w:rsidRPr="00236F9F" w:rsidRDefault="00236F9F" w:rsidP="009E6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F9F">
        <w:rPr>
          <w:rFonts w:ascii="Times New Roman" w:hAnsi="Times New Roman" w:cs="Times New Roman"/>
          <w:sz w:val="24"/>
          <w:szCs w:val="24"/>
        </w:rPr>
        <w:t xml:space="preserve">Сведения о составе и значениях целевых показателей Программы представлены в приложении </w:t>
      </w:r>
      <w:r w:rsidR="00AC60D2">
        <w:rPr>
          <w:rFonts w:ascii="Times New Roman" w:hAnsi="Times New Roman" w:cs="Times New Roman"/>
          <w:sz w:val="24"/>
          <w:szCs w:val="24"/>
        </w:rPr>
        <w:t>2</w:t>
      </w:r>
      <w:r w:rsidRPr="00236F9F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F25856" w:rsidRPr="006C69D7" w:rsidRDefault="004D5E85" w:rsidP="00F258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25856" w:rsidRPr="006C69D7">
          <w:rPr>
            <w:rFonts w:ascii="Times New Roman" w:hAnsi="Times New Roman" w:cs="Times New Roman"/>
            <w:sz w:val="24"/>
            <w:szCs w:val="24"/>
          </w:rPr>
          <w:t>Методика</w:t>
        </w:r>
      </w:hyperlink>
      <w:r w:rsidR="00F25856" w:rsidRPr="006C69D7">
        <w:rPr>
          <w:rFonts w:ascii="Times New Roman" w:hAnsi="Times New Roman" w:cs="Times New Roman"/>
          <w:sz w:val="24"/>
          <w:szCs w:val="24"/>
        </w:rPr>
        <w:t xml:space="preserve"> расчета целевых показателей </w:t>
      </w:r>
      <w:r w:rsidR="006C69D7" w:rsidRPr="006C69D7">
        <w:rPr>
          <w:rFonts w:ascii="Times New Roman" w:hAnsi="Times New Roman" w:cs="Times New Roman"/>
          <w:sz w:val="24"/>
          <w:szCs w:val="24"/>
        </w:rPr>
        <w:t>П</w:t>
      </w:r>
      <w:r w:rsidR="00F25856" w:rsidRPr="006C69D7">
        <w:rPr>
          <w:rFonts w:ascii="Times New Roman" w:hAnsi="Times New Roman" w:cs="Times New Roman"/>
          <w:sz w:val="24"/>
          <w:szCs w:val="24"/>
        </w:rPr>
        <w:t xml:space="preserve">рограммы представлена в приложении </w:t>
      </w:r>
      <w:r w:rsidR="00AC60D2">
        <w:rPr>
          <w:rFonts w:ascii="Times New Roman" w:hAnsi="Times New Roman" w:cs="Times New Roman"/>
          <w:sz w:val="24"/>
          <w:szCs w:val="24"/>
        </w:rPr>
        <w:t>6</w:t>
      </w:r>
      <w:r w:rsidR="00F25856" w:rsidRPr="006C69D7">
        <w:rPr>
          <w:rFonts w:ascii="Times New Roman" w:hAnsi="Times New Roman" w:cs="Times New Roman"/>
          <w:sz w:val="24"/>
          <w:szCs w:val="24"/>
        </w:rPr>
        <w:t xml:space="preserve"> к </w:t>
      </w:r>
      <w:r w:rsidR="006C69D7" w:rsidRPr="006C69D7">
        <w:rPr>
          <w:rFonts w:ascii="Times New Roman" w:hAnsi="Times New Roman" w:cs="Times New Roman"/>
          <w:sz w:val="24"/>
          <w:szCs w:val="24"/>
        </w:rPr>
        <w:t>П</w:t>
      </w:r>
      <w:r w:rsidR="00F25856" w:rsidRPr="006C69D7">
        <w:rPr>
          <w:rFonts w:ascii="Times New Roman" w:hAnsi="Times New Roman" w:cs="Times New Roman"/>
          <w:sz w:val="24"/>
          <w:szCs w:val="24"/>
        </w:rPr>
        <w:t>рограмме.</w:t>
      </w:r>
    </w:p>
    <w:p w:rsidR="00236F9F" w:rsidRDefault="00236F9F" w:rsidP="009E6E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EA0" w:rsidRDefault="009E6EA0" w:rsidP="009E6E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33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82C">
        <w:rPr>
          <w:rFonts w:ascii="Times New Roman" w:hAnsi="Times New Roman" w:cs="Times New Roman"/>
          <w:b/>
          <w:sz w:val="24"/>
          <w:szCs w:val="24"/>
        </w:rPr>
        <w:t>Обоснование выделения П</w:t>
      </w:r>
      <w:r>
        <w:rPr>
          <w:rFonts w:ascii="Times New Roman" w:hAnsi="Times New Roman" w:cs="Times New Roman"/>
          <w:b/>
          <w:sz w:val="24"/>
          <w:szCs w:val="24"/>
        </w:rPr>
        <w:t>одпрограмм</w:t>
      </w:r>
    </w:p>
    <w:p w:rsidR="009E6EA0" w:rsidRDefault="009E6EA0" w:rsidP="009E6E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945" w:rsidRDefault="00A32464" w:rsidP="009E6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 своей структуре подпрограмм не имеет.</w:t>
      </w:r>
      <w:r w:rsidR="00290326">
        <w:rPr>
          <w:rFonts w:ascii="Times New Roman" w:hAnsi="Times New Roman" w:cs="Times New Roman"/>
          <w:sz w:val="24"/>
          <w:szCs w:val="24"/>
        </w:rPr>
        <w:t xml:space="preserve"> </w:t>
      </w:r>
      <w:r w:rsidR="00DD4945">
        <w:rPr>
          <w:rFonts w:ascii="Times New Roman" w:hAnsi="Times New Roman" w:cs="Times New Roman"/>
          <w:sz w:val="24"/>
          <w:szCs w:val="24"/>
        </w:rPr>
        <w:t>Перечень основных мероприятий Программы представлен в приложении 3 к Программе.</w:t>
      </w:r>
    </w:p>
    <w:p w:rsidR="00236F9F" w:rsidRDefault="00236F9F" w:rsidP="009E6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5098" w:rsidRDefault="009E6EA0" w:rsidP="009E6EA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2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Раздел </w:t>
      </w:r>
      <w:r w:rsidRPr="00622D8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622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Анализ рисков реализации Программы и описание мер управления рисками реализации Программы</w:t>
      </w:r>
    </w:p>
    <w:p w:rsidR="00DD4945" w:rsidRDefault="00DD4945" w:rsidP="009E6EA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D88" w:rsidRDefault="00622D88" w:rsidP="00622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D88">
        <w:rPr>
          <w:rFonts w:ascii="Times New Roman" w:hAnsi="Times New Roman" w:cs="Times New Roman"/>
          <w:sz w:val="24"/>
          <w:szCs w:val="24"/>
        </w:rPr>
        <w:t>Реализация Программы подвержена влиянию следующих рисков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6938" w:rsidRDefault="000222D9" w:rsidP="00622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22D88">
        <w:rPr>
          <w:rFonts w:ascii="Times New Roman" w:hAnsi="Times New Roman" w:cs="Times New Roman"/>
          <w:sz w:val="24"/>
          <w:szCs w:val="24"/>
        </w:rPr>
        <w:t xml:space="preserve"> </w:t>
      </w:r>
      <w:r w:rsidR="002833BF">
        <w:rPr>
          <w:rFonts w:ascii="Times New Roman" w:hAnsi="Times New Roman" w:cs="Times New Roman"/>
          <w:sz w:val="24"/>
          <w:szCs w:val="24"/>
        </w:rPr>
        <w:t>И</w:t>
      </w:r>
      <w:r w:rsidR="00622D88">
        <w:rPr>
          <w:rFonts w:ascii="Times New Roman" w:hAnsi="Times New Roman" w:cs="Times New Roman"/>
          <w:sz w:val="24"/>
          <w:szCs w:val="24"/>
        </w:rPr>
        <w:t>зменение федерального и регионального законодательства. В первую очередь данный риск влияет на формирование межбюджетных отношений между муниципальным районом и поселениями Бодайбинского района в части формирования районного фонда финансовой поддержки, в части объема налоговых доходов и распределения полномочий.</w:t>
      </w:r>
    </w:p>
    <w:p w:rsidR="000222D9" w:rsidRDefault="009B6938" w:rsidP="00622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222D9">
        <w:rPr>
          <w:rFonts w:ascii="Times New Roman" w:hAnsi="Times New Roman" w:cs="Times New Roman"/>
          <w:sz w:val="24"/>
          <w:szCs w:val="24"/>
        </w:rPr>
        <w:t xml:space="preserve"> настоящий момент готовится новая редакция Бюджетного кодекса РФ. Соответственно необходимо будет проделать огромную работу в области нормативного правового регулирования бюджетного процесса.</w:t>
      </w:r>
    </w:p>
    <w:p w:rsidR="00622D88" w:rsidRPr="00622D88" w:rsidRDefault="000222D9" w:rsidP="00622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факторы не способствуют построению стабильной и эффективной системы бюджетного процесса.</w:t>
      </w:r>
    </w:p>
    <w:p w:rsidR="00622D88" w:rsidRDefault="000222D9" w:rsidP="00622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Мерой по минимизации данных рисков будет являться контроль</w:t>
      </w:r>
      <w:r w:rsidR="00A81E26">
        <w:rPr>
          <w:rFonts w:ascii="Times New Roman" w:hAnsi="Times New Roman" w:cs="Times New Roman"/>
          <w:sz w:val="24"/>
          <w:szCs w:val="24"/>
        </w:rPr>
        <w:t xml:space="preserve"> и своевременное реагирование на </w:t>
      </w:r>
      <w:r>
        <w:rPr>
          <w:rFonts w:ascii="Times New Roman" w:hAnsi="Times New Roman" w:cs="Times New Roman"/>
          <w:sz w:val="24"/>
          <w:szCs w:val="24"/>
        </w:rPr>
        <w:t>изменение федерального и регионального законодательства</w:t>
      </w:r>
      <w:r w:rsidR="00A81E26">
        <w:rPr>
          <w:rFonts w:ascii="Times New Roman" w:hAnsi="Times New Roman" w:cs="Times New Roman"/>
          <w:sz w:val="24"/>
          <w:szCs w:val="24"/>
        </w:rPr>
        <w:t xml:space="preserve"> путем подготовки нормативных правовых актов органов местного самоуправления, внесения </w:t>
      </w:r>
      <w:proofErr w:type="gramStart"/>
      <w:r w:rsidR="00A81E26">
        <w:rPr>
          <w:rFonts w:ascii="Times New Roman" w:hAnsi="Times New Roman" w:cs="Times New Roman"/>
          <w:sz w:val="24"/>
          <w:szCs w:val="24"/>
        </w:rPr>
        <w:t>изменений</w:t>
      </w:r>
      <w:r w:rsidR="00622D88">
        <w:rPr>
          <w:rFonts w:ascii="Times New Roman" w:hAnsi="Times New Roman" w:cs="Times New Roman"/>
          <w:sz w:val="24"/>
          <w:szCs w:val="24"/>
        </w:rPr>
        <w:t xml:space="preserve">  </w:t>
      </w:r>
      <w:r w:rsidR="00A81E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81E26">
        <w:rPr>
          <w:rFonts w:ascii="Times New Roman" w:hAnsi="Times New Roman" w:cs="Times New Roman"/>
          <w:sz w:val="24"/>
          <w:szCs w:val="24"/>
        </w:rPr>
        <w:t xml:space="preserve"> решение Думы г. Бодайбо и района о бюджете на текущий финансовый год, очередной финансовый год и плановый период.</w:t>
      </w:r>
    </w:p>
    <w:p w:rsidR="002833BF" w:rsidRPr="00622D88" w:rsidRDefault="002833BF" w:rsidP="00622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94722">
        <w:rPr>
          <w:rFonts w:ascii="Times New Roman" w:hAnsi="Times New Roman" w:cs="Times New Roman"/>
          <w:sz w:val="24"/>
          <w:szCs w:val="24"/>
        </w:rPr>
        <w:t xml:space="preserve"> Замедление темпов экономического развития,</w:t>
      </w:r>
      <w:r w:rsidR="009B6938">
        <w:rPr>
          <w:rFonts w:ascii="Times New Roman" w:hAnsi="Times New Roman" w:cs="Times New Roman"/>
          <w:sz w:val="24"/>
          <w:szCs w:val="24"/>
        </w:rPr>
        <w:t xml:space="preserve"> ограничительные меры как внутреннего, так и внешнего характера.</w:t>
      </w:r>
      <w:r w:rsidR="00494722">
        <w:rPr>
          <w:rFonts w:ascii="Times New Roman" w:hAnsi="Times New Roman" w:cs="Times New Roman"/>
          <w:sz w:val="24"/>
          <w:szCs w:val="24"/>
        </w:rPr>
        <w:t xml:space="preserve"> Данные риски могут привести к снижению поступлений в бюджет</w:t>
      </w:r>
      <w:r w:rsidR="009B6938">
        <w:rPr>
          <w:rFonts w:ascii="Times New Roman" w:hAnsi="Times New Roman" w:cs="Times New Roman"/>
          <w:sz w:val="24"/>
          <w:szCs w:val="24"/>
        </w:rPr>
        <w:t xml:space="preserve"> и</w:t>
      </w:r>
      <w:r w:rsidR="00494722">
        <w:rPr>
          <w:rFonts w:ascii="Times New Roman" w:hAnsi="Times New Roman" w:cs="Times New Roman"/>
          <w:sz w:val="24"/>
          <w:szCs w:val="24"/>
        </w:rPr>
        <w:t>,</w:t>
      </w:r>
      <w:r w:rsidR="009B6938">
        <w:rPr>
          <w:rFonts w:ascii="Times New Roman" w:hAnsi="Times New Roman" w:cs="Times New Roman"/>
          <w:sz w:val="24"/>
          <w:szCs w:val="24"/>
        </w:rPr>
        <w:t xml:space="preserve"> как следствие</w:t>
      </w:r>
      <w:r w:rsidR="00494722">
        <w:rPr>
          <w:rFonts w:ascii="Times New Roman" w:hAnsi="Times New Roman" w:cs="Times New Roman"/>
          <w:sz w:val="24"/>
          <w:szCs w:val="24"/>
        </w:rPr>
        <w:t>,</w:t>
      </w:r>
      <w:r w:rsidR="009B6938">
        <w:rPr>
          <w:rFonts w:ascii="Times New Roman" w:hAnsi="Times New Roman" w:cs="Times New Roman"/>
          <w:sz w:val="24"/>
          <w:szCs w:val="24"/>
        </w:rPr>
        <w:t xml:space="preserve"> возникнут ограничения возможности повышения расходов бюджета, </w:t>
      </w:r>
      <w:r w:rsidR="00494722">
        <w:rPr>
          <w:rFonts w:ascii="Times New Roman" w:hAnsi="Times New Roman" w:cs="Times New Roman"/>
          <w:sz w:val="24"/>
          <w:szCs w:val="24"/>
        </w:rPr>
        <w:t xml:space="preserve">что поставит под угрозу </w:t>
      </w:r>
      <w:r w:rsidR="005657B7">
        <w:rPr>
          <w:rFonts w:ascii="Times New Roman" w:hAnsi="Times New Roman" w:cs="Times New Roman"/>
          <w:sz w:val="24"/>
          <w:szCs w:val="24"/>
        </w:rPr>
        <w:t>выполнение задач Программы</w:t>
      </w:r>
      <w:r w:rsidR="009B6938">
        <w:rPr>
          <w:rFonts w:ascii="Times New Roman" w:hAnsi="Times New Roman" w:cs="Times New Roman"/>
          <w:sz w:val="24"/>
          <w:szCs w:val="24"/>
        </w:rPr>
        <w:t>.</w:t>
      </w:r>
      <w:r w:rsidR="005657B7">
        <w:rPr>
          <w:rFonts w:ascii="Times New Roman" w:hAnsi="Times New Roman" w:cs="Times New Roman"/>
          <w:sz w:val="24"/>
          <w:szCs w:val="24"/>
        </w:rPr>
        <w:t xml:space="preserve"> </w:t>
      </w:r>
      <w:r w:rsidR="00CC0391">
        <w:rPr>
          <w:rFonts w:ascii="Times New Roman" w:hAnsi="Times New Roman" w:cs="Times New Roman"/>
          <w:sz w:val="24"/>
          <w:szCs w:val="24"/>
        </w:rPr>
        <w:t>Меры по минимизации данного риска будут приниматься в ходе оперативного управления реализацией Программы.</w:t>
      </w:r>
    </w:p>
    <w:p w:rsidR="00CF5098" w:rsidRDefault="00C65FE8" w:rsidP="00225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9E6EA0" w:rsidRDefault="009E6EA0" w:rsidP="009E6E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7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B31C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A267D">
        <w:rPr>
          <w:rFonts w:ascii="Times New Roman" w:hAnsi="Times New Roman" w:cs="Times New Roman"/>
          <w:b/>
          <w:sz w:val="24"/>
          <w:szCs w:val="24"/>
        </w:rPr>
        <w:t>. Ресурсное обеспечение Программы</w:t>
      </w:r>
    </w:p>
    <w:p w:rsidR="00CF5098" w:rsidRPr="000A267D" w:rsidRDefault="00CF5098" w:rsidP="009E6E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E5F" w:rsidRPr="00B4464E" w:rsidRDefault="00800E5F" w:rsidP="00051C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64E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Программы за счет средств </w:t>
      </w:r>
      <w:r w:rsidR="00653D0A" w:rsidRPr="00B4464E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г. Бодайбо и района, а также прогнозная (справочная) оценка ресурсного обеспечения реализации Программы за счет всех источников финансирования, представлены в приложении </w:t>
      </w:r>
      <w:r w:rsidR="00AC60D2">
        <w:rPr>
          <w:rFonts w:ascii="Times New Roman" w:hAnsi="Times New Roman" w:cs="Times New Roman"/>
          <w:sz w:val="24"/>
          <w:szCs w:val="24"/>
        </w:rPr>
        <w:t>4,5</w:t>
      </w:r>
      <w:r w:rsidR="00653D0A" w:rsidRPr="00B4464E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B32DB0" w:rsidRPr="00B4464E" w:rsidRDefault="00F060F1" w:rsidP="00051C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64E">
        <w:rPr>
          <w:rFonts w:ascii="Times New Roman" w:hAnsi="Times New Roman" w:cs="Times New Roman"/>
          <w:sz w:val="24"/>
          <w:szCs w:val="24"/>
        </w:rPr>
        <w:t>Объемы финансирования П</w:t>
      </w:r>
      <w:r w:rsidR="008453DF" w:rsidRPr="00B4464E">
        <w:rPr>
          <w:rFonts w:ascii="Times New Roman" w:hAnsi="Times New Roman" w:cs="Times New Roman"/>
          <w:sz w:val="24"/>
          <w:szCs w:val="24"/>
        </w:rPr>
        <w:t>рограммы ежегодно уточня</w:t>
      </w:r>
      <w:r w:rsidR="00D637C3" w:rsidRPr="00B4464E">
        <w:rPr>
          <w:rFonts w:ascii="Times New Roman" w:hAnsi="Times New Roman" w:cs="Times New Roman"/>
          <w:sz w:val="24"/>
          <w:szCs w:val="24"/>
        </w:rPr>
        <w:t>ются при формировании бюджета муниципального образования</w:t>
      </w:r>
      <w:r w:rsidR="008453DF" w:rsidRPr="00B4464E">
        <w:rPr>
          <w:rFonts w:ascii="Times New Roman" w:hAnsi="Times New Roman" w:cs="Times New Roman"/>
          <w:sz w:val="24"/>
          <w:szCs w:val="24"/>
        </w:rPr>
        <w:t xml:space="preserve"> г. Бодайбо и района на соответствующий финансовый год и плановый период, исходя из возможностей бюджета и затр</w:t>
      </w:r>
      <w:r w:rsidRPr="00B4464E">
        <w:rPr>
          <w:rFonts w:ascii="Times New Roman" w:hAnsi="Times New Roman" w:cs="Times New Roman"/>
          <w:sz w:val="24"/>
          <w:szCs w:val="24"/>
        </w:rPr>
        <w:t>ат, необходимых для реализации П</w:t>
      </w:r>
      <w:r w:rsidR="008453DF" w:rsidRPr="00B4464E">
        <w:rPr>
          <w:rFonts w:ascii="Times New Roman" w:hAnsi="Times New Roman" w:cs="Times New Roman"/>
          <w:sz w:val="24"/>
          <w:szCs w:val="24"/>
        </w:rPr>
        <w:t>рограммы.</w:t>
      </w:r>
    </w:p>
    <w:p w:rsidR="009E6EA0" w:rsidRDefault="009E6EA0" w:rsidP="009E6EA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EA0" w:rsidRDefault="009E6EA0" w:rsidP="009E6EA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B31C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Ожидаемые конечные результаты реализации Программы</w:t>
      </w:r>
    </w:p>
    <w:p w:rsidR="00D403CE" w:rsidRDefault="00D403CE" w:rsidP="009E6EA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61E" w:rsidRDefault="0056661E" w:rsidP="00566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оценки эффективности реализации Программы используются целевые показатели Программы, которые отражают основные достижения в части повышение качества управления муниципальными финансами в муниципальном образовании г. Бодайбо и района. </w:t>
      </w:r>
    </w:p>
    <w:p w:rsidR="0056661E" w:rsidRDefault="0056661E" w:rsidP="00566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создаст условия для достижения следующих результатов в количественном выражении:</w:t>
      </w:r>
    </w:p>
    <w:p w:rsidR="0056661E" w:rsidRPr="00863830" w:rsidRDefault="0056661E" w:rsidP="00566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863830">
        <w:rPr>
          <w:rFonts w:ascii="Times New Roman" w:eastAsia="Calibri" w:hAnsi="Times New Roman" w:cs="Times New Roman"/>
          <w:sz w:val="24"/>
          <w:szCs w:val="24"/>
        </w:rPr>
        <w:t>1. Размер дефицита не выше нормы, установленной ст.92.1 Бюджетного кодекса РФ.</w:t>
      </w:r>
    </w:p>
    <w:p w:rsidR="0056661E" w:rsidRPr="00863830" w:rsidRDefault="0056661E" w:rsidP="00566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2. Объем расходов на обслуживание муниципального долга не более 15 % объема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63830">
        <w:rPr>
          <w:rFonts w:ascii="Times New Roman" w:eastAsia="Calibri" w:hAnsi="Times New Roman" w:cs="Times New Roman"/>
          <w:sz w:val="24"/>
          <w:szCs w:val="24"/>
        </w:rPr>
        <w:t>расходов бюджета за исключением расходов, о</w:t>
      </w:r>
      <w:r>
        <w:rPr>
          <w:rFonts w:ascii="Times New Roman" w:eastAsia="Calibri" w:hAnsi="Times New Roman" w:cs="Times New Roman"/>
          <w:sz w:val="24"/>
          <w:szCs w:val="24"/>
        </w:rPr>
        <w:t>существляемых за счет субвенций.</w:t>
      </w:r>
    </w:p>
    <w:p w:rsidR="0056661E" w:rsidRPr="00863830" w:rsidRDefault="0056661E" w:rsidP="0056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Уровень муниципального долга 0%.</w:t>
      </w:r>
    </w:p>
    <w:p w:rsidR="0056661E" w:rsidRPr="00863830" w:rsidRDefault="0056661E" w:rsidP="00566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>
        <w:rPr>
          <w:rFonts w:ascii="Times New Roman" w:eastAsia="Calibri" w:hAnsi="Times New Roman" w:cs="Times New Roman"/>
          <w:sz w:val="24"/>
          <w:szCs w:val="24"/>
        </w:rPr>
        <w:t>Наличие нарушений</w:t>
      </w: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 сроков представления проектов решения Думы г. Бодайбо и района «О бюджете муниципального образования г. Бодайбо и района на очередной финансовый год и плановый период»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0 шт.</w:t>
      </w:r>
    </w:p>
    <w:p w:rsidR="0056661E" w:rsidRDefault="0056661E" w:rsidP="00566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Наличие нарушений </w:t>
      </w: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сроков представления отчетности в Министерство финансов </w:t>
      </w:r>
      <w:r w:rsidRPr="0086383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Иркутской области </w:t>
      </w:r>
      <w:r>
        <w:rPr>
          <w:rFonts w:ascii="Times New Roman" w:eastAsia="Calibri" w:hAnsi="Times New Roman" w:cs="Times New Roman"/>
          <w:sz w:val="24"/>
          <w:szCs w:val="24"/>
        </w:rPr>
        <w:t>о шт.</w:t>
      </w:r>
    </w:p>
    <w:p w:rsidR="0056661E" w:rsidRPr="00863830" w:rsidRDefault="0056661E" w:rsidP="00566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6. Отклонение плановых и фактических показателей налоговых, </w:t>
      </w:r>
      <w:r>
        <w:rPr>
          <w:rFonts w:ascii="Times New Roman" w:eastAsia="Calibri" w:hAnsi="Times New Roman" w:cs="Times New Roman"/>
          <w:sz w:val="24"/>
          <w:szCs w:val="24"/>
        </w:rPr>
        <w:t>неналоговых доходов не более 5%.</w:t>
      </w:r>
    </w:p>
    <w:p w:rsidR="0056661E" w:rsidRDefault="0056661E" w:rsidP="00566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7</w:t>
      </w: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. Предельный объем резервного фонда не выше 3% общего объема расходов </w:t>
      </w:r>
    </w:p>
    <w:p w:rsidR="0056661E" w:rsidRDefault="0056661E" w:rsidP="00566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8. </w:t>
      </w:r>
      <w:r>
        <w:rPr>
          <w:rFonts w:ascii="Times New Roman" w:hAnsi="Times New Roman" w:cs="Times New Roman"/>
          <w:sz w:val="24"/>
          <w:szCs w:val="24"/>
        </w:rPr>
        <w:t>Доля исполненных представлений (предписаний) к общему количеству представлений (предписаний), выданных по результатам контрольных мероприятий, проведенных финансовым управлением -100%.</w:t>
      </w:r>
    </w:p>
    <w:p w:rsidR="0056661E" w:rsidRDefault="0056661E" w:rsidP="00566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9</w:t>
      </w: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заработной плате, начислениям на оплату труда и пособиям по социальной помощи населению – 100%.</w:t>
      </w:r>
    </w:p>
    <w:p w:rsidR="0056661E" w:rsidRPr="00863830" w:rsidRDefault="0056661E" w:rsidP="00566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10</w:t>
      </w: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коммунальным услугам</w:t>
      </w:r>
      <w:r w:rsidR="00370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- 100%.</w:t>
      </w:r>
    </w:p>
    <w:p w:rsidR="0056661E" w:rsidRPr="002025F1" w:rsidRDefault="0056661E" w:rsidP="0056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11. Прирост поступлений налоговых, неналоговых доходов в бюджет муниципального образования г. Бодайбо и района к предыдущему году (в нормативах текущего года) </w:t>
      </w:r>
      <w:r w:rsidRPr="002025F1">
        <w:rPr>
          <w:rFonts w:ascii="Times New Roman" w:hAnsi="Times New Roman" w:cs="Times New Roman"/>
          <w:sz w:val="24"/>
          <w:szCs w:val="24"/>
        </w:rPr>
        <w:t>не ниже индекса потребительских цен в регионе за соответствующий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61E" w:rsidRDefault="0056661E" w:rsidP="005666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Доля расходов бюджета, формируемых в рамках муниципальных программ в общем объеме расходов бюджета, без учета субвенций на исполнение переданных полномочий более 98%.</w:t>
      </w:r>
    </w:p>
    <w:p w:rsidR="008C4C99" w:rsidRDefault="008C4C99" w:rsidP="008C4C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34CAC">
        <w:rPr>
          <w:rFonts w:ascii="Times New Roman" w:hAnsi="Times New Roman" w:cs="Times New Roman"/>
          <w:sz w:val="24"/>
          <w:szCs w:val="24"/>
        </w:rPr>
        <w:t>1</w:t>
      </w:r>
    </w:p>
    <w:p w:rsidR="008C4C99" w:rsidRDefault="008C4C99" w:rsidP="008C4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8C4C99" w:rsidRDefault="008C4C99" w:rsidP="008C4C99"/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9478"/>
      </w:tblGrid>
      <w:tr w:rsidR="008C4C99" w:rsidRPr="00CD2F64" w:rsidTr="008C4C99">
        <w:trPr>
          <w:trHeight w:val="315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C99" w:rsidRPr="004B79F4" w:rsidRDefault="008C4C99" w:rsidP="008C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9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ВЗАИМОСВЯЗЬ ЦЕЛЕЙ, ЗАДАЧ И ЦЕЛЕВЫХ ПОКАЗАТЕЛЕЙ ПРОГРАММЫ</w:t>
            </w:r>
          </w:p>
          <w:p w:rsidR="008C4C99" w:rsidRDefault="00E744C9" w:rsidP="008C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(в ред. постановления</w:t>
            </w:r>
            <w:r w:rsidRPr="00A159E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Администрации г. Бодайбо и района от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23</w:t>
            </w:r>
            <w:r w:rsidRPr="00A159E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.12.20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23</w:t>
            </w:r>
            <w:r w:rsidRPr="00A159E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324</w:t>
            </w:r>
            <w:r w:rsidRPr="00A159E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</w:t>
            </w:r>
            <w:r w:rsidRPr="00A159E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832"/>
              <w:gridCol w:w="2318"/>
              <w:gridCol w:w="2528"/>
              <w:gridCol w:w="3574"/>
            </w:tblGrid>
            <w:tr w:rsidR="008C4C99" w:rsidTr="00F13F54">
              <w:tc>
                <w:tcPr>
                  <w:tcW w:w="832" w:type="dxa"/>
                </w:tcPr>
                <w:p w:rsidR="008C4C99" w:rsidRDefault="008C4C99" w:rsidP="00622D8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318" w:type="dxa"/>
                </w:tcPr>
                <w:p w:rsidR="008C4C99" w:rsidRDefault="008C4C99" w:rsidP="00622D8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Формулировка цели</w:t>
                  </w:r>
                </w:p>
              </w:tc>
              <w:tc>
                <w:tcPr>
                  <w:tcW w:w="2528" w:type="dxa"/>
                </w:tcPr>
                <w:p w:rsidR="008C4C99" w:rsidRDefault="008C4C99" w:rsidP="00622D8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Формулировка задач</w:t>
                  </w:r>
                </w:p>
              </w:tc>
              <w:tc>
                <w:tcPr>
                  <w:tcW w:w="3574" w:type="dxa"/>
                </w:tcPr>
                <w:p w:rsidR="008C4C99" w:rsidRDefault="008C4C99" w:rsidP="00622D8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целевых показателей</w:t>
                  </w:r>
                </w:p>
              </w:tc>
            </w:tr>
            <w:tr w:rsidR="008C4C99" w:rsidTr="00BB2776">
              <w:tc>
                <w:tcPr>
                  <w:tcW w:w="832" w:type="dxa"/>
                </w:tcPr>
                <w:p w:rsidR="008C4C99" w:rsidRPr="00EB49FE" w:rsidRDefault="008C4C99" w:rsidP="00622D8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20" w:type="dxa"/>
                  <w:gridSpan w:val="3"/>
                </w:tcPr>
                <w:p w:rsidR="008C4C99" w:rsidRDefault="008C4C99" w:rsidP="00EE207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9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Программа </w:t>
                  </w:r>
                  <w:r w:rsidRPr="00CD7B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 w:rsidR="00CD7B0C" w:rsidRPr="00CD7B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Управление муниципальными финансами</w:t>
                  </w:r>
                  <w:r w:rsidR="00CD7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B79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муниципального образования г. Бодайбо и района»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 20</w:t>
                  </w:r>
                  <w:r w:rsidR="005B521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="007D590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-202</w:t>
                  </w:r>
                  <w:r w:rsidR="00EE20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Pr="004B79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годы</w:t>
                  </w:r>
                </w:p>
              </w:tc>
            </w:tr>
            <w:tr w:rsidR="008C4C99" w:rsidTr="00BB2776">
              <w:trPr>
                <w:trHeight w:val="690"/>
              </w:trPr>
              <w:tc>
                <w:tcPr>
                  <w:tcW w:w="832" w:type="dxa"/>
                </w:tcPr>
                <w:p w:rsidR="008C4C99" w:rsidRDefault="008C4C99" w:rsidP="00F2585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F258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18" w:type="dxa"/>
                </w:tcPr>
                <w:p w:rsidR="008C4C99" w:rsidRDefault="008C4C99" w:rsidP="00180BD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Повышение качества упра</w:t>
                  </w:r>
                  <w:r w:rsidR="005B52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вления муниципальными финансами, создание условий для эффективного решения вопросов местного значения поселений Бодайбинского района</w:t>
                  </w:r>
                </w:p>
              </w:tc>
              <w:tc>
                <w:tcPr>
                  <w:tcW w:w="2528" w:type="dxa"/>
                </w:tcPr>
                <w:p w:rsidR="008C4C99" w:rsidRDefault="008C4C99" w:rsidP="00180BD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="00180B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80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сбалансированности </w:t>
                  </w:r>
                  <w:r w:rsidR="005B52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устойчивости </w:t>
                  </w:r>
                  <w:proofErr w:type="spellStart"/>
                  <w:proofErr w:type="gramStart"/>
                  <w:r w:rsidR="00180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</w:t>
                  </w:r>
                  <w:proofErr w:type="spellEnd"/>
                  <w:r w:rsidR="005B52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180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</w:t>
                  </w:r>
                  <w:proofErr w:type="gramEnd"/>
                  <w:r w:rsidR="00180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образования г. Бодайбо и района</w:t>
                  </w:r>
                  <w:r w:rsidR="005B52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8C4C99" w:rsidRDefault="005B521D" w:rsidP="00622D8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="008C4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овышение </w:t>
                  </w:r>
                  <w:proofErr w:type="spellStart"/>
                  <w:proofErr w:type="gramStart"/>
                  <w:r w:rsidR="008C4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эффек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8C4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тивности</w:t>
                  </w:r>
                  <w:proofErr w:type="spellEnd"/>
                  <w:proofErr w:type="gramEnd"/>
                  <w:r w:rsidR="008C4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бюджетных расходов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025F1" w:rsidRDefault="002025F1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46BC" w:rsidRDefault="00F046BC" w:rsidP="00F046BC">
                  <w:pPr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B521D" w:rsidRPr="00F046BC" w:rsidRDefault="00F046BC" w:rsidP="00F046B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="005B521D" w:rsidRPr="00F046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сбалансированности и устойчивости бюджетов поселений Бодайбинского района.</w:t>
                  </w:r>
                </w:p>
              </w:tc>
              <w:tc>
                <w:tcPr>
                  <w:tcW w:w="3574" w:type="dxa"/>
                </w:tcPr>
                <w:p w:rsidR="005B521D" w:rsidRDefault="005B521D" w:rsidP="005B521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 Размер дефицита не выше нормы, установленной ст. 92.1 Бюджетного кодекса РФ.</w:t>
                  </w:r>
                </w:p>
                <w:p w:rsidR="005B521D" w:rsidRDefault="005B521D" w:rsidP="005B521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r w:rsidR="008475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Наличие нарушений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сроков представления проектов решения Думы г. Бодайбо и района «О бюджете муниципального образования г. Бодайбо и района на очередной финансовый год и плановый период».</w:t>
                  </w:r>
                </w:p>
                <w:p w:rsidR="005B521D" w:rsidRDefault="005B521D" w:rsidP="005B521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  <w:r w:rsidR="008475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Наличие нарушений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сроков представления отчетности в Министерство финансов Иркутской области.</w:t>
                  </w:r>
                </w:p>
                <w:p w:rsidR="008C4C99" w:rsidRDefault="005B521D" w:rsidP="005B521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Отклонение плановых и фактических показателей налоговых, неналоговых доходов.</w:t>
                  </w:r>
                </w:p>
                <w:p w:rsidR="005B521D" w:rsidRDefault="005B521D" w:rsidP="005B521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Прирост поступлений налоговых, неналоговых доходов в бюджет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муниципального образования</w:t>
                  </w:r>
                  <w:r w:rsidR="00EB3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 Бодайбо и района к предыдущему году (в нормативах текущего года).</w:t>
                  </w:r>
                </w:p>
                <w:p w:rsidR="00EB3A40" w:rsidRPr="00863830" w:rsidRDefault="00EB3A40" w:rsidP="00EB3A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Доля исполненных представлений (предписаний) к общему количеству представлений (предписаний), выданных по результатам контрольных мероприятий, проведенных финансовым управлением.</w:t>
                  </w:r>
                </w:p>
                <w:p w:rsidR="00EB3A40" w:rsidRDefault="00EB3A40" w:rsidP="005B52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7. </w:t>
                  </w:r>
                  <w:r w:rsidR="000865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расходов бюджета, формируемых в рамках муниципальных программ в общем объеме расходов бюджета, без учета субвенций на исполнение переданных полномочий.</w:t>
                  </w:r>
                </w:p>
                <w:p w:rsidR="00A4297A" w:rsidRDefault="00EB3A40" w:rsidP="00EB3A4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8.Объем расходов на обслуживание </w:t>
                  </w:r>
                  <w:r w:rsidR="00A429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муниципального долга.</w:t>
                  </w:r>
                </w:p>
                <w:p w:rsidR="00EB3A40" w:rsidRDefault="00EB3A40" w:rsidP="00EB3A4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</w:t>
                  </w:r>
                  <w:r w:rsidR="00E40E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Уровень муниципального долга.</w:t>
                  </w:r>
                </w:p>
                <w:p w:rsidR="00EB3A40" w:rsidRDefault="00F046BC" w:rsidP="00EB3A4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6234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EB3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Предельный объем резервного фонда.</w:t>
                  </w:r>
                </w:p>
                <w:p w:rsidR="00F046BC" w:rsidRDefault="00F046BC" w:rsidP="00EB3A4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60B4E" w:rsidRDefault="002036D3" w:rsidP="00660B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="00660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заработной плате</w:t>
                  </w:r>
                  <w:r w:rsidR="00B02A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660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начислениям на оплату труда</w:t>
                  </w:r>
                  <w:r w:rsidR="00B02A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пособиям по социальной помощи населению</w:t>
                  </w:r>
                  <w:r w:rsidR="00660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046BC" w:rsidRDefault="002036D3" w:rsidP="00660B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r w:rsidR="00660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коммунальным услугам.</w:t>
                  </w:r>
                </w:p>
              </w:tc>
            </w:tr>
          </w:tbl>
          <w:p w:rsidR="008C4C99" w:rsidRPr="00CD2F64" w:rsidRDefault="008C4C99" w:rsidP="008C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1ACD" w:rsidRDefault="00551ACD" w:rsidP="00C155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51ACD" w:rsidRDefault="00551ACD" w:rsidP="00C155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51ACD" w:rsidRDefault="00551ACD" w:rsidP="00C155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51ACD" w:rsidRDefault="00551ACD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551ACD" w:rsidSect="00FE6F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1ACD" w:rsidRPr="000A6172" w:rsidRDefault="00D910F0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34CAC">
        <w:rPr>
          <w:rFonts w:ascii="Times New Roman" w:hAnsi="Times New Roman" w:cs="Times New Roman"/>
          <w:sz w:val="24"/>
          <w:szCs w:val="24"/>
        </w:rPr>
        <w:t>2</w:t>
      </w:r>
    </w:p>
    <w:p w:rsidR="00551ACD" w:rsidRDefault="00551ACD" w:rsidP="00551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6172">
        <w:rPr>
          <w:rFonts w:ascii="Times New Roman" w:hAnsi="Times New Roman" w:cs="Times New Roman"/>
          <w:sz w:val="24"/>
          <w:szCs w:val="24"/>
        </w:rPr>
        <w:t>к Программе</w:t>
      </w:r>
    </w:p>
    <w:p w:rsidR="001319B4" w:rsidRPr="000A6172" w:rsidRDefault="001319B4" w:rsidP="00551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19B4" w:rsidRPr="000A6172" w:rsidRDefault="001319B4" w:rsidP="00131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7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319B4" w:rsidRDefault="001319B4" w:rsidP="00131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72">
        <w:rPr>
          <w:rFonts w:ascii="Times New Roman" w:hAnsi="Times New Roman" w:cs="Times New Roman"/>
          <w:b/>
          <w:sz w:val="24"/>
          <w:szCs w:val="24"/>
        </w:rPr>
        <w:t>О СОСТАВЕ И ЗНАЧЕНИЯХ ЦЕЛЕВЫХ ПОКАЗАТЕЛЕЙ ПРОГРАММЫ «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УПРАВЛЕНИЕ МУНИЦИПАЛЬНЫМИ ФИНАНСАМИ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Г. БОДАЙБО И РАЙОНА</w:t>
      </w:r>
      <w:r w:rsidRPr="000A6172">
        <w:rPr>
          <w:rFonts w:ascii="Times New Roman" w:hAnsi="Times New Roman" w:cs="Times New Roman"/>
          <w:b/>
          <w:sz w:val="24"/>
          <w:szCs w:val="24"/>
        </w:rPr>
        <w:t xml:space="preserve">» НА </w:t>
      </w:r>
      <w:r w:rsidR="002036D3">
        <w:rPr>
          <w:rFonts w:ascii="Times New Roman" w:hAnsi="Times New Roman" w:cs="Times New Roman"/>
          <w:b/>
          <w:sz w:val="28"/>
          <w:szCs w:val="28"/>
        </w:rPr>
        <w:t>2020</w:t>
      </w:r>
      <w:r w:rsidRPr="000A6172">
        <w:rPr>
          <w:rFonts w:ascii="Times New Roman" w:hAnsi="Times New Roman" w:cs="Times New Roman"/>
          <w:b/>
          <w:sz w:val="28"/>
          <w:szCs w:val="28"/>
        </w:rPr>
        <w:t>-202</w:t>
      </w:r>
      <w:r w:rsidR="00EE2072">
        <w:rPr>
          <w:rFonts w:ascii="Times New Roman" w:hAnsi="Times New Roman" w:cs="Times New Roman"/>
          <w:b/>
          <w:sz w:val="28"/>
          <w:szCs w:val="28"/>
        </w:rPr>
        <w:t>6</w:t>
      </w:r>
      <w:r w:rsidRPr="000A6172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E744C9" w:rsidRPr="000A6172" w:rsidRDefault="00E744C9" w:rsidP="00131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(в ред. постановления</w:t>
      </w:r>
      <w:r w:rsidRPr="00A159E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Администрации г. Бодайбо и района от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23</w:t>
      </w:r>
      <w:r w:rsidRPr="00A159EF">
        <w:rPr>
          <w:rFonts w:ascii="Times New Roman" w:eastAsia="Times New Roman" w:hAnsi="Times New Roman" w:cs="Times New Roman"/>
          <w:bCs/>
          <w:i/>
          <w:sz w:val="24"/>
          <w:szCs w:val="24"/>
        </w:rPr>
        <w:t>.12.20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23</w:t>
      </w:r>
      <w:r w:rsidRPr="00A159E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324</w:t>
      </w:r>
      <w:r w:rsidRPr="00A159EF"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</w:t>
      </w:r>
      <w:r w:rsidRPr="00A159EF">
        <w:rPr>
          <w:rFonts w:ascii="Times New Roman" w:eastAsia="Times New Roman" w:hAnsi="Times New Roman" w:cs="Times New Roman"/>
          <w:bCs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tbl>
      <w:tblPr>
        <w:tblStyle w:val="2"/>
        <w:tblW w:w="17036" w:type="dxa"/>
        <w:tblLayout w:type="fixed"/>
        <w:tblLook w:val="04A0" w:firstRow="1" w:lastRow="0" w:firstColumn="1" w:lastColumn="0" w:noHBand="0" w:noVBand="1"/>
      </w:tblPr>
      <w:tblGrid>
        <w:gridCol w:w="555"/>
        <w:gridCol w:w="4260"/>
        <w:gridCol w:w="1276"/>
        <w:gridCol w:w="850"/>
        <w:gridCol w:w="992"/>
        <w:gridCol w:w="1134"/>
        <w:gridCol w:w="1276"/>
        <w:gridCol w:w="1276"/>
        <w:gridCol w:w="1134"/>
        <w:gridCol w:w="1276"/>
        <w:gridCol w:w="1134"/>
        <w:gridCol w:w="1149"/>
        <w:gridCol w:w="724"/>
      </w:tblGrid>
      <w:tr w:rsidR="00310C16" w:rsidRPr="000A6172" w:rsidTr="00310C16">
        <w:trPr>
          <w:trHeight w:val="566"/>
        </w:trPr>
        <w:tc>
          <w:tcPr>
            <w:tcW w:w="555" w:type="dxa"/>
            <w:vMerge w:val="restart"/>
            <w:hideMark/>
          </w:tcPr>
          <w:p w:rsidR="00310C16" w:rsidRPr="000A6172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4260" w:type="dxa"/>
            <w:vMerge w:val="restart"/>
            <w:hideMark/>
          </w:tcPr>
          <w:p w:rsidR="00310C16" w:rsidRPr="000A6172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276" w:type="dxa"/>
            <w:vMerge w:val="restart"/>
            <w:hideMark/>
          </w:tcPr>
          <w:p w:rsidR="00310C16" w:rsidRPr="000A6172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9072" w:type="dxa"/>
            <w:gridSpan w:val="8"/>
            <w:tcBorders>
              <w:right w:val="single" w:sz="4" w:space="0" w:color="auto"/>
            </w:tcBorders>
            <w:hideMark/>
          </w:tcPr>
          <w:p w:rsidR="00310C16" w:rsidRPr="000A6172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целевых показателей 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310C16" w:rsidRPr="000A6172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C16" w:rsidRPr="000A6172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16" w:rsidRPr="000A6172" w:rsidTr="00310C16">
        <w:trPr>
          <w:trHeight w:val="1250"/>
        </w:trPr>
        <w:tc>
          <w:tcPr>
            <w:tcW w:w="555" w:type="dxa"/>
            <w:vMerge/>
            <w:hideMark/>
          </w:tcPr>
          <w:p w:rsidR="00310C16" w:rsidRPr="000A6172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vMerge/>
            <w:hideMark/>
          </w:tcPr>
          <w:p w:rsidR="00310C16" w:rsidRPr="000A6172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310C16" w:rsidRPr="000A6172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310C16" w:rsidRPr="000A6172" w:rsidRDefault="00310C16" w:rsidP="0020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Отчет-</w:t>
            </w:r>
            <w:proofErr w:type="spellStart"/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hideMark/>
          </w:tcPr>
          <w:p w:rsidR="00310C16" w:rsidRPr="000A6172" w:rsidRDefault="00310C16" w:rsidP="0020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Теку-</w:t>
            </w:r>
            <w:proofErr w:type="spellStart"/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 год (</w:t>
            </w:r>
            <w:proofErr w:type="spellStart"/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1134" w:type="dxa"/>
            <w:hideMark/>
          </w:tcPr>
          <w:p w:rsidR="00310C16" w:rsidRPr="000A6172" w:rsidRDefault="00310C16" w:rsidP="0020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действия </w:t>
            </w:r>
            <w:proofErr w:type="spellStart"/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-мы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hideMark/>
          </w:tcPr>
          <w:p w:rsidR="00310C16" w:rsidRPr="000A6172" w:rsidRDefault="00310C16" w:rsidP="0020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действия </w:t>
            </w:r>
            <w:proofErr w:type="spellStart"/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-мы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hideMark/>
          </w:tcPr>
          <w:p w:rsidR="00310C16" w:rsidRPr="000A6172" w:rsidRDefault="00310C16" w:rsidP="0020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действия </w:t>
            </w:r>
            <w:proofErr w:type="spellStart"/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-мы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310C16" w:rsidRPr="000A6172" w:rsidRDefault="00310C16" w:rsidP="0020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  <w:proofErr w:type="spellEnd"/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тый</w:t>
            </w:r>
            <w:proofErr w:type="spellEnd"/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 год действия </w:t>
            </w:r>
            <w:proofErr w:type="spellStart"/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- мы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0C16" w:rsidRPr="000A6172" w:rsidRDefault="00310C16" w:rsidP="0020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Пятый </w:t>
            </w: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год действия </w:t>
            </w:r>
            <w:proofErr w:type="spellStart"/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- мы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10C16" w:rsidRPr="00995155" w:rsidRDefault="00310C16" w:rsidP="00995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95155">
              <w:rPr>
                <w:rFonts w:ascii="Times New Roman" w:hAnsi="Times New Roman" w:cs="Times New Roman"/>
              </w:rPr>
              <w:t xml:space="preserve">Шестой год действия </w:t>
            </w:r>
            <w:proofErr w:type="spellStart"/>
            <w:r w:rsidRPr="00995155">
              <w:rPr>
                <w:rFonts w:ascii="Times New Roman" w:hAnsi="Times New Roman" w:cs="Times New Roman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95155">
              <w:rPr>
                <w:rFonts w:ascii="Times New Roman" w:hAnsi="Times New Roman" w:cs="Times New Roman"/>
              </w:rPr>
              <w:t xml:space="preserve"> мы 202</w:t>
            </w:r>
            <w:r>
              <w:rPr>
                <w:rFonts w:ascii="Times New Roman" w:hAnsi="Times New Roman" w:cs="Times New Roman"/>
              </w:rPr>
              <w:t>5</w:t>
            </w:r>
            <w:r w:rsidRPr="0099515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310C16" w:rsidRDefault="00310C16" w:rsidP="007D3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Седьмой</w:t>
            </w:r>
            <w:r w:rsidRPr="00995155">
              <w:rPr>
                <w:rFonts w:ascii="Times New Roman" w:hAnsi="Times New Roman" w:cs="Times New Roman"/>
              </w:rPr>
              <w:t xml:space="preserve"> год действия </w:t>
            </w:r>
            <w:proofErr w:type="spellStart"/>
            <w:r w:rsidRPr="00995155">
              <w:rPr>
                <w:rFonts w:ascii="Times New Roman" w:hAnsi="Times New Roman" w:cs="Times New Roman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95155">
              <w:rPr>
                <w:rFonts w:ascii="Times New Roman" w:hAnsi="Times New Roman" w:cs="Times New Roman"/>
              </w:rPr>
              <w:t xml:space="preserve"> мы 202</w:t>
            </w:r>
            <w:r w:rsidR="007D3CE1">
              <w:rPr>
                <w:rFonts w:ascii="Times New Roman" w:hAnsi="Times New Roman" w:cs="Times New Roman"/>
              </w:rPr>
              <w:t>6</w:t>
            </w:r>
            <w:r w:rsidRPr="0099515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C16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16" w:rsidRPr="000A6172" w:rsidTr="00310C16">
        <w:trPr>
          <w:trHeight w:val="165"/>
        </w:trPr>
        <w:tc>
          <w:tcPr>
            <w:tcW w:w="555" w:type="dxa"/>
            <w:hideMark/>
          </w:tcPr>
          <w:p w:rsidR="00310C16" w:rsidRPr="000A6172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0" w:type="dxa"/>
            <w:hideMark/>
          </w:tcPr>
          <w:p w:rsidR="00310C16" w:rsidRPr="000A6172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310C16" w:rsidRPr="000A6172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310C16" w:rsidRPr="000A6172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310C16" w:rsidRPr="000A6172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310C16" w:rsidRPr="000A6172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310C16" w:rsidRPr="000A6172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hideMark/>
          </w:tcPr>
          <w:p w:rsidR="00310C16" w:rsidRPr="000A6172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10C16" w:rsidRPr="000A6172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0C16" w:rsidRPr="000A6172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10C16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310C16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C16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16" w:rsidRPr="000A6172" w:rsidTr="00310C16">
        <w:trPr>
          <w:trHeight w:val="308"/>
        </w:trPr>
        <w:tc>
          <w:tcPr>
            <w:tcW w:w="14029" w:type="dxa"/>
            <w:gridSpan w:val="10"/>
            <w:tcBorders>
              <w:right w:val="single" w:sz="4" w:space="0" w:color="auto"/>
            </w:tcBorders>
            <w:hideMark/>
          </w:tcPr>
          <w:p w:rsidR="00310C16" w:rsidRPr="000A6172" w:rsidRDefault="00310C16" w:rsidP="00E74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A617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</w:t>
            </w:r>
            <w:r w:rsidRPr="00D727F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муниципальными финансами</w:t>
            </w:r>
            <w:r w:rsidRPr="00931A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A617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г. Бодайбо и района»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A6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A6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10C16" w:rsidRPr="000A6172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310C16" w:rsidRPr="000A6172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C16" w:rsidRPr="000A6172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16" w:rsidRPr="000A6172" w:rsidTr="00310C16">
        <w:trPr>
          <w:trHeight w:val="688"/>
        </w:trPr>
        <w:tc>
          <w:tcPr>
            <w:tcW w:w="555" w:type="dxa"/>
            <w:noWrap/>
            <w:hideMark/>
          </w:tcPr>
          <w:p w:rsidR="00310C16" w:rsidRPr="000A6172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0" w:type="dxa"/>
            <w:hideMark/>
          </w:tcPr>
          <w:p w:rsidR="00310C16" w:rsidRPr="000A6172" w:rsidRDefault="00310C16" w:rsidP="00131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Размер дефицита не выше нормы, установленной ст.92.1 Бюджетного кодекса РФ.</w:t>
            </w:r>
          </w:p>
        </w:tc>
        <w:tc>
          <w:tcPr>
            <w:tcW w:w="1276" w:type="dxa"/>
            <w:noWrap/>
            <w:hideMark/>
          </w:tcPr>
          <w:p w:rsidR="00310C16" w:rsidRPr="000A6172" w:rsidRDefault="00310C16" w:rsidP="0099515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да-1; нет-0</w:t>
            </w:r>
          </w:p>
        </w:tc>
        <w:tc>
          <w:tcPr>
            <w:tcW w:w="850" w:type="dxa"/>
            <w:noWrap/>
            <w:hideMark/>
          </w:tcPr>
          <w:p w:rsidR="00310C16" w:rsidRPr="000A6172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310C16" w:rsidRPr="000A6172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310C16" w:rsidRPr="000A6172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310C16" w:rsidRPr="000A6172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310C16" w:rsidRPr="000A6172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10C16" w:rsidRPr="000A6172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0C16" w:rsidRPr="000A6172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10C16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310C16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C16" w:rsidRDefault="00310C16" w:rsidP="00131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16" w:rsidRPr="000A6172" w:rsidTr="00310C16">
        <w:trPr>
          <w:trHeight w:val="1147"/>
        </w:trPr>
        <w:tc>
          <w:tcPr>
            <w:tcW w:w="555" w:type="dxa"/>
            <w:noWrap/>
            <w:hideMark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hideMark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на обслуживание муниципального долга </w:t>
            </w:r>
          </w:p>
        </w:tc>
        <w:tc>
          <w:tcPr>
            <w:tcW w:w="1276" w:type="dxa"/>
            <w:noWrap/>
            <w:hideMark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noWrap/>
          </w:tcPr>
          <w:p w:rsidR="00310C16" w:rsidRPr="00DC557C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&lt;15</w:t>
            </w:r>
          </w:p>
        </w:tc>
        <w:tc>
          <w:tcPr>
            <w:tcW w:w="992" w:type="dxa"/>
            <w:noWrap/>
          </w:tcPr>
          <w:p w:rsidR="00310C16" w:rsidRDefault="00310C16" w:rsidP="00310C16">
            <w:pPr>
              <w:jc w:val="center"/>
            </w:pPr>
            <w:r w:rsidRPr="00FC5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&lt;15</w:t>
            </w:r>
          </w:p>
        </w:tc>
        <w:tc>
          <w:tcPr>
            <w:tcW w:w="1134" w:type="dxa"/>
            <w:noWrap/>
          </w:tcPr>
          <w:p w:rsidR="00310C16" w:rsidRDefault="00310C16" w:rsidP="00310C16">
            <w:pPr>
              <w:jc w:val="center"/>
            </w:pPr>
            <w:r w:rsidRPr="00FC5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&lt;15</w:t>
            </w:r>
          </w:p>
        </w:tc>
        <w:tc>
          <w:tcPr>
            <w:tcW w:w="1276" w:type="dxa"/>
            <w:noWrap/>
          </w:tcPr>
          <w:p w:rsidR="00310C16" w:rsidRDefault="00310C16" w:rsidP="00310C16">
            <w:pPr>
              <w:jc w:val="center"/>
            </w:pPr>
            <w:r w:rsidRPr="00FC5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&lt;15</w:t>
            </w:r>
          </w:p>
        </w:tc>
        <w:tc>
          <w:tcPr>
            <w:tcW w:w="1276" w:type="dxa"/>
            <w:noWrap/>
          </w:tcPr>
          <w:p w:rsidR="00310C16" w:rsidRDefault="00310C16" w:rsidP="00310C16">
            <w:pPr>
              <w:jc w:val="center"/>
            </w:pPr>
            <w:r w:rsidRPr="00FC5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&lt;15</w:t>
            </w:r>
          </w:p>
        </w:tc>
        <w:tc>
          <w:tcPr>
            <w:tcW w:w="1134" w:type="dxa"/>
          </w:tcPr>
          <w:p w:rsidR="00310C16" w:rsidRDefault="00310C16" w:rsidP="00310C16">
            <w:pPr>
              <w:jc w:val="center"/>
            </w:pPr>
            <w:r w:rsidRPr="00FC5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0C16" w:rsidRDefault="00310C16" w:rsidP="00310C16">
            <w:pPr>
              <w:jc w:val="center"/>
            </w:pPr>
            <w:r w:rsidRPr="00FC5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10C16" w:rsidRDefault="00310C16" w:rsidP="00310C16">
            <w:pPr>
              <w:jc w:val="center"/>
            </w:pPr>
            <w:r w:rsidRPr="00FC5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&lt;15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310C16" w:rsidRDefault="00310C16" w:rsidP="00310C16">
            <w:pPr>
              <w:jc w:val="center"/>
            </w:pPr>
            <w:r w:rsidRPr="00FC5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C16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16" w:rsidRPr="000A6172" w:rsidTr="00310C16">
        <w:trPr>
          <w:trHeight w:val="1668"/>
        </w:trPr>
        <w:tc>
          <w:tcPr>
            <w:tcW w:w="555" w:type="dxa"/>
            <w:noWrap/>
            <w:hideMark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noWrap/>
            <w:hideMark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муниципального долга</w:t>
            </w:r>
          </w:p>
        </w:tc>
        <w:tc>
          <w:tcPr>
            <w:tcW w:w="1276" w:type="dxa"/>
            <w:noWrap/>
            <w:hideMark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10C16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310C16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C16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16" w:rsidRPr="000A6172" w:rsidTr="00310C16">
        <w:trPr>
          <w:trHeight w:val="1383"/>
        </w:trPr>
        <w:tc>
          <w:tcPr>
            <w:tcW w:w="555" w:type="dxa"/>
            <w:noWrap/>
            <w:hideMark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60" w:type="dxa"/>
            <w:noWrap/>
            <w:hideMark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нарушений</w:t>
            </w: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 сроков представления проектов решения Думы г. Бодайбо и района «О бюджете муниципального образования г. Бодайбо и района на очередной финансовый год и плановый период».</w:t>
            </w:r>
          </w:p>
        </w:tc>
        <w:tc>
          <w:tcPr>
            <w:tcW w:w="1276" w:type="dxa"/>
            <w:noWrap/>
            <w:hideMark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10C16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310C16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C16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16" w:rsidRPr="000A6172" w:rsidTr="00310C16">
        <w:trPr>
          <w:trHeight w:val="536"/>
        </w:trPr>
        <w:tc>
          <w:tcPr>
            <w:tcW w:w="555" w:type="dxa"/>
            <w:noWrap/>
            <w:hideMark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0" w:type="dxa"/>
            <w:noWrap/>
            <w:hideMark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нарушений</w:t>
            </w: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 сроков представления отчетности в Министерство финансов Иркутской области.</w:t>
            </w:r>
          </w:p>
        </w:tc>
        <w:tc>
          <w:tcPr>
            <w:tcW w:w="1276" w:type="dxa"/>
            <w:noWrap/>
            <w:hideMark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10C16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310C16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C16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16" w:rsidRPr="000A6172" w:rsidTr="00310C16">
        <w:trPr>
          <w:trHeight w:val="802"/>
        </w:trPr>
        <w:tc>
          <w:tcPr>
            <w:tcW w:w="555" w:type="dxa"/>
            <w:noWrap/>
            <w:hideMark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0" w:type="dxa"/>
            <w:hideMark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Отклонение плановых и фактических показателей налоговых, неналоговых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noWrap/>
            <w:hideMark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noWrap/>
          </w:tcPr>
          <w:p w:rsidR="00310C16" w:rsidRPr="007A29C3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</w:tcPr>
          <w:p w:rsidR="00310C16" w:rsidRDefault="00310C16" w:rsidP="00310C16">
            <w:pPr>
              <w:jc w:val="center"/>
            </w:pPr>
            <w:r w:rsidRPr="00DB0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B0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</w:tcPr>
          <w:p w:rsidR="00310C16" w:rsidRDefault="00310C16" w:rsidP="00310C16">
            <w:pPr>
              <w:jc w:val="center"/>
            </w:pPr>
            <w:r w:rsidRPr="00DB0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B0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:rsidR="00310C16" w:rsidRDefault="00310C16" w:rsidP="00310C16">
            <w:pPr>
              <w:jc w:val="center"/>
            </w:pPr>
            <w:r w:rsidRPr="00DB0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B0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:rsidR="00310C16" w:rsidRDefault="00310C16" w:rsidP="00310C16">
            <w:pPr>
              <w:jc w:val="center"/>
            </w:pPr>
            <w:r w:rsidRPr="00DB0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B0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10C16" w:rsidRDefault="00310C16" w:rsidP="00310C16">
            <w:pPr>
              <w:jc w:val="center"/>
            </w:pPr>
            <w:r w:rsidRPr="00DB0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B0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0C16" w:rsidRDefault="00310C16" w:rsidP="00310C16">
            <w:pPr>
              <w:jc w:val="center"/>
            </w:pPr>
            <w:r w:rsidRPr="00DB0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B0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10C16" w:rsidRDefault="00310C16" w:rsidP="00310C16">
            <w:pPr>
              <w:jc w:val="center"/>
            </w:pPr>
            <w:r w:rsidRPr="00DB0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B0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310C16" w:rsidRDefault="00310C16" w:rsidP="00310C16">
            <w:pPr>
              <w:jc w:val="center"/>
            </w:pPr>
            <w:r w:rsidRPr="00DB0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B0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C16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16" w:rsidRPr="000A6172" w:rsidTr="00310C16">
        <w:trPr>
          <w:trHeight w:val="541"/>
        </w:trPr>
        <w:tc>
          <w:tcPr>
            <w:tcW w:w="555" w:type="dxa"/>
            <w:noWrap/>
            <w:hideMark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0" w:type="dxa"/>
            <w:hideMark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объем резервного фонда </w:t>
            </w:r>
          </w:p>
        </w:tc>
        <w:tc>
          <w:tcPr>
            <w:tcW w:w="1276" w:type="dxa"/>
            <w:noWrap/>
            <w:hideMark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noWrap/>
          </w:tcPr>
          <w:p w:rsidR="00310C16" w:rsidRPr="00526BB7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noWrap/>
          </w:tcPr>
          <w:p w:rsidR="00310C16" w:rsidRDefault="00310C16" w:rsidP="00310C16">
            <w:pPr>
              <w:jc w:val="center"/>
            </w:pPr>
            <w:r w:rsidRPr="00A27E45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A2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noWrap/>
          </w:tcPr>
          <w:p w:rsidR="00310C16" w:rsidRDefault="00310C16" w:rsidP="00310C16">
            <w:pPr>
              <w:jc w:val="center"/>
            </w:pPr>
            <w:r w:rsidRPr="00A27E45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A2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noWrap/>
          </w:tcPr>
          <w:p w:rsidR="00310C16" w:rsidRDefault="00310C16" w:rsidP="00310C16">
            <w:pPr>
              <w:jc w:val="center"/>
            </w:pPr>
            <w:r w:rsidRPr="00A27E45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A2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noWrap/>
          </w:tcPr>
          <w:p w:rsidR="00310C16" w:rsidRDefault="00310C16" w:rsidP="00310C16">
            <w:pPr>
              <w:jc w:val="center"/>
            </w:pPr>
            <w:r w:rsidRPr="00A27E45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A2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310C16" w:rsidRDefault="00310C16" w:rsidP="00310C16">
            <w:pPr>
              <w:jc w:val="center"/>
            </w:pPr>
            <w:r w:rsidRPr="00A27E45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A2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0C16" w:rsidRDefault="00310C16" w:rsidP="00310C16">
            <w:pPr>
              <w:jc w:val="center"/>
            </w:pPr>
            <w:r w:rsidRPr="00A27E45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A2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10C16" w:rsidRDefault="00310C16" w:rsidP="00310C16">
            <w:pPr>
              <w:jc w:val="center"/>
            </w:pPr>
            <w:r w:rsidRPr="00A27E45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A2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310C16" w:rsidRDefault="00310C16" w:rsidP="00310C16">
            <w:pPr>
              <w:jc w:val="center"/>
            </w:pPr>
            <w:r w:rsidRPr="00A27E45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A2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C16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16" w:rsidRPr="000A6172" w:rsidTr="00310C16">
        <w:trPr>
          <w:trHeight w:val="270"/>
        </w:trPr>
        <w:tc>
          <w:tcPr>
            <w:tcW w:w="555" w:type="dxa"/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0" w:type="dxa"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исполненных представлений (предписаний) к общему количеству представлений (предписаний), выданных по результатам контрольных мероприятий, проведенных финансовым управлением</w:t>
            </w:r>
          </w:p>
        </w:tc>
        <w:tc>
          <w:tcPr>
            <w:tcW w:w="1276" w:type="dxa"/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0C16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10C16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310C16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C16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16" w:rsidRPr="000A6172" w:rsidTr="00310C16">
        <w:trPr>
          <w:trHeight w:val="270"/>
        </w:trPr>
        <w:tc>
          <w:tcPr>
            <w:tcW w:w="555" w:type="dxa"/>
            <w:noWrap/>
            <w:hideMark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0" w:type="dxa"/>
            <w:hideMark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заработной плате, начислениям на оплату труда и пособиям по социальной помощи населению</w:t>
            </w:r>
          </w:p>
        </w:tc>
        <w:tc>
          <w:tcPr>
            <w:tcW w:w="1276" w:type="dxa"/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</w:tcPr>
          <w:p w:rsidR="00310C16" w:rsidRDefault="00310C16" w:rsidP="00310C16">
            <w:pPr>
              <w:jc w:val="center"/>
            </w:pPr>
            <w:r w:rsidRPr="006C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:rsidR="00310C16" w:rsidRDefault="00310C16" w:rsidP="00310C16">
            <w:pPr>
              <w:jc w:val="center"/>
            </w:pPr>
            <w:r w:rsidRPr="006C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</w:tcPr>
          <w:p w:rsidR="00310C16" w:rsidRDefault="00310C16" w:rsidP="00310C16">
            <w:pPr>
              <w:jc w:val="center"/>
            </w:pPr>
            <w:r w:rsidRPr="006C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</w:tcPr>
          <w:p w:rsidR="00310C16" w:rsidRDefault="00310C16" w:rsidP="00310C16">
            <w:pPr>
              <w:jc w:val="center"/>
            </w:pPr>
            <w:r w:rsidRPr="006C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10C16" w:rsidRDefault="00310C16" w:rsidP="00310C16">
            <w:pPr>
              <w:jc w:val="center"/>
            </w:pPr>
            <w:r w:rsidRPr="006C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0C16" w:rsidRDefault="00310C16" w:rsidP="00310C16">
            <w:pPr>
              <w:jc w:val="center"/>
            </w:pPr>
            <w:r w:rsidRPr="006C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10C16" w:rsidRDefault="00310C16" w:rsidP="00310C16">
            <w:pPr>
              <w:jc w:val="center"/>
            </w:pPr>
            <w:r w:rsidRPr="006C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310C16" w:rsidRDefault="00310C16" w:rsidP="00310C16">
            <w:pPr>
              <w:jc w:val="center"/>
            </w:pPr>
            <w:r w:rsidRPr="006C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C16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16" w:rsidRPr="000A6172" w:rsidTr="0091226D">
        <w:trPr>
          <w:trHeight w:val="270"/>
        </w:trPr>
        <w:tc>
          <w:tcPr>
            <w:tcW w:w="555" w:type="dxa"/>
            <w:tcBorders>
              <w:bottom w:val="single" w:sz="4" w:space="0" w:color="auto"/>
            </w:tcBorders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муниципальных образований Бодайбинского района, у которых отсутствует просроченная кредиторская задолженность 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самоуправления по коммунальным услугам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310C16" w:rsidRDefault="00310C16" w:rsidP="00310C16">
            <w:pPr>
              <w:jc w:val="center"/>
            </w:pPr>
            <w:r w:rsidRPr="0085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310C16" w:rsidRDefault="00310C16" w:rsidP="00310C16">
            <w:pPr>
              <w:jc w:val="center"/>
            </w:pPr>
            <w:r w:rsidRPr="0085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310C16" w:rsidRDefault="00310C16" w:rsidP="00310C16">
            <w:pPr>
              <w:jc w:val="center"/>
            </w:pPr>
            <w:r w:rsidRPr="0085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310C16" w:rsidRDefault="00310C16" w:rsidP="00310C16">
            <w:pPr>
              <w:jc w:val="center"/>
            </w:pPr>
            <w:r w:rsidRPr="0085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0C16" w:rsidRDefault="00310C16" w:rsidP="00310C16">
            <w:pPr>
              <w:jc w:val="center"/>
            </w:pPr>
            <w:r w:rsidRPr="0085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10C16" w:rsidRDefault="00310C16" w:rsidP="00310C16">
            <w:pPr>
              <w:jc w:val="center"/>
            </w:pPr>
            <w:r w:rsidRPr="0085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10C16" w:rsidRDefault="00310C16" w:rsidP="00310C16">
            <w:pPr>
              <w:jc w:val="center"/>
            </w:pPr>
            <w:r w:rsidRPr="0085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4" w:space="0" w:color="auto"/>
            </w:tcBorders>
          </w:tcPr>
          <w:p w:rsidR="00310C16" w:rsidRDefault="00310C16" w:rsidP="00310C16">
            <w:pPr>
              <w:jc w:val="center"/>
            </w:pPr>
            <w:r w:rsidRPr="0085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C16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16" w:rsidRPr="000A6172" w:rsidTr="00310C16">
        <w:trPr>
          <w:trHeight w:val="270"/>
        </w:trPr>
        <w:tc>
          <w:tcPr>
            <w:tcW w:w="555" w:type="dxa"/>
            <w:tcBorders>
              <w:bottom w:val="nil"/>
            </w:tcBorders>
            <w:noWrap/>
          </w:tcPr>
          <w:p w:rsidR="00310C16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60" w:type="dxa"/>
            <w:tcBorders>
              <w:bottom w:val="nil"/>
            </w:tcBorders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поступлений налоговых, неналоговых доходов в бюджет муниципального образования г. Бодайбо и района к предыдущему году (в нормативах текущего года)</w:t>
            </w:r>
          </w:p>
        </w:tc>
        <w:tc>
          <w:tcPr>
            <w:tcW w:w="1276" w:type="dxa"/>
            <w:tcBorders>
              <w:bottom w:val="nil"/>
            </w:tcBorders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bottom w:val="nil"/>
            </w:tcBorders>
            <w:noWrap/>
          </w:tcPr>
          <w:p w:rsidR="00310C16" w:rsidRPr="000D7D03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03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bottom w:val="nil"/>
            </w:tcBorders>
            <w:noWrap/>
          </w:tcPr>
          <w:p w:rsidR="00310C16" w:rsidRPr="000D7D03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bottom w:val="nil"/>
            </w:tcBorders>
            <w:noWrap/>
          </w:tcPr>
          <w:p w:rsidR="00310C16" w:rsidRPr="000D7D03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76" w:type="dxa"/>
            <w:tcBorders>
              <w:bottom w:val="nil"/>
            </w:tcBorders>
            <w:noWrap/>
          </w:tcPr>
          <w:p w:rsidR="00310C16" w:rsidRPr="000D7D03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bottom w:val="nil"/>
            </w:tcBorders>
            <w:noWrap/>
          </w:tcPr>
          <w:p w:rsidR="00310C16" w:rsidRPr="000D7D03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bottom w:val="nil"/>
            </w:tcBorders>
          </w:tcPr>
          <w:p w:rsidR="00310C16" w:rsidRPr="000D7D03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310C16" w:rsidRPr="00310C16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310C16" w:rsidRPr="00310C16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49" w:type="dxa"/>
            <w:tcBorders>
              <w:bottom w:val="nil"/>
              <w:right w:val="single" w:sz="4" w:space="0" w:color="auto"/>
            </w:tcBorders>
          </w:tcPr>
          <w:p w:rsidR="00310C16" w:rsidRPr="00310C16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C16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16" w:rsidRPr="000A6172" w:rsidTr="0091226D">
        <w:trPr>
          <w:trHeight w:val="270"/>
        </w:trPr>
        <w:tc>
          <w:tcPr>
            <w:tcW w:w="555" w:type="dxa"/>
            <w:tcBorders>
              <w:top w:val="single" w:sz="4" w:space="0" w:color="auto"/>
            </w:tcBorders>
            <w:noWrap/>
          </w:tcPr>
          <w:p w:rsidR="00310C16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0" w:type="dxa"/>
            <w:tcBorders>
              <w:top w:val="single" w:sz="4" w:space="0" w:color="auto"/>
            </w:tcBorders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бюджета, формируемых в рамках муниципальных программ в общем объеме расходов бюджета, без учета субвенций на исполнение переданных полномочий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&gt;9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&gt;9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&gt;9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0C16" w:rsidRPr="000A6172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2">
              <w:rPr>
                <w:rFonts w:ascii="Times New Roman" w:hAnsi="Times New Roman" w:cs="Times New Roman"/>
                <w:sz w:val="24"/>
                <w:szCs w:val="24"/>
              </w:rPr>
              <w:t>&gt;9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10C16" w:rsidRPr="00D8430F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10C16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49" w:type="dxa"/>
            <w:tcBorders>
              <w:top w:val="single" w:sz="4" w:space="0" w:color="auto"/>
              <w:right w:val="single" w:sz="4" w:space="0" w:color="auto"/>
            </w:tcBorders>
          </w:tcPr>
          <w:p w:rsidR="00310C16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C16" w:rsidRDefault="00310C16" w:rsidP="00310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319B4" w:rsidRDefault="001319B4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0C16" w:rsidRDefault="00310C16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61E" w:rsidRDefault="0056661E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51ACD" w:rsidRPr="00861DC5" w:rsidRDefault="00D910F0" w:rsidP="0055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34CAC">
        <w:rPr>
          <w:rFonts w:ascii="Times New Roman" w:hAnsi="Times New Roman" w:cs="Times New Roman"/>
          <w:sz w:val="24"/>
          <w:szCs w:val="24"/>
        </w:rPr>
        <w:t>3</w:t>
      </w:r>
    </w:p>
    <w:p w:rsidR="00551ACD" w:rsidRPr="00861DC5" w:rsidRDefault="00551ACD" w:rsidP="00551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DC5">
        <w:rPr>
          <w:rFonts w:ascii="Times New Roman" w:hAnsi="Times New Roman" w:cs="Times New Roman"/>
          <w:sz w:val="24"/>
          <w:szCs w:val="24"/>
        </w:rPr>
        <w:t>к Программе</w:t>
      </w:r>
    </w:p>
    <w:p w:rsidR="00551ACD" w:rsidRPr="00861DC5" w:rsidRDefault="00551ACD" w:rsidP="00551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1ACD" w:rsidRPr="00861DC5" w:rsidRDefault="00551ACD" w:rsidP="00551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350" w:type="dxa"/>
        <w:tblInd w:w="93" w:type="dxa"/>
        <w:tblLook w:val="04A0" w:firstRow="1" w:lastRow="0" w:firstColumn="1" w:lastColumn="0" w:noHBand="0" w:noVBand="1"/>
      </w:tblPr>
      <w:tblGrid>
        <w:gridCol w:w="15350"/>
      </w:tblGrid>
      <w:tr w:rsidR="00551ACD" w:rsidRPr="00861DC5" w:rsidTr="00D314B4">
        <w:trPr>
          <w:trHeight w:val="297"/>
        </w:trPr>
        <w:tc>
          <w:tcPr>
            <w:tcW w:w="15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CD" w:rsidRPr="00861DC5" w:rsidRDefault="00551ACD" w:rsidP="00D3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</w:p>
        </w:tc>
      </w:tr>
      <w:tr w:rsidR="00551ACD" w:rsidRPr="00861DC5" w:rsidTr="00D314B4">
        <w:trPr>
          <w:trHeight w:val="297"/>
        </w:trPr>
        <w:tc>
          <w:tcPr>
            <w:tcW w:w="15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CD" w:rsidRDefault="00551ACD" w:rsidP="00C8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ОСНОВНЫХ МЕРОПРИЯТИЙ ПРОГРАММЫ «</w:t>
            </w:r>
            <w:r w:rsidR="0006320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МУНИЦИПАЛЬНЫМИ ФИНАНСАМИ</w:t>
            </w:r>
            <w:r w:rsidR="0006320A" w:rsidRPr="0086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Г. БОДАЙБО И РАЙОНА» НА </w:t>
            </w:r>
            <w:r w:rsidRPr="00861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C846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7D59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202</w:t>
            </w:r>
            <w:r w:rsidR="004D00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86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  <w:p w:rsidR="00406B4A" w:rsidRPr="00861DC5" w:rsidRDefault="00406B4A" w:rsidP="0040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(в ред. постановления</w:t>
            </w:r>
            <w:r w:rsidRPr="00A159E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Администрации г. Бодайбо и района от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23</w:t>
            </w:r>
            <w:r w:rsidRPr="00A159E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.12.20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23</w:t>
            </w:r>
            <w:r w:rsidRPr="00A159E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324</w:t>
            </w:r>
            <w:r w:rsidRPr="00A159E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</w:t>
            </w:r>
            <w:r w:rsidRPr="00A159E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551ACD" w:rsidRPr="00861DC5" w:rsidTr="00D314B4">
        <w:trPr>
          <w:trHeight w:val="297"/>
        </w:trPr>
        <w:tc>
          <w:tcPr>
            <w:tcW w:w="15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CD" w:rsidRPr="00861DC5" w:rsidRDefault="00551ACD" w:rsidP="00D3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11"/>
              <w:tblW w:w="15124" w:type="dxa"/>
              <w:tblLook w:val="04A0" w:firstRow="1" w:lastRow="0" w:firstColumn="1" w:lastColumn="0" w:noHBand="0" w:noVBand="1"/>
            </w:tblPr>
            <w:tblGrid>
              <w:gridCol w:w="682"/>
              <w:gridCol w:w="3282"/>
              <w:gridCol w:w="1581"/>
              <w:gridCol w:w="1190"/>
              <w:gridCol w:w="1190"/>
              <w:gridCol w:w="3600"/>
              <w:gridCol w:w="3599"/>
            </w:tblGrid>
            <w:tr w:rsidR="00672E7F" w:rsidRPr="00861DC5" w:rsidTr="00672E7F">
              <w:trPr>
                <w:trHeight w:val="297"/>
              </w:trPr>
              <w:tc>
                <w:tcPr>
                  <w:tcW w:w="682" w:type="dxa"/>
                  <w:vMerge w:val="restart"/>
                  <w:hideMark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282" w:type="dxa"/>
                  <w:vMerge w:val="restart"/>
                  <w:hideMark/>
                </w:tcPr>
                <w:p w:rsidR="00672E7F" w:rsidRPr="00861DC5" w:rsidRDefault="00672E7F" w:rsidP="00D9755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Наименование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</w:t>
                  </w: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одпрограммы,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</w:t>
                  </w: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рограммы, основного мероприятия</w:t>
                  </w:r>
                </w:p>
              </w:tc>
              <w:tc>
                <w:tcPr>
                  <w:tcW w:w="1581" w:type="dxa"/>
                  <w:vMerge w:val="restart"/>
                  <w:hideMark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Ответственный исполнитель</w:t>
                  </w:r>
                </w:p>
              </w:tc>
              <w:tc>
                <w:tcPr>
                  <w:tcW w:w="2380" w:type="dxa"/>
                  <w:gridSpan w:val="2"/>
                  <w:hideMark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Срок</w:t>
                  </w:r>
                </w:p>
              </w:tc>
              <w:tc>
                <w:tcPr>
                  <w:tcW w:w="3600" w:type="dxa"/>
                  <w:vMerge w:val="restart"/>
                  <w:hideMark/>
                </w:tcPr>
                <w:p w:rsidR="00672E7F" w:rsidRPr="00861DC5" w:rsidRDefault="00672E7F" w:rsidP="001165D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Ожидаемый конечный результат реализации основного мероприятия</w:t>
                  </w:r>
                </w:p>
              </w:tc>
              <w:tc>
                <w:tcPr>
                  <w:tcW w:w="3599" w:type="dxa"/>
                  <w:vMerge w:val="restart"/>
                </w:tcPr>
                <w:p w:rsidR="00672E7F" w:rsidRPr="00672E7F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72E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Целевые показатели Программы (Подпрограммы), на достижение которых оказывается влияни</w:t>
                  </w:r>
                  <w:r w:rsidRPr="00672E7F">
                    <w:rPr>
                      <w:sz w:val="20"/>
                      <w:szCs w:val="20"/>
                    </w:rPr>
                    <w:t>е</w:t>
                  </w:r>
                </w:p>
              </w:tc>
            </w:tr>
            <w:tr w:rsidR="00672E7F" w:rsidRPr="00861DC5" w:rsidTr="00672E7F">
              <w:trPr>
                <w:trHeight w:val="602"/>
              </w:trPr>
              <w:tc>
                <w:tcPr>
                  <w:tcW w:w="682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2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81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начала реализации</w:t>
                  </w:r>
                </w:p>
              </w:tc>
              <w:tc>
                <w:tcPr>
                  <w:tcW w:w="1190" w:type="dxa"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окончания реализации</w:t>
                  </w:r>
                </w:p>
              </w:tc>
              <w:tc>
                <w:tcPr>
                  <w:tcW w:w="3600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99" w:type="dxa"/>
                  <w:vMerge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E7F" w:rsidRPr="00861DC5" w:rsidTr="00672E7F">
              <w:trPr>
                <w:trHeight w:val="297"/>
              </w:trPr>
              <w:tc>
                <w:tcPr>
                  <w:tcW w:w="682" w:type="dxa"/>
                  <w:hideMark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82" w:type="dxa"/>
                  <w:hideMark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81" w:type="dxa"/>
                  <w:hideMark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90" w:type="dxa"/>
                  <w:hideMark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90" w:type="dxa"/>
                  <w:hideMark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600" w:type="dxa"/>
                  <w:tcBorders>
                    <w:bottom w:val="single" w:sz="4" w:space="0" w:color="auto"/>
                  </w:tcBorders>
                  <w:hideMark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599" w:type="dxa"/>
                  <w:tcBorders>
                    <w:bottom w:val="single" w:sz="4" w:space="0" w:color="auto"/>
                  </w:tcBorders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672E7F" w:rsidRPr="00861DC5" w:rsidTr="00672E7F">
              <w:trPr>
                <w:trHeight w:val="1088"/>
              </w:trPr>
              <w:tc>
                <w:tcPr>
                  <w:tcW w:w="682" w:type="dxa"/>
                  <w:vMerge w:val="restart"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1.1.</w:t>
                  </w: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2" w:type="dxa"/>
                  <w:vMerge w:val="restart"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Основное мероприятие:</w:t>
                  </w: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эффективного управления муниципальными финансами, формирования и организации </w:t>
                  </w:r>
                  <w:proofErr w:type="gramStart"/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исполнения  бюджета</w:t>
                  </w:r>
                  <w:proofErr w:type="gramEnd"/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образования г. Бодайбо и района.</w:t>
                  </w: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vMerge w:val="restart"/>
                  <w:hideMark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Финансовое управление</w:t>
                  </w: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 w:val="restart"/>
                  <w:hideMark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 w:val="restart"/>
                  <w:hideMark/>
                </w:tcPr>
                <w:p w:rsidR="00672E7F" w:rsidRPr="00861DC5" w:rsidRDefault="00406B4A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2026</w:t>
                  </w:r>
                  <w:r w:rsidR="00672E7F"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Размер дефицита не выше нормы, установленной ст.92.1 Бюджетного кодекса РФ (да -1; нет - о) - 1</w:t>
                  </w:r>
                </w:p>
              </w:tc>
              <w:tc>
                <w:tcPr>
                  <w:tcW w:w="3599" w:type="dxa"/>
                </w:tcPr>
                <w:p w:rsidR="00672E7F" w:rsidRPr="00861DC5" w:rsidRDefault="001165DA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Размер дефицита не выше нормы, установленной ст.92.1 Бюджетного кодекса РФ</w:t>
                  </w:r>
                </w:p>
              </w:tc>
            </w:tr>
            <w:tr w:rsidR="00672E7F" w:rsidRPr="00861DC5" w:rsidTr="00672E7F">
              <w:trPr>
                <w:trHeight w:val="1868"/>
              </w:trPr>
              <w:tc>
                <w:tcPr>
                  <w:tcW w:w="682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2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  <w:hideMark/>
                </w:tcPr>
                <w:p w:rsidR="00672E7F" w:rsidRPr="00861DC5" w:rsidRDefault="00672E7F" w:rsidP="00A429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Объем расходов на обслуживание муниципального долга не более 15 % объема расходов бюджета за исключением расходов, осуществляемых за счет субвенций </w:t>
                  </w:r>
                </w:p>
              </w:tc>
              <w:tc>
                <w:tcPr>
                  <w:tcW w:w="3599" w:type="dxa"/>
                </w:tcPr>
                <w:p w:rsidR="00672E7F" w:rsidRPr="00861DC5" w:rsidRDefault="001165DA" w:rsidP="00A429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Объем расходов на обслуживание муниципального долга </w:t>
                  </w:r>
                </w:p>
              </w:tc>
            </w:tr>
            <w:tr w:rsidR="00672E7F" w:rsidRPr="00861DC5" w:rsidTr="00672E7F">
              <w:trPr>
                <w:trHeight w:val="1333"/>
              </w:trPr>
              <w:tc>
                <w:tcPr>
                  <w:tcW w:w="682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2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  <w:hideMark/>
                </w:tcPr>
                <w:p w:rsidR="00672E7F" w:rsidRPr="00861DC5" w:rsidRDefault="00672E7F" w:rsidP="009122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Отклонение плановых и фактических показателей налоговых, неналоговых доходов не более 5 %</w:t>
                  </w:r>
                </w:p>
              </w:tc>
              <w:tc>
                <w:tcPr>
                  <w:tcW w:w="3599" w:type="dxa"/>
                </w:tcPr>
                <w:p w:rsidR="00672E7F" w:rsidRPr="00861DC5" w:rsidRDefault="001165DA" w:rsidP="00DC557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Отклонение плановых и фактических показателей налоговых, неналоговых доходов </w:t>
                  </w:r>
                </w:p>
              </w:tc>
            </w:tr>
            <w:tr w:rsidR="00672E7F" w:rsidRPr="00861DC5" w:rsidTr="00672E7F">
              <w:trPr>
                <w:trHeight w:val="1657"/>
              </w:trPr>
              <w:tc>
                <w:tcPr>
                  <w:tcW w:w="682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2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  <w:hideMark/>
                </w:tcPr>
                <w:p w:rsidR="00672E7F" w:rsidRPr="00861DC5" w:rsidRDefault="00541F1F" w:rsidP="00541F1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Наличие нарушений</w:t>
                  </w:r>
                  <w:r w:rsidR="00672E7F"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сроков представления проектов решения Думы г. Бодайбо и района «О бюджете муниципального образования г. Бодайбо и района на очередной финансовый год и плановый период»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 шт.</w:t>
                  </w:r>
                </w:p>
              </w:tc>
              <w:tc>
                <w:tcPr>
                  <w:tcW w:w="3599" w:type="dxa"/>
                </w:tcPr>
                <w:p w:rsidR="00672E7F" w:rsidRPr="00861DC5" w:rsidRDefault="00541F1F" w:rsidP="00D314B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Наличие нарушений </w:t>
                  </w:r>
                  <w:r w:rsidR="001165DA"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сроков представления проектов решения Думы г. Бодайбо и района «О бюджете муниципального образования г. Бодайбо и района на очередной финансовый год и плановый период»</w:t>
                  </w:r>
                </w:p>
              </w:tc>
            </w:tr>
            <w:tr w:rsidR="00672E7F" w:rsidRPr="00861DC5" w:rsidTr="00672E7F">
              <w:trPr>
                <w:trHeight w:val="1484"/>
              </w:trPr>
              <w:tc>
                <w:tcPr>
                  <w:tcW w:w="682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2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  <w:hideMark/>
                </w:tcPr>
                <w:p w:rsidR="00672E7F" w:rsidRPr="00861DC5" w:rsidRDefault="00541F1F" w:rsidP="00541F1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Наличие нарушений</w:t>
                  </w:r>
                  <w:r w:rsidR="00672E7F"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сроков представления отчетности в Министерство финансов Иркутской области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 шт.</w:t>
                  </w:r>
                </w:p>
              </w:tc>
              <w:tc>
                <w:tcPr>
                  <w:tcW w:w="3599" w:type="dxa"/>
                </w:tcPr>
                <w:p w:rsidR="00672E7F" w:rsidRPr="00861DC5" w:rsidRDefault="00541F1F" w:rsidP="00D314B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Наличие нарушений</w:t>
                  </w:r>
                  <w:r w:rsidR="001165DA"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сроков представления отчетности в Министерство финансов Иркутской области</w:t>
                  </w:r>
                </w:p>
              </w:tc>
            </w:tr>
            <w:tr w:rsidR="00672E7F" w:rsidRPr="00861DC5" w:rsidTr="00672E7F">
              <w:trPr>
                <w:trHeight w:val="843"/>
              </w:trPr>
              <w:tc>
                <w:tcPr>
                  <w:tcW w:w="682" w:type="dxa"/>
                  <w:vMerge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2" w:type="dxa"/>
                  <w:vMerge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vMerge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</w:tcPr>
                <w:p w:rsidR="002025F1" w:rsidRDefault="00672E7F" w:rsidP="002025F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Прирост поступлений налоговых, неналоговых доходов в бюджет муниципального образования г. Бодайбо и района к предыдущему году (в нормативах текущего года)</w:t>
                  </w:r>
                  <w:r w:rsidR="001165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025F1" w:rsidRPr="00202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ниже индекса потребительских цен в регионе за соответствующий период</w:t>
                  </w:r>
                  <w:r w:rsidR="00202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3599" w:type="dxa"/>
                </w:tcPr>
                <w:p w:rsidR="00672E7F" w:rsidRDefault="001165DA" w:rsidP="00D31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Прирост поступлений налоговых, неналоговых доходов в бюджет муниципального образования г. Бодайбо и района к предыдущему году (в нормативах текущего года)</w:t>
                  </w:r>
                </w:p>
              </w:tc>
            </w:tr>
            <w:tr w:rsidR="00672E7F" w:rsidRPr="00861DC5" w:rsidTr="00672E7F">
              <w:trPr>
                <w:trHeight w:val="843"/>
              </w:trPr>
              <w:tc>
                <w:tcPr>
                  <w:tcW w:w="682" w:type="dxa"/>
                  <w:vMerge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2" w:type="dxa"/>
                  <w:vMerge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vMerge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</w:tcPr>
                <w:p w:rsidR="00672E7F" w:rsidRDefault="008D41BC" w:rsidP="008964A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Доля расходов бюджета, формируемых в рамках муниципальных программ в общем объеме расходов бюджета, без учета субвенций на исполнение переданных полномочий </w:t>
                  </w:r>
                  <w:r w:rsidR="00672E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 9</w:t>
                  </w:r>
                  <w:r w:rsidR="008964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672E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3599" w:type="dxa"/>
                </w:tcPr>
                <w:p w:rsidR="00672E7F" w:rsidRPr="000A6172" w:rsidRDefault="008D41BC" w:rsidP="007A481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расходов бюджета, формируемых в рамках муниципальных программ в общем объеме расходов бюджета, без учета субвенций на исполнение переданных полномочий</w:t>
                  </w:r>
                </w:p>
              </w:tc>
            </w:tr>
            <w:tr w:rsidR="00672E7F" w:rsidRPr="00861DC5" w:rsidTr="00672E7F">
              <w:trPr>
                <w:trHeight w:val="843"/>
              </w:trPr>
              <w:tc>
                <w:tcPr>
                  <w:tcW w:w="682" w:type="dxa"/>
                  <w:vMerge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2" w:type="dxa"/>
                  <w:vMerge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vMerge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</w:tcPr>
                <w:p w:rsidR="00672E7F" w:rsidRPr="00861DC5" w:rsidRDefault="00672E7F" w:rsidP="00D314B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Доля исполненных представлений (предписаний) к общему количеству представлений (предписаний),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выданных по результатам контрольных мероприятий, проведенных финансовым управлением – 100%</w:t>
                  </w:r>
                </w:p>
              </w:tc>
              <w:tc>
                <w:tcPr>
                  <w:tcW w:w="3599" w:type="dxa"/>
                </w:tcPr>
                <w:p w:rsidR="00672E7F" w:rsidRDefault="001165DA" w:rsidP="00D31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Доля исполненных представлений (предписаний) к общему количеству представлений (предписаний),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выданных по результатам контрольных мероприятий, проведенных финансовым управлением</w:t>
                  </w:r>
                </w:p>
              </w:tc>
            </w:tr>
            <w:tr w:rsidR="00672E7F" w:rsidRPr="00861DC5" w:rsidTr="00E2160E">
              <w:trPr>
                <w:trHeight w:val="652"/>
              </w:trPr>
              <w:tc>
                <w:tcPr>
                  <w:tcW w:w="682" w:type="dxa"/>
                  <w:vMerge w:val="restart"/>
                  <w:hideMark/>
                </w:tcPr>
                <w:p w:rsidR="00672E7F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 1.2.</w:t>
                  </w:r>
                </w:p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2" w:type="dxa"/>
                  <w:vMerge w:val="restart"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мероприятие:</w:t>
                  </w:r>
                </w:p>
                <w:p w:rsidR="00672E7F" w:rsidRPr="00861DC5" w:rsidRDefault="00672E7F" w:rsidP="00B74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отдельных полномочий по учету средств резервного фонда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дминистрации г. Бодайбо и района, а также исполнение судебных актов, управление муниципальным долгом и его обслуживание.</w:t>
                  </w:r>
                </w:p>
              </w:tc>
              <w:tc>
                <w:tcPr>
                  <w:tcW w:w="1581" w:type="dxa"/>
                  <w:vMerge w:val="restart"/>
                  <w:hideMark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Финансовое управление</w:t>
                  </w:r>
                </w:p>
              </w:tc>
              <w:tc>
                <w:tcPr>
                  <w:tcW w:w="1190" w:type="dxa"/>
                  <w:vMerge w:val="restart"/>
                  <w:hideMark/>
                </w:tcPr>
                <w:p w:rsidR="00672E7F" w:rsidRPr="00861DC5" w:rsidRDefault="00672E7F" w:rsidP="007A48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90" w:type="dxa"/>
                  <w:vMerge w:val="restart"/>
                  <w:hideMark/>
                </w:tcPr>
                <w:p w:rsidR="00672E7F" w:rsidRPr="00861DC5" w:rsidRDefault="00672E7F" w:rsidP="00406B4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06B4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600" w:type="dxa"/>
                  <w:tcBorders>
                    <w:bottom w:val="single" w:sz="4" w:space="0" w:color="auto"/>
                  </w:tcBorders>
                  <w:hideMark/>
                </w:tcPr>
                <w:p w:rsidR="00672E7F" w:rsidRPr="00861DC5" w:rsidRDefault="00E2160E" w:rsidP="00D314B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Уровень муниципального долга 0%</w:t>
                  </w:r>
                </w:p>
              </w:tc>
              <w:tc>
                <w:tcPr>
                  <w:tcW w:w="3599" w:type="dxa"/>
                  <w:tcBorders>
                    <w:bottom w:val="single" w:sz="4" w:space="0" w:color="auto"/>
                  </w:tcBorders>
                </w:tcPr>
                <w:p w:rsidR="00672E7F" w:rsidRPr="00861DC5" w:rsidRDefault="00E2160E" w:rsidP="00D314B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Уровень муниципального долга</w:t>
                  </w:r>
                </w:p>
              </w:tc>
            </w:tr>
            <w:tr w:rsidR="00672E7F" w:rsidRPr="00861DC5" w:rsidTr="00672E7F">
              <w:trPr>
                <w:trHeight w:val="828"/>
              </w:trPr>
              <w:tc>
                <w:tcPr>
                  <w:tcW w:w="682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2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  <w:hideMark/>
                </w:tcPr>
                <w:p w:rsidR="00672E7F" w:rsidRPr="00861DC5" w:rsidRDefault="00672E7F" w:rsidP="00D314B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Предельный объем резервного фонда не выше 3% общего объема расходов (да-1; нет-о) - 1</w:t>
                  </w:r>
                </w:p>
              </w:tc>
              <w:tc>
                <w:tcPr>
                  <w:tcW w:w="3599" w:type="dxa"/>
                </w:tcPr>
                <w:p w:rsidR="00672E7F" w:rsidRPr="00861DC5" w:rsidRDefault="001165DA" w:rsidP="00526BB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Предельный объем резервного фонда </w:t>
                  </w:r>
                </w:p>
              </w:tc>
            </w:tr>
            <w:tr w:rsidR="00672E7F" w:rsidRPr="00861DC5" w:rsidTr="00B73BF6">
              <w:trPr>
                <w:trHeight w:val="1806"/>
              </w:trPr>
              <w:tc>
                <w:tcPr>
                  <w:tcW w:w="682" w:type="dxa"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1.3.</w:t>
                  </w:r>
                </w:p>
              </w:tc>
              <w:tc>
                <w:tcPr>
                  <w:tcW w:w="3282" w:type="dxa"/>
                  <w:hideMark/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мероприятие:</w:t>
                  </w:r>
                </w:p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Повышение финансовой устойчивости бюджетов муниципальных образований Бодайбинского района</w:t>
                  </w:r>
                </w:p>
              </w:tc>
              <w:tc>
                <w:tcPr>
                  <w:tcW w:w="1581" w:type="dxa"/>
                  <w:hideMark/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Финансовое управление</w:t>
                  </w:r>
                </w:p>
              </w:tc>
              <w:tc>
                <w:tcPr>
                  <w:tcW w:w="1190" w:type="dxa"/>
                  <w:hideMark/>
                </w:tcPr>
                <w:p w:rsidR="00672E7F" w:rsidRPr="00861DC5" w:rsidRDefault="00672E7F" w:rsidP="007A48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90" w:type="dxa"/>
                  <w:hideMark/>
                </w:tcPr>
                <w:p w:rsidR="00672E7F" w:rsidRPr="00861DC5" w:rsidRDefault="00672E7F" w:rsidP="00406B4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06B4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600" w:type="dxa"/>
                </w:tcPr>
                <w:p w:rsidR="00672E7F" w:rsidRPr="00861DC5" w:rsidRDefault="00B73BF6" w:rsidP="00B02A4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заработной плате</w:t>
                  </w:r>
                  <w:r w:rsidR="00B02A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начислениям на оплату труда</w:t>
                  </w:r>
                  <w:r w:rsidR="00B02A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пособиям по социальной помощи населению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-100%</w:t>
                  </w:r>
                </w:p>
              </w:tc>
              <w:tc>
                <w:tcPr>
                  <w:tcW w:w="3599" w:type="dxa"/>
                </w:tcPr>
                <w:p w:rsidR="00672E7F" w:rsidRPr="00861DC5" w:rsidRDefault="00B73BF6" w:rsidP="00B02A4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заработной плате</w:t>
                  </w:r>
                  <w:r w:rsidR="00B02A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начислениям на оплату труда и пособиям по социальной помощи населению</w:t>
                  </w:r>
                </w:p>
              </w:tc>
            </w:tr>
            <w:tr w:rsidR="00672E7F" w:rsidRPr="00861DC5" w:rsidTr="0078496A">
              <w:trPr>
                <w:trHeight w:val="693"/>
              </w:trPr>
              <w:tc>
                <w:tcPr>
                  <w:tcW w:w="682" w:type="dxa"/>
                  <w:tcBorders>
                    <w:bottom w:val="nil"/>
                  </w:tcBorders>
                </w:tcPr>
                <w:p w:rsidR="00672E7F" w:rsidRPr="00861DC5" w:rsidRDefault="00672E7F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3282" w:type="dxa"/>
                  <w:tcBorders>
                    <w:bottom w:val="nil"/>
                  </w:tcBorders>
                </w:tcPr>
                <w:p w:rsidR="00672E7F" w:rsidRDefault="00672E7F" w:rsidP="008365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мероприятие: </w:t>
                  </w:r>
                  <w:r w:rsidR="008365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</w:t>
                  </w:r>
                  <w:r w:rsidR="007849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печение сбалансированности бюджетов поселений, входящих в состав Бодайбинского муниципального района для решения вопросов местного значения </w:t>
                  </w:r>
                </w:p>
                <w:p w:rsidR="0078496A" w:rsidRPr="00861DC5" w:rsidRDefault="0078496A" w:rsidP="0078496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tcBorders>
                    <w:bottom w:val="nil"/>
                  </w:tcBorders>
                </w:tcPr>
                <w:p w:rsidR="00672E7F" w:rsidRPr="00861DC5" w:rsidRDefault="00672E7F" w:rsidP="00D314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г. Бодайбо и района</w:t>
                  </w:r>
                </w:p>
              </w:tc>
              <w:tc>
                <w:tcPr>
                  <w:tcW w:w="1190" w:type="dxa"/>
                  <w:tcBorders>
                    <w:bottom w:val="nil"/>
                  </w:tcBorders>
                </w:tcPr>
                <w:p w:rsidR="00672E7F" w:rsidRPr="00861DC5" w:rsidRDefault="00672E7F" w:rsidP="007A48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90" w:type="dxa"/>
                  <w:tcBorders>
                    <w:bottom w:val="nil"/>
                  </w:tcBorders>
                </w:tcPr>
                <w:p w:rsidR="00672E7F" w:rsidRPr="00861DC5" w:rsidRDefault="00672E7F" w:rsidP="00406B4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06B4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Pr="00861D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600" w:type="dxa"/>
                  <w:tcBorders>
                    <w:bottom w:val="nil"/>
                  </w:tcBorders>
                </w:tcPr>
                <w:p w:rsidR="00672E7F" w:rsidRPr="00861DC5" w:rsidRDefault="00B73BF6" w:rsidP="00D314B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коммунальным услугам- 100%</w:t>
                  </w:r>
                </w:p>
              </w:tc>
              <w:tc>
                <w:tcPr>
                  <w:tcW w:w="3599" w:type="dxa"/>
                  <w:tcBorders>
                    <w:bottom w:val="nil"/>
                  </w:tcBorders>
                </w:tcPr>
                <w:p w:rsidR="00672E7F" w:rsidRPr="00861DC5" w:rsidRDefault="00B73BF6" w:rsidP="00116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коммунальным услугам</w:t>
                  </w:r>
                </w:p>
              </w:tc>
            </w:tr>
            <w:tr w:rsidR="0078496A" w:rsidRPr="00861DC5" w:rsidTr="0078496A">
              <w:trPr>
                <w:trHeight w:val="420"/>
              </w:trPr>
              <w:tc>
                <w:tcPr>
                  <w:tcW w:w="682" w:type="dxa"/>
                  <w:tcBorders>
                    <w:top w:val="nil"/>
                    <w:bottom w:val="single" w:sz="4" w:space="0" w:color="auto"/>
                  </w:tcBorders>
                </w:tcPr>
                <w:p w:rsidR="0078496A" w:rsidRPr="00861DC5" w:rsidRDefault="0078496A" w:rsidP="00D314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42" w:type="dxa"/>
                  <w:gridSpan w:val="6"/>
                  <w:tcBorders>
                    <w:top w:val="nil"/>
                    <w:bottom w:val="single" w:sz="4" w:space="0" w:color="auto"/>
                  </w:tcBorders>
                </w:tcPr>
                <w:p w:rsidR="0078496A" w:rsidRDefault="0078496A" w:rsidP="0078496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(в редакции постановления Администрации г. Бодайбо и района от 17.12.2021 №246-п, вступает в силу с 1.01.2022 г.)</w:t>
                  </w:r>
                </w:p>
              </w:tc>
            </w:tr>
          </w:tbl>
          <w:p w:rsidR="00551ACD" w:rsidRPr="00861DC5" w:rsidRDefault="00551ACD" w:rsidP="00D3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0522F" w:rsidRPr="003B1855" w:rsidRDefault="00A0522F" w:rsidP="00A052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B185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34CAC">
        <w:rPr>
          <w:rFonts w:ascii="Times New Roman" w:hAnsi="Times New Roman" w:cs="Times New Roman"/>
          <w:sz w:val="20"/>
          <w:szCs w:val="20"/>
        </w:rPr>
        <w:t>4</w:t>
      </w:r>
    </w:p>
    <w:p w:rsidR="00A0522F" w:rsidRDefault="00A0522F" w:rsidP="00A05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B1855">
        <w:rPr>
          <w:rFonts w:ascii="Times New Roman" w:hAnsi="Times New Roman" w:cs="Times New Roman"/>
          <w:sz w:val="20"/>
          <w:szCs w:val="20"/>
        </w:rPr>
        <w:t>к Программе</w:t>
      </w:r>
    </w:p>
    <w:tbl>
      <w:tblPr>
        <w:tblW w:w="15598" w:type="dxa"/>
        <w:jc w:val="center"/>
        <w:tblLayout w:type="fixed"/>
        <w:tblLook w:val="04A0" w:firstRow="1" w:lastRow="0" w:firstColumn="1" w:lastColumn="0" w:noHBand="0" w:noVBand="1"/>
      </w:tblPr>
      <w:tblGrid>
        <w:gridCol w:w="97"/>
        <w:gridCol w:w="3589"/>
        <w:gridCol w:w="2380"/>
        <w:gridCol w:w="1022"/>
        <w:gridCol w:w="1134"/>
        <w:gridCol w:w="1144"/>
        <w:gridCol w:w="1106"/>
        <w:gridCol w:w="1144"/>
        <w:gridCol w:w="1164"/>
        <w:gridCol w:w="1197"/>
        <w:gridCol w:w="1090"/>
        <w:gridCol w:w="97"/>
        <w:gridCol w:w="434"/>
      </w:tblGrid>
      <w:tr w:rsidR="005F057A" w:rsidRPr="002807B2" w:rsidTr="00751331">
        <w:trPr>
          <w:gridAfter w:val="2"/>
          <w:wAfter w:w="531" w:type="dxa"/>
          <w:trHeight w:val="255"/>
          <w:jc w:val="center"/>
        </w:trPr>
        <w:tc>
          <w:tcPr>
            <w:tcW w:w="150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057A" w:rsidRPr="002807B2" w:rsidRDefault="005F057A" w:rsidP="004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57A" w:rsidRPr="002807B2" w:rsidTr="00751331">
        <w:trPr>
          <w:gridAfter w:val="2"/>
          <w:wAfter w:w="531" w:type="dxa"/>
          <w:trHeight w:val="255"/>
          <w:jc w:val="center"/>
        </w:trPr>
        <w:tc>
          <w:tcPr>
            <w:tcW w:w="150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057A" w:rsidRPr="002807B2" w:rsidRDefault="005F057A" w:rsidP="004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57A" w:rsidRPr="002807B2" w:rsidTr="00751331">
        <w:trPr>
          <w:gridBefore w:val="1"/>
          <w:gridAfter w:val="1"/>
          <w:wBefore w:w="97" w:type="dxa"/>
          <w:wAfter w:w="434" w:type="dxa"/>
          <w:trHeight w:val="255"/>
          <w:jc w:val="center"/>
        </w:trPr>
        <w:tc>
          <w:tcPr>
            <w:tcW w:w="150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57A" w:rsidRPr="002807B2" w:rsidRDefault="005F057A" w:rsidP="004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РЕСУРСНОЕ ОБЕСПЕЧЕНИЕ РЕАЛИЗАЦИИ</w:t>
            </w:r>
          </w:p>
        </w:tc>
      </w:tr>
      <w:tr w:rsidR="00A159EF" w:rsidRPr="00A159EF" w:rsidTr="00751331">
        <w:trPr>
          <w:gridBefore w:val="1"/>
          <w:gridAfter w:val="1"/>
          <w:wBefore w:w="97" w:type="dxa"/>
          <w:wAfter w:w="434" w:type="dxa"/>
          <w:trHeight w:val="255"/>
          <w:jc w:val="center"/>
        </w:trPr>
        <w:tc>
          <w:tcPr>
            <w:tcW w:w="150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57A" w:rsidRPr="00A159EF" w:rsidRDefault="005F057A" w:rsidP="004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 ЗА СЧЕТ СРЕДСТВ, ПРЕДУСМОТРЕННЫХ В БЮДЖЕТЕ МУНИЦИПАЛЬНОГО ОБРАЗОВАНИЯ</w:t>
            </w:r>
          </w:p>
          <w:p w:rsidR="005F057A" w:rsidRPr="00A159EF" w:rsidRDefault="005F057A" w:rsidP="004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БОДАЙБО И РАЙОНА</w:t>
            </w:r>
          </w:p>
          <w:p w:rsidR="00B61E31" w:rsidRPr="00A159EF" w:rsidRDefault="00B61E31" w:rsidP="00B61E3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159E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(в ред. постановлений Администрации г. Бодайбо и района от 09.12.2019 № 240-п, от 30.03.2020 № 65-пп, </w:t>
            </w:r>
          </w:p>
          <w:p w:rsidR="0091226D" w:rsidRPr="00A159EF" w:rsidRDefault="00B61E31" w:rsidP="009122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E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от 06.07.2020 № 125-пп, от 6.10.2020 №181-пп, от 18.12.2020 №222-п, от 17.03.2021 №56-пп</w:t>
            </w:r>
            <w:r w:rsidR="00EB0E1D" w:rsidRPr="00A159E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от 24.06.2021 №135-пп</w:t>
            </w:r>
            <w:r w:rsidR="00620652" w:rsidRPr="00A159E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="00CC7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от </w:t>
            </w:r>
            <w:r w:rsidR="00620652" w:rsidRPr="00A159E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22.10.2021             № 216-пп</w:t>
            </w:r>
            <w:r w:rsidR="0078496A" w:rsidRPr="00A159E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</w:t>
            </w:r>
            <w:r w:rsidR="00CC7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от</w:t>
            </w:r>
            <w:r w:rsidR="0078496A" w:rsidRPr="00A159E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17.12.2021 №246-п</w:t>
            </w:r>
            <w:r w:rsidR="00C45F92" w:rsidRPr="00A159E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="00CC7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от </w:t>
            </w:r>
            <w:r w:rsidR="00C45F92" w:rsidRPr="00A159E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18.03.2022 №54-п</w:t>
            </w:r>
            <w:r w:rsidR="00FA5102" w:rsidRPr="00A159E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="00CC7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от </w:t>
            </w:r>
            <w:r w:rsidR="00FA5102" w:rsidRPr="00A159E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18.04.2022 №104-пп</w:t>
            </w:r>
            <w:r w:rsidR="005D1DA4" w:rsidRPr="00A159E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</w:t>
            </w:r>
            <w:r w:rsidR="00A159E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от 21.10.2022 № 246-п</w:t>
            </w:r>
            <w:r w:rsidR="00CC7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от 21.12.2022 № 313-п, от 15.02.2023 № 42-пп</w:t>
            </w:r>
            <w:r w:rsidR="00D635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от 29.03.2023 № 82-пп</w:t>
            </w:r>
            <w:r w:rsidR="004971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от 29.06.2023 №162-п</w:t>
            </w:r>
            <w:r w:rsidR="00DD28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от 29.09.2023 №242-п</w:t>
            </w:r>
            <w:r w:rsidR="0091226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от 25.12.2023 №324-пп</w:t>
            </w:r>
            <w:r w:rsidR="00B62AB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от 28.03.2024 №69-пп</w:t>
            </w:r>
            <w:r w:rsidR="006A10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от 26.09.2024 №201-пп</w:t>
            </w:r>
            <w:r w:rsidR="0086017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от 18.12.2024 № 270-пп</w:t>
            </w:r>
            <w:r w:rsidRPr="00A159E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751331" w:rsidRPr="00BF1814" w:rsidTr="00751331">
        <w:trPr>
          <w:trHeight w:val="276"/>
          <w:jc w:val="center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1331" w:rsidRPr="00BF1814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95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31" w:rsidRPr="00BF1814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руб.), годы</w:t>
            </w:r>
          </w:p>
        </w:tc>
      </w:tr>
      <w:tr w:rsidR="00751331" w:rsidRPr="00BF1814" w:rsidTr="00751331">
        <w:trPr>
          <w:trHeight w:val="276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BF1814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BF1814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BF1814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BF1814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BF1814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</w:tr>
      <w:tr w:rsidR="00751331" w:rsidRPr="00BF1814" w:rsidTr="00751331">
        <w:trPr>
          <w:trHeight w:val="276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BF1814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51331" w:rsidRPr="00366CC3" w:rsidTr="00751331">
        <w:trPr>
          <w:trHeight w:val="276"/>
          <w:jc w:val="center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Программа «Управление муниципальными финансами муниципального образования г.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Бодайбо и района» на 2020 – 2026</w:t>
            </w:r>
            <w:r w:rsidRPr="00BF18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годы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2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103 476,2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2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156 160,3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2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159 626,5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366CC3" w:rsidRDefault="00751331" w:rsidP="008D0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CC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49 271,6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366CC3" w:rsidRDefault="00F263FD" w:rsidP="008D0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200 862,4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366CC3" w:rsidRDefault="00751331" w:rsidP="008D0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136 351,5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366CC3" w:rsidRDefault="00751331" w:rsidP="008D0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144 349,6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366CC3" w:rsidRDefault="00F263FD" w:rsidP="008D0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1 050 098,1</w:t>
            </w:r>
          </w:p>
        </w:tc>
      </w:tr>
      <w:tr w:rsidR="00751331" w:rsidRPr="00366CC3" w:rsidTr="00751331">
        <w:trPr>
          <w:trHeight w:val="492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Финансовое управление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2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89 356,3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2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96 573,0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111 854,2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366CC3" w:rsidRDefault="00751331" w:rsidP="008D0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122 292,3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366CC3" w:rsidRDefault="00F263FD" w:rsidP="008D0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120 331,9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366CC3" w:rsidRDefault="00751331" w:rsidP="008D0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123 350,8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331" w:rsidRPr="00366CC3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144 349,6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366CC3" w:rsidRDefault="00F263FD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808 108,1</w:t>
            </w:r>
          </w:p>
        </w:tc>
      </w:tr>
      <w:tr w:rsidR="00751331" w:rsidRPr="00366CC3" w:rsidTr="00751331">
        <w:trPr>
          <w:trHeight w:val="492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25D8D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D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 г. Бодайбо и района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2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14 119,9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2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59 587,3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47 772,3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331" w:rsidRPr="00366CC3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26 979,3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331" w:rsidRPr="00366CC3" w:rsidRDefault="00F263FD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80 530,5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331" w:rsidRPr="00366CC3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13 000,7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331" w:rsidRPr="00366CC3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366CC3" w:rsidRDefault="00F263FD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241 990,0</w:t>
            </w:r>
          </w:p>
        </w:tc>
      </w:tr>
      <w:tr w:rsidR="00751331" w:rsidRPr="00ED2579" w:rsidTr="00751331">
        <w:trPr>
          <w:trHeight w:val="492"/>
          <w:jc w:val="center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1. Основное мероприятие «Обеспечение эффективного управления муниципальными финансами, формирования и организации исполнения  бюджета муниципального образования г. Бодайбо и района»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25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36 352,8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25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39 671,5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45 679,6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48 823,7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331" w:rsidRPr="00366CC3" w:rsidRDefault="00751331" w:rsidP="00F2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8D02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F263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419,3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331" w:rsidRPr="00366CC3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C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52 326,9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54 231,9</w:t>
            </w:r>
          </w:p>
        </w:tc>
        <w:tc>
          <w:tcPr>
            <w:tcW w:w="1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F2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  <w:r w:rsidR="008D02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 w:rsidR="00F263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505,7</w:t>
            </w:r>
          </w:p>
        </w:tc>
      </w:tr>
      <w:tr w:rsidR="00751331" w:rsidRPr="00ED2579" w:rsidTr="00751331">
        <w:trPr>
          <w:trHeight w:val="276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1331" w:rsidRPr="00ED2579" w:rsidTr="00751331">
        <w:trPr>
          <w:trHeight w:val="369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1331" w:rsidRPr="00ED2579" w:rsidTr="00751331">
        <w:trPr>
          <w:trHeight w:val="1068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1.1. Организация планирования и исполнения бюджета, кассовое обслуживание исполнения бюджета, формирование бюджетной отчетности, организация проведения внутреннего муниципального финансового контроля и контроля в сфере закупок</w:t>
            </w:r>
          </w:p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579">
              <w:rPr>
                <w:rFonts w:ascii="Times New Roman" w:eastAsia="Times New Roman" w:hAnsi="Times New Roman" w:cs="Times New Roman"/>
                <w:sz w:val="20"/>
                <w:szCs w:val="20"/>
              </w:rPr>
              <w:t>36 352,8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579">
              <w:rPr>
                <w:rFonts w:ascii="Times New Roman" w:eastAsia="Times New Roman" w:hAnsi="Times New Roman" w:cs="Times New Roman"/>
                <w:sz w:val="20"/>
                <w:szCs w:val="20"/>
              </w:rPr>
              <w:t>39 671,5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45 679,6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48 823,7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ED2579" w:rsidRDefault="00F263FD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51 419,3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53 326,9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54 231,9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F263FD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505,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751331" w:rsidRPr="00ED2579" w:rsidTr="00751331">
        <w:trPr>
          <w:trHeight w:val="552"/>
          <w:jc w:val="center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2. Основное мероприятие «Осуществление отдельных полномочий по учету средств резервного фонда Администрации г. Бодайбо и района, а также исполнение судебных актов, управление муниципальным долгом и его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бслуживание»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579">
              <w:rPr>
                <w:rFonts w:ascii="Times New Roman" w:eastAsia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579">
              <w:rPr>
                <w:rFonts w:ascii="Times New Roman" w:eastAsia="Times New Roman" w:hAnsi="Times New Roman" w:cs="Times New Roman"/>
                <w:sz w:val="20"/>
                <w:szCs w:val="20"/>
              </w:rPr>
              <w:t>690,0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1 710,0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5 773,2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ED2579" w:rsidRDefault="008D02C9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  <w:r w:rsidR="0075133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11 6</w:t>
            </w:r>
            <w:r w:rsidR="008D02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751331" w:rsidRPr="00ED2579" w:rsidTr="00751331">
        <w:trPr>
          <w:trHeight w:val="1332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579">
              <w:rPr>
                <w:rFonts w:ascii="Times New Roman" w:eastAsia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579">
              <w:rPr>
                <w:rFonts w:ascii="Times New Roman" w:eastAsia="Times New Roman" w:hAnsi="Times New Roman" w:cs="Times New Roman"/>
                <w:sz w:val="20"/>
                <w:szCs w:val="20"/>
              </w:rPr>
              <w:t>690,0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1 710,0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5 773,2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11 623,2</w:t>
            </w:r>
          </w:p>
        </w:tc>
      </w:tr>
      <w:tr w:rsidR="00751331" w:rsidRPr="00ED2579" w:rsidTr="00751331">
        <w:trPr>
          <w:trHeight w:val="344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г. Бодайбо и района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ED2579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1331" w:rsidRPr="00780B9A" w:rsidTr="00751331">
        <w:trPr>
          <w:trHeight w:val="264"/>
          <w:jc w:val="center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2.1. Осуществление отдельных полномочий по учету средств резервного фонда Администрации г. Бодайбо и района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780B9A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780B9A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690,0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780B9A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1 710,0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780B9A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5 773,2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780B9A" w:rsidRDefault="00751331" w:rsidP="008D02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780B9A" w:rsidRDefault="00751331" w:rsidP="008D02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780B9A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11 623,2</w:t>
            </w:r>
          </w:p>
        </w:tc>
      </w:tr>
      <w:tr w:rsidR="00751331" w:rsidRPr="00780B9A" w:rsidTr="00751331">
        <w:trPr>
          <w:trHeight w:val="276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780B9A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780B9A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780B9A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780B9A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780B9A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780B9A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780B9A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780B9A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1331" w:rsidRPr="00780B9A" w:rsidTr="00751331">
        <w:trPr>
          <w:trHeight w:val="264"/>
          <w:jc w:val="center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2.2. Исполнение судебных актов по обращению взыскания на средства бюджета, учет и хранение исполнительных документов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780B9A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B9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780B9A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780B9A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780B9A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780B9A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780B9A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780B9A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1331" w:rsidRPr="00780B9A" w:rsidTr="00751331">
        <w:trPr>
          <w:trHeight w:val="276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780B9A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780B9A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780B9A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780B9A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780B9A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780B9A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780B9A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780B9A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1331" w:rsidTr="00751331">
        <w:trPr>
          <w:trHeight w:val="373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 Управление муниципальным долгом и его обслуживание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г. Бодайбо и района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1331" w:rsidRPr="00487448" w:rsidTr="00751331">
        <w:trPr>
          <w:trHeight w:val="804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3. Основное мероприятие «Повышение финансовой устойчивости бюджетов муниципальных образований Бодайбинского района»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448">
              <w:rPr>
                <w:rFonts w:ascii="Times New Roman" w:eastAsia="Times New Roman" w:hAnsi="Times New Roman" w:cs="Times New Roman"/>
                <w:sz w:val="20"/>
                <w:szCs w:val="20"/>
              </w:rPr>
              <w:t>52 523,5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56 211,5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487448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56 455,0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59 339,2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64 922,6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66 517,6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69 128,7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425 098,1</w:t>
            </w:r>
          </w:p>
        </w:tc>
      </w:tr>
      <w:tr w:rsidR="00751331" w:rsidRPr="00487448" w:rsidTr="00751331">
        <w:trPr>
          <w:trHeight w:val="804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3.1. Предоставление дотаций на выравнивание бюд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жетной обеспеченности поселений, входящих в состав Бодайбинского муниципального района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448">
              <w:rPr>
                <w:rFonts w:ascii="Times New Roman" w:eastAsia="Times New Roman" w:hAnsi="Times New Roman" w:cs="Times New Roman"/>
                <w:sz w:val="20"/>
                <w:szCs w:val="20"/>
              </w:rPr>
              <w:t>52 523,5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56 211,5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487448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56 455,0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59 339,2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64 922,6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66 517,6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69 128,7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425 098,1</w:t>
            </w:r>
          </w:p>
        </w:tc>
      </w:tr>
      <w:tr w:rsidR="00751331" w:rsidRPr="00487448" w:rsidTr="00751331">
        <w:trPr>
          <w:trHeight w:val="375"/>
          <w:jc w:val="center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сбалансированности бюджетов поселений, входящих в состав Бодайбинского муниципального района для решения вопросов местного значения</w:t>
            </w: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14 119,9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59 587,3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55 781,9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35 335,5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487448" w:rsidRDefault="00F263FD" w:rsidP="00F2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83 530,5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16 517,0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19 999,0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487448" w:rsidRDefault="00F263FD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284 871,1</w:t>
            </w:r>
          </w:p>
        </w:tc>
      </w:tr>
      <w:tr w:rsidR="00751331" w:rsidTr="00751331">
        <w:trPr>
          <w:trHeight w:val="375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8 009,6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8 356,2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487448" w:rsidRDefault="008D02C9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3 000</w:t>
            </w:r>
            <w:r w:rsidR="0075133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3 516,3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19 999,0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Default="008D02C9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42 881,1</w:t>
            </w:r>
          </w:p>
        </w:tc>
      </w:tr>
      <w:tr w:rsidR="00751331" w:rsidTr="00751331">
        <w:trPr>
          <w:trHeight w:val="375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г. Бодайбо и района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14 119,9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59 587,3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47 772,3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26 979,3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Default="00F263FD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80 530,5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13 000,7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Default="00F263FD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241 990,0</w:t>
            </w:r>
          </w:p>
        </w:tc>
      </w:tr>
      <w:tr w:rsidR="00751331" w:rsidRPr="00487448" w:rsidTr="00751331">
        <w:trPr>
          <w:trHeight w:val="375"/>
          <w:jc w:val="center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финансовой поддержки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поселениям </w:t>
            </w: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Бодайбинского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14 119,9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59 587,3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47 772,3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30 948,7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487448" w:rsidRDefault="00F263FD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83 530,5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16 517,0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19 999,0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487448" w:rsidRDefault="00F263FD" w:rsidP="005C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272 474,7</w:t>
            </w:r>
          </w:p>
        </w:tc>
      </w:tr>
      <w:tr w:rsidR="00751331" w:rsidTr="00751331">
        <w:trPr>
          <w:trHeight w:val="375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3 969,4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487448" w:rsidRDefault="005C336A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3 000</w:t>
            </w:r>
            <w:r w:rsidR="0075133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3 516,3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19 999,0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Default="005C336A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30 484,7</w:t>
            </w:r>
          </w:p>
        </w:tc>
      </w:tr>
      <w:tr w:rsidR="00751331" w:rsidTr="00751331">
        <w:trPr>
          <w:trHeight w:val="375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г. Бодайбо и района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14 119,9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59587,3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47 772,3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26 979,3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Default="00F263FD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80 530,5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13 000,7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Default="00F263FD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241 990,0</w:t>
            </w:r>
          </w:p>
        </w:tc>
      </w:tr>
      <w:tr w:rsidR="00751331" w:rsidTr="00751331">
        <w:trPr>
          <w:trHeight w:val="1045"/>
          <w:jc w:val="center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4.2. Предоставление иных межбюджетных трансфертов из бюджета муниципального образования г. Бодайбо и района на поддержку мер по обеспечению сбалансированности бюджетов поселений, входящих в состав Бодайбинского муниципального района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8 009,6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4 386,8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12 396,4</w:t>
            </w:r>
          </w:p>
        </w:tc>
      </w:tr>
      <w:tr w:rsidR="00751331" w:rsidTr="00751331">
        <w:trPr>
          <w:trHeight w:val="413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8 009,6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4 386,8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12 396,4</w:t>
            </w:r>
          </w:p>
        </w:tc>
      </w:tr>
      <w:tr w:rsidR="00751331" w:rsidTr="00751331">
        <w:trPr>
          <w:trHeight w:val="402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BF1814" w:rsidRDefault="00751331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г. Бодайбо и района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Pr="00487448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1" w:rsidRDefault="00751331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C336A" w:rsidRDefault="005C336A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C336A" w:rsidRDefault="005C336A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C336A" w:rsidRDefault="005C336A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C336A" w:rsidRDefault="005C336A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C336A" w:rsidRDefault="005C336A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C336A" w:rsidRDefault="005C336A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35B3" w:rsidRDefault="00D635B3" w:rsidP="00D635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1153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1E522E" w:rsidRDefault="001E522E" w:rsidP="001E5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11537">
        <w:rPr>
          <w:rFonts w:ascii="Times New Roman" w:hAnsi="Times New Roman" w:cs="Times New Roman"/>
          <w:sz w:val="20"/>
          <w:szCs w:val="20"/>
        </w:rPr>
        <w:t>к Программе</w:t>
      </w:r>
    </w:p>
    <w:p w:rsidR="00830903" w:rsidRDefault="00830903" w:rsidP="00830903">
      <w:pPr>
        <w:autoSpaceDE w:val="0"/>
        <w:autoSpaceDN w:val="0"/>
        <w:adjustRightInd w:val="0"/>
        <w:spacing w:after="0" w:line="240" w:lineRule="auto"/>
        <w:ind w:right="20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7B2">
        <w:rPr>
          <w:rFonts w:ascii="Times New Roman" w:eastAsia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ПРОГРАММЫ</w:t>
      </w:r>
    </w:p>
    <w:p w:rsidR="00830903" w:rsidRDefault="00FC1208" w:rsidP="00830903">
      <w:pPr>
        <w:autoSpaceDE w:val="0"/>
        <w:autoSpaceDN w:val="0"/>
        <w:adjustRightInd w:val="0"/>
        <w:spacing w:after="0" w:line="240" w:lineRule="auto"/>
        <w:ind w:right="20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="00830903" w:rsidRPr="002807B2">
        <w:rPr>
          <w:rFonts w:ascii="Times New Roman" w:eastAsia="Times New Roman" w:hAnsi="Times New Roman" w:cs="Times New Roman"/>
          <w:b/>
          <w:sz w:val="24"/>
          <w:szCs w:val="24"/>
        </w:rPr>
        <w:t>ЗА СЧЕТ ВСЕХ ИСТОЧНИКОВ ФИНАНСИРОВАНИЯ</w:t>
      </w:r>
    </w:p>
    <w:p w:rsidR="00FC1208" w:rsidRDefault="00FC1208" w:rsidP="00FC12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61E3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(в ред.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</w:t>
      </w:r>
      <w:r w:rsidRPr="00B61E3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остановлений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Pr="00B61E31">
        <w:rPr>
          <w:rFonts w:ascii="Times New Roman" w:eastAsia="Times New Roman" w:hAnsi="Times New Roman" w:cs="Times New Roman"/>
          <w:bCs/>
          <w:i/>
          <w:sz w:val="24"/>
          <w:szCs w:val="24"/>
        </w:rPr>
        <w:t>дминистрации г. Бодайбо и района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B61E3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от 09.12.2019 № 240-п, от 30.03.2020 № 65-пп, </w:t>
      </w:r>
    </w:p>
    <w:p w:rsidR="006A1024" w:rsidRDefault="00FC1208" w:rsidP="00FC1208">
      <w:pPr>
        <w:autoSpaceDE w:val="0"/>
        <w:autoSpaceDN w:val="0"/>
        <w:adjustRightInd w:val="0"/>
        <w:spacing w:after="0" w:line="240" w:lineRule="auto"/>
        <w:ind w:right="201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61E31">
        <w:rPr>
          <w:rFonts w:ascii="Times New Roman" w:eastAsia="Times New Roman" w:hAnsi="Times New Roman" w:cs="Times New Roman"/>
          <w:bCs/>
          <w:i/>
          <w:sz w:val="24"/>
          <w:szCs w:val="24"/>
        </w:rPr>
        <w:t>от 06.07.2020 № 125-пп, от 6.10.2020 №181-пп, от 18.12.2020 №222-п, от 17.03.2021 №56-пп</w:t>
      </w:r>
      <w:r w:rsidR="00EB0E1D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="00EB0E1D" w:rsidRPr="00EB0E1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EB0E1D">
        <w:rPr>
          <w:rFonts w:ascii="Times New Roman" w:eastAsia="Times New Roman" w:hAnsi="Times New Roman" w:cs="Times New Roman"/>
          <w:bCs/>
          <w:i/>
          <w:sz w:val="24"/>
          <w:szCs w:val="24"/>
        </w:rPr>
        <w:t>от 24.06.2021 №135-пп</w:t>
      </w:r>
      <w:r w:rsidR="009F5F56">
        <w:rPr>
          <w:rFonts w:ascii="Times New Roman" w:eastAsia="Times New Roman" w:hAnsi="Times New Roman" w:cs="Times New Roman"/>
          <w:bCs/>
          <w:i/>
          <w:sz w:val="24"/>
          <w:szCs w:val="24"/>
        </w:rPr>
        <w:t>, от 17.12.2021 №246-п</w:t>
      </w:r>
      <w:r w:rsidR="00C45F92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="00301B0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от</w:t>
      </w:r>
      <w:r w:rsidR="00C45F9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18.03.2022 №54-п</w:t>
      </w:r>
      <w:r w:rsidR="008278F3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="00301B0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от</w:t>
      </w:r>
      <w:r w:rsidR="008278F3">
        <w:rPr>
          <w:rFonts w:ascii="Times New Roman" w:eastAsia="Times New Roman" w:hAnsi="Times New Roman" w:cs="Times New Roman"/>
          <w:bCs/>
          <w:i/>
          <w:sz w:val="24"/>
          <w:szCs w:val="24"/>
        </w:rPr>
        <w:t>18.04.2022 №104-пп</w:t>
      </w:r>
      <w:r w:rsidR="005D1DA4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="00301B0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от </w:t>
      </w:r>
      <w:proofErr w:type="gramStart"/>
      <w:r w:rsidR="00301B0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21.10.2022 </w:t>
      </w:r>
      <w:r w:rsidR="00A159E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№</w:t>
      </w:r>
      <w:proofErr w:type="gramEnd"/>
      <w:r w:rsidR="00A159E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246-п</w:t>
      </w:r>
      <w:r w:rsidR="00301B08">
        <w:rPr>
          <w:rFonts w:ascii="Times New Roman" w:eastAsia="Times New Roman" w:hAnsi="Times New Roman" w:cs="Times New Roman"/>
          <w:bCs/>
          <w:i/>
          <w:sz w:val="24"/>
          <w:szCs w:val="24"/>
        </w:rPr>
        <w:t>, от 21.12.2022 № 313-п, от 15.02.2023 № 42-пп</w:t>
      </w:r>
      <w:r w:rsidR="00D635B3">
        <w:rPr>
          <w:rFonts w:ascii="Times New Roman" w:eastAsia="Times New Roman" w:hAnsi="Times New Roman" w:cs="Times New Roman"/>
          <w:bCs/>
          <w:i/>
          <w:sz w:val="24"/>
          <w:szCs w:val="24"/>
        </w:rPr>
        <w:t>, от 29.03.2023 № 82-пп</w:t>
      </w:r>
      <w:r w:rsidR="00D2282D">
        <w:rPr>
          <w:rFonts w:ascii="Times New Roman" w:eastAsia="Times New Roman" w:hAnsi="Times New Roman" w:cs="Times New Roman"/>
          <w:bCs/>
          <w:i/>
          <w:sz w:val="24"/>
          <w:szCs w:val="24"/>
        </w:rPr>
        <w:t>, от 29.06.2023 №162-п</w:t>
      </w:r>
      <w:r w:rsidR="00A76BBA">
        <w:rPr>
          <w:rFonts w:ascii="Times New Roman" w:eastAsia="Times New Roman" w:hAnsi="Times New Roman" w:cs="Times New Roman"/>
          <w:bCs/>
          <w:i/>
          <w:sz w:val="24"/>
          <w:szCs w:val="24"/>
        </w:rPr>
        <w:t>, от 29.09.2023 №242-п</w:t>
      </w:r>
      <w:r w:rsidR="0091226D">
        <w:rPr>
          <w:rFonts w:ascii="Times New Roman" w:eastAsia="Times New Roman" w:hAnsi="Times New Roman" w:cs="Times New Roman"/>
          <w:bCs/>
          <w:i/>
          <w:sz w:val="24"/>
          <w:szCs w:val="24"/>
        </w:rPr>
        <w:t>, от 25.12.2023 №324-пп</w:t>
      </w:r>
      <w:r w:rsidR="00751331">
        <w:rPr>
          <w:rFonts w:ascii="Times New Roman" w:eastAsia="Times New Roman" w:hAnsi="Times New Roman" w:cs="Times New Roman"/>
          <w:bCs/>
          <w:i/>
          <w:sz w:val="24"/>
          <w:szCs w:val="24"/>
        </w:rPr>
        <w:t>, от 28.03.2024 №69-пп</w:t>
      </w:r>
      <w:r w:rsidR="006A102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</w:p>
    <w:p w:rsidR="00FC1208" w:rsidRDefault="006A1024" w:rsidP="00FC1208">
      <w:pPr>
        <w:autoSpaceDE w:val="0"/>
        <w:autoSpaceDN w:val="0"/>
        <w:adjustRightInd w:val="0"/>
        <w:spacing w:after="0" w:line="240" w:lineRule="auto"/>
        <w:ind w:right="201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от 26.09.2024 №201-пп</w:t>
      </w:r>
      <w:r w:rsidR="00860172">
        <w:rPr>
          <w:rFonts w:ascii="Times New Roman" w:eastAsia="Times New Roman" w:hAnsi="Times New Roman" w:cs="Times New Roman"/>
          <w:bCs/>
          <w:i/>
          <w:sz w:val="24"/>
          <w:szCs w:val="24"/>
        </w:rPr>
        <w:t>, от 18.12.2024 № 270-пп</w:t>
      </w:r>
      <w:r w:rsidR="00FC1208" w:rsidRPr="00B61E31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tbl>
      <w:tblPr>
        <w:tblW w:w="161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87"/>
        <w:gridCol w:w="1748"/>
        <w:gridCol w:w="2648"/>
        <w:gridCol w:w="1139"/>
        <w:gridCol w:w="1185"/>
        <w:gridCol w:w="1162"/>
        <w:gridCol w:w="1152"/>
        <w:gridCol w:w="1037"/>
        <w:gridCol w:w="1134"/>
        <w:gridCol w:w="1134"/>
        <w:gridCol w:w="1134"/>
      </w:tblGrid>
      <w:tr w:rsidR="00413A35" w:rsidRPr="00550BA1" w:rsidTr="00413A35">
        <w:trPr>
          <w:trHeight w:val="304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руб.) годы</w:t>
            </w:r>
          </w:p>
        </w:tc>
      </w:tr>
      <w:tr w:rsidR="00413A35" w:rsidRPr="00550BA1" w:rsidTr="00413A35">
        <w:trPr>
          <w:trHeight w:val="856"/>
        </w:trPr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  <w:r w:rsidRPr="00550B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413A35" w:rsidRPr="00550BA1" w:rsidTr="00413A35">
        <w:trPr>
          <w:trHeight w:val="28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13A35" w:rsidRPr="00F30FAD" w:rsidTr="00413A35">
        <w:trPr>
          <w:trHeight w:val="751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«Управление муниципальными финансами муниципального образования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Бодайбо и района» на 2020 – 2026</w:t>
            </w: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  <w:p w:rsidR="00413A35" w:rsidRPr="00550BA1" w:rsidRDefault="00413A35" w:rsidP="008D02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0BA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103 476,2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156 160,3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159 626,5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F30FAD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149 271,6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F30FAD" w:rsidRDefault="00860172" w:rsidP="005C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200 862,4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F30FAD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136 351,5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F30FAD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144 349,6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F30FAD" w:rsidRDefault="00860172" w:rsidP="005C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1 050098,1</w:t>
            </w:r>
          </w:p>
        </w:tc>
      </w:tr>
      <w:tr w:rsidR="00413A35" w:rsidRPr="00B97288" w:rsidTr="00413A35">
        <w:trPr>
          <w:trHeight w:val="503"/>
        </w:trPr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образования г. Бодайбо и района (МБ)</w:t>
            </w:r>
          </w:p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B9728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103 476,2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B9728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156 160,3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B9728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155 671,5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B9728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144 414,7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B97288" w:rsidRDefault="00860172" w:rsidP="005C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195 393,8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B9728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132 233,9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140 120,9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B97288" w:rsidRDefault="005C336A" w:rsidP="0086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860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028135,0</w:t>
            </w:r>
          </w:p>
        </w:tc>
      </w:tr>
      <w:tr w:rsidR="00413A35" w:rsidRPr="00550BA1" w:rsidTr="00413A35">
        <w:trPr>
          <w:trHeight w:val="565"/>
        </w:trPr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планируемые к привлечению из федерального и областного бюджетов (ОБ, ФБ)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3 955,0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4 856,9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4 117,6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4 228,7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860172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21 963,1</w:t>
            </w:r>
          </w:p>
        </w:tc>
      </w:tr>
      <w:tr w:rsidR="00413A35" w:rsidRPr="00550BA1" w:rsidTr="00413A35">
        <w:trPr>
          <w:trHeight w:val="280"/>
        </w:trPr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3A35" w:rsidRPr="00F30FAD" w:rsidTr="00413A35">
        <w:trPr>
          <w:trHeight w:val="280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Финансовое управление</w:t>
            </w:r>
          </w:p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89 356,3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96 573,0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111 854,2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F30FAD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122 292,3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F30FAD" w:rsidRDefault="00413A35" w:rsidP="0073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30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20 331,9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F30FAD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123 350,8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F30FAD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144 349,6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F30FAD" w:rsidRDefault="00413A35" w:rsidP="005C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</w:t>
            </w:r>
            <w:r w:rsidR="00730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8 108,1</w:t>
            </w:r>
          </w:p>
        </w:tc>
      </w:tr>
      <w:tr w:rsidR="00413A35" w:rsidRPr="00B97288" w:rsidTr="00413A35">
        <w:trPr>
          <w:trHeight w:val="280"/>
        </w:trPr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образования г. Бодайбо и района (МБ)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B9728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89 356,3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B9728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96 573,0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B9728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107 899,2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B9728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117 435,4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B97288" w:rsidRDefault="00413A35" w:rsidP="005C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  <w:r w:rsidR="00730F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5 409,3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B9728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119 233,2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140 120,9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B97288" w:rsidRDefault="00730F8A" w:rsidP="005C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786 145,0</w:t>
            </w:r>
            <w:r w:rsidR="005C3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413A35" w:rsidRPr="00550BA1" w:rsidTr="00413A35">
        <w:trPr>
          <w:trHeight w:val="280"/>
        </w:trPr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планируемые к привлечению из федерального и областного бюджетов (ОБ, ФБ)</w:t>
            </w:r>
          </w:p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3 955,0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4 856,9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4 117,6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4 228,7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73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30F8A">
              <w:rPr>
                <w:rFonts w:ascii="Times New Roman" w:eastAsia="Times New Roman" w:hAnsi="Times New Roman" w:cs="Times New Roman"/>
                <w:sz w:val="20"/>
                <w:szCs w:val="20"/>
              </w:rPr>
              <w:t>1 963,1</w:t>
            </w:r>
          </w:p>
        </w:tc>
      </w:tr>
      <w:tr w:rsidR="00413A35" w:rsidRPr="00550BA1" w:rsidTr="00413A35">
        <w:trPr>
          <w:trHeight w:val="280"/>
        </w:trPr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3A35" w:rsidRPr="00550BA1" w:rsidTr="00413A35">
        <w:trPr>
          <w:trHeight w:val="280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Администрация г. Бодайбо и района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14 119,9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59 587,3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47 772,3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26 979,3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730F8A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80 530,3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13 000,7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730F8A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241 990,0</w:t>
            </w:r>
          </w:p>
        </w:tc>
      </w:tr>
      <w:tr w:rsidR="00413A35" w:rsidRPr="00B97288" w:rsidTr="00413A35">
        <w:trPr>
          <w:trHeight w:val="280"/>
        </w:trPr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образования г. Бодайбо и района (МБ)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B9728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14 119,9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B9728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59 587,3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B9728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47 772,3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B9728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26 979,3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B97288" w:rsidRDefault="00730F8A" w:rsidP="0073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80 530,5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B9728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13 000,7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B97288" w:rsidRDefault="00730F8A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241 990,</w:t>
            </w:r>
          </w:p>
        </w:tc>
      </w:tr>
      <w:tr w:rsidR="00413A35" w:rsidRPr="00550BA1" w:rsidTr="00413A35">
        <w:trPr>
          <w:trHeight w:val="280"/>
        </w:trPr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планируемые к привлечению из федерального и областного бюджетов (ОБ, ФБ)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3A35" w:rsidRPr="00550BA1" w:rsidTr="00413A35">
        <w:trPr>
          <w:trHeight w:val="280"/>
        </w:trPr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3A35" w:rsidRPr="00EC6D7E" w:rsidTr="00413A35">
        <w:trPr>
          <w:trHeight w:val="280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1.1. Основное мероприятие:</w:t>
            </w: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эффективного управления муниципальными финансами, формирования и организации исполнения  бюджета муниципального образования г. Бодайбо и района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Финансовое управление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EC6D7E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D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36 352,8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39 671,5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45 679,6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48 823,7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EC6D7E" w:rsidRDefault="00730F8A" w:rsidP="005C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51 419,3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52 326,9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54 231,9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EC6D7E" w:rsidRDefault="00730F8A" w:rsidP="005C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328 505,7</w:t>
            </w:r>
          </w:p>
        </w:tc>
      </w:tr>
      <w:tr w:rsidR="00413A35" w:rsidRPr="00552302" w:rsidTr="00413A35">
        <w:trPr>
          <w:trHeight w:val="521"/>
        </w:trPr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образования г. Бодайбо и района (МБ)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2302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36 352,8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2302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39 671,5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2302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45 679,6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2302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48 823,7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552302" w:rsidRDefault="00413A35" w:rsidP="0073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5C3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730F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419,3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552302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52 326,9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54 231,9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2302" w:rsidRDefault="00413A35" w:rsidP="005C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  <w:r w:rsidR="00730F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8 505,7</w:t>
            </w:r>
          </w:p>
        </w:tc>
      </w:tr>
      <w:tr w:rsidR="00413A35" w:rsidRPr="00550BA1" w:rsidTr="00413A35">
        <w:trPr>
          <w:trHeight w:val="558"/>
        </w:trPr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планируемые к привлечению из федерального и областного бюджетов (ОБ, ФБ)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3A35" w:rsidRPr="00550BA1" w:rsidTr="00413A35">
        <w:trPr>
          <w:trHeight w:val="280"/>
        </w:trPr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3A35" w:rsidRPr="00EC6D7E" w:rsidTr="00413A35">
        <w:trPr>
          <w:trHeight w:val="280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1.2. Основное мероприятие:</w:t>
            </w: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полномочий по учету средств резервного фонда Администрации г. Бодайбо и района, а также исполнение судебных актов, управление муниципальным долгом и его обслуживание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EC6D7E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D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6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</w:t>
            </w:r>
            <w:r w:rsidRPr="00EC6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1 710,0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5 773,2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EC6D7E" w:rsidRDefault="005C336A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990,</w:t>
            </w:r>
            <w:r w:rsidR="00413A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EC6D7E" w:rsidRDefault="00413A35" w:rsidP="005C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11 6</w:t>
            </w:r>
            <w:r w:rsidR="005C33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3,2</w:t>
            </w:r>
          </w:p>
        </w:tc>
      </w:tr>
      <w:tr w:rsidR="00413A35" w:rsidRPr="0045573B" w:rsidTr="00413A35">
        <w:trPr>
          <w:trHeight w:val="280"/>
        </w:trPr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образования г. Бодайбо и района (МБ)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45573B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45573B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1 710,0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45573B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5 773,2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45573B" w:rsidRDefault="005C336A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</w:t>
            </w:r>
            <w:r w:rsidR="00413A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45573B" w:rsidRDefault="00413A35" w:rsidP="005C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11 6</w:t>
            </w:r>
            <w:r w:rsidR="005C3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</w:p>
        </w:tc>
      </w:tr>
      <w:tr w:rsidR="00413A35" w:rsidRPr="00550BA1" w:rsidTr="00413A35">
        <w:trPr>
          <w:trHeight w:val="280"/>
        </w:trPr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планируемые к привлечению из федерального и областного бюджетов (ОБ, ФБ)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3A35" w:rsidRPr="00550BA1" w:rsidTr="00413A35">
        <w:trPr>
          <w:trHeight w:val="280"/>
        </w:trPr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3A35" w:rsidRPr="00EC6D7E" w:rsidTr="00413A35">
        <w:trPr>
          <w:trHeight w:val="280"/>
        </w:trPr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Финансовое управление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EC6D7E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D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6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</w:t>
            </w:r>
            <w:r w:rsidRPr="00EC6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1 710,0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5 773,2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11 623,2</w:t>
            </w:r>
          </w:p>
        </w:tc>
      </w:tr>
      <w:tr w:rsidR="00413A35" w:rsidRPr="0045573B" w:rsidTr="00413A35">
        <w:trPr>
          <w:trHeight w:val="517"/>
        </w:trPr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образования г. Бодайбо и района (МБ)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45573B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45573B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1 710,0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45573B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5 773,2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45573B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45573B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11 623,2</w:t>
            </w:r>
          </w:p>
        </w:tc>
      </w:tr>
      <w:tr w:rsidR="00413A35" w:rsidRPr="00550BA1" w:rsidTr="00413A35">
        <w:trPr>
          <w:trHeight w:val="568"/>
        </w:trPr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планируемые к привлечению из федерального и областного бюджетов (ОБ, ФБ)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3A35" w:rsidRPr="00550BA1" w:rsidTr="00413A35">
        <w:trPr>
          <w:trHeight w:val="461"/>
        </w:trPr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3A35" w:rsidRPr="0061582A" w:rsidTr="00413A35">
        <w:trPr>
          <w:trHeight w:val="381"/>
        </w:trPr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Администрация г. Бодайбо и района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EC6D7E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D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61582A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58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61582A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58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61582A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58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61582A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61582A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61582A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61582A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61582A" w:rsidRDefault="005C336A" w:rsidP="005C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13A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413A35" w:rsidRPr="00550BA1" w:rsidTr="00413A35">
        <w:trPr>
          <w:trHeight w:val="271"/>
        </w:trPr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образования г. Бодайбо и района (МБ)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3A35" w:rsidRPr="00550BA1" w:rsidTr="00413A35">
        <w:trPr>
          <w:trHeight w:val="261"/>
        </w:trPr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планируемые к привлечению из федерального и областного бюджетов (ОБ, ФБ)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3A35" w:rsidRPr="00550BA1" w:rsidTr="00413A35">
        <w:trPr>
          <w:trHeight w:val="333"/>
        </w:trPr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3A35" w:rsidRPr="00EC6D7E" w:rsidTr="00413A35">
        <w:trPr>
          <w:trHeight w:val="401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1.3. Основное мероприятие: Повышение финансовой устойчивости бюджетов муниципальных образований Бодайбинского района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Финансовое управление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EC6D7E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D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D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52 523,5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56 211,5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56 455,0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59 339,2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64 922,6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66 517,6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69 128,7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425 098,1</w:t>
            </w:r>
          </w:p>
        </w:tc>
      </w:tr>
      <w:tr w:rsidR="00413A35" w:rsidRPr="00487448" w:rsidTr="00413A35">
        <w:trPr>
          <w:trHeight w:val="564"/>
        </w:trPr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образования г. Бодайбо и района (МБ)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48744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448">
              <w:rPr>
                <w:rFonts w:ascii="Times New Roman" w:eastAsia="Times New Roman" w:hAnsi="Times New Roman" w:cs="Times New Roman"/>
                <w:sz w:val="20"/>
                <w:szCs w:val="20"/>
              </w:rPr>
              <w:t>52 523,5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48744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56 211,5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48744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52 500,0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48744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54 600,0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48744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48744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48744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403 135,0</w:t>
            </w:r>
          </w:p>
        </w:tc>
      </w:tr>
      <w:tr w:rsidR="00413A35" w:rsidRPr="00550BA1" w:rsidTr="00413A35">
        <w:trPr>
          <w:trHeight w:val="597"/>
        </w:trPr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планируемые к привлечению из федерального и областного бюджетов (ОБ, ФБ)</w:t>
            </w:r>
          </w:p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3 955,0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4 739,2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4 117,6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4 228,7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21 963,1</w:t>
            </w:r>
          </w:p>
        </w:tc>
      </w:tr>
      <w:tr w:rsidR="00413A35" w:rsidRPr="00550BA1" w:rsidTr="00413A35">
        <w:trPr>
          <w:trHeight w:val="280"/>
        </w:trPr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3A35" w:rsidRPr="001226B9" w:rsidTr="00413A35">
        <w:trPr>
          <w:trHeight w:val="280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1.4. Основное мероприятие: </w:t>
            </w: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сбалансированности бюджетов поселений, входящих в состав Бодайбинского муниципального района для решения вопросов местного значения</w:t>
            </w:r>
            <w:r w:rsidRPr="00BF18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1226B9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26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14 119,9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1226B9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59 587,3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1226B9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55 781,9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1226B9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35 335,5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1226B9" w:rsidRDefault="00730F8A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83 530,5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1226B9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16 517,0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19 999,0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1226B9" w:rsidRDefault="00730F8A" w:rsidP="005C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284 871,1</w:t>
            </w:r>
          </w:p>
        </w:tc>
      </w:tr>
      <w:tr w:rsidR="00413A35" w:rsidRPr="00487448" w:rsidTr="00413A35">
        <w:trPr>
          <w:trHeight w:val="384"/>
        </w:trPr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образования г. Бодайбо и района (МБ)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48744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14 119,9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48744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59 587,3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48744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55 781,9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48744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35 335,5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487448" w:rsidRDefault="00730F8A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83 530,5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48744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19 999,0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487448" w:rsidRDefault="00730F8A" w:rsidP="005C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284 871,1</w:t>
            </w:r>
          </w:p>
        </w:tc>
      </w:tr>
      <w:tr w:rsidR="00413A35" w:rsidRPr="00550BA1" w:rsidTr="00413A35">
        <w:trPr>
          <w:trHeight w:val="621"/>
        </w:trPr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планируемые к привлечению из федерального и областного бюджетов (ОБ, ФБ)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3A35" w:rsidRPr="00550BA1" w:rsidTr="00413A35">
        <w:trPr>
          <w:trHeight w:val="280"/>
        </w:trPr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3A35" w:rsidRPr="00EC6D7E" w:rsidTr="00413A35">
        <w:trPr>
          <w:trHeight w:val="280"/>
        </w:trPr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Финансовое управление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EC6D7E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D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D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8 009,6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8 356,2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EC6D7E" w:rsidRDefault="005C336A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3 000</w:t>
            </w:r>
            <w:r w:rsidR="00413A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3 516,3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19 999,0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EC6D7E" w:rsidRDefault="005C336A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42 881,1</w:t>
            </w:r>
          </w:p>
        </w:tc>
      </w:tr>
      <w:tr w:rsidR="00413A35" w:rsidRPr="00487448" w:rsidTr="00413A35">
        <w:trPr>
          <w:trHeight w:val="384"/>
        </w:trPr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образования г. Бодайбо и района (МБ)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48744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48744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48744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8 009,6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48744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8 356,2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487448" w:rsidRDefault="005C336A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3 000</w:t>
            </w:r>
            <w:r w:rsidR="00413A3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48744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3 516,3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19 999,0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487448" w:rsidRDefault="005C336A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42 881,1</w:t>
            </w:r>
          </w:p>
        </w:tc>
      </w:tr>
      <w:tr w:rsidR="00413A35" w:rsidRPr="00550BA1" w:rsidTr="00413A35">
        <w:trPr>
          <w:trHeight w:val="621"/>
        </w:trPr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планируемые к привлечению из федерального и областного бюджетов (ОБ, ФБ)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3A35" w:rsidTr="00413A35">
        <w:trPr>
          <w:trHeight w:val="273"/>
        </w:trPr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3A35" w:rsidRPr="00EC6D7E" w:rsidTr="00413A35">
        <w:trPr>
          <w:trHeight w:val="621"/>
        </w:trPr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</w:t>
            </w: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Администрация г. Бодайбо и района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EC6D7E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D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14 119,9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59 587,3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47 772,3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26 979,3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EC6D7E" w:rsidRDefault="00730F8A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80 530,3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EC6D7E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13 000,7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EC6D7E" w:rsidRDefault="00730F8A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241 990,0</w:t>
            </w:r>
          </w:p>
        </w:tc>
      </w:tr>
      <w:tr w:rsidR="00413A35" w:rsidRPr="00487448" w:rsidTr="00413A35">
        <w:trPr>
          <w:trHeight w:val="621"/>
        </w:trPr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образования г. Бодайбо и района (МБ)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48744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14 119,9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48744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59 587,3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48744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47 772,3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48744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26 979,3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487448" w:rsidRDefault="00730F8A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80 530,5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487448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13 000,7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487448" w:rsidRDefault="00730F8A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241 990,0</w:t>
            </w:r>
            <w:bookmarkStart w:id="1" w:name="_GoBack"/>
            <w:bookmarkEnd w:id="1"/>
          </w:p>
        </w:tc>
      </w:tr>
      <w:tr w:rsidR="00413A35" w:rsidRPr="00550BA1" w:rsidTr="00413A35">
        <w:trPr>
          <w:trHeight w:val="621"/>
        </w:trPr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планируемые к привлечению из федерального и областного бюджетов (ОБ, ФБ)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3A35" w:rsidTr="00413A35">
        <w:trPr>
          <w:trHeight w:val="267"/>
        </w:trPr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Pr="00550BA1" w:rsidRDefault="00413A35" w:rsidP="008D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BA1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A35" w:rsidRDefault="00413A35" w:rsidP="008D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33AA1" w:rsidRDefault="00733AA1" w:rsidP="00830903">
      <w:pPr>
        <w:spacing w:after="0" w:line="240" w:lineRule="auto"/>
        <w:ind w:firstLine="141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635B3" w:rsidRDefault="00D635B3" w:rsidP="00830903">
      <w:pPr>
        <w:spacing w:after="0" w:line="240" w:lineRule="auto"/>
        <w:ind w:firstLine="1418"/>
        <w:jc w:val="right"/>
        <w:rPr>
          <w:rFonts w:ascii="Times New Roman" w:eastAsia="Calibri" w:hAnsi="Times New Roman" w:cs="Times New Roman"/>
          <w:sz w:val="24"/>
          <w:szCs w:val="24"/>
        </w:rPr>
        <w:sectPr w:rsidR="00D635B3" w:rsidSect="00B97288">
          <w:pgSz w:w="16838" w:h="11906" w:orient="landscape" w:code="9"/>
          <w:pgMar w:top="1418" w:right="397" w:bottom="851" w:left="397" w:header="709" w:footer="709" w:gutter="0"/>
          <w:cols w:space="708"/>
          <w:docGrid w:linePitch="360"/>
        </w:sectPr>
      </w:pPr>
    </w:p>
    <w:p w:rsidR="002212A5" w:rsidRPr="002212A5" w:rsidRDefault="00B34CAC" w:rsidP="00221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2212A5" w:rsidRPr="002212A5" w:rsidRDefault="002212A5" w:rsidP="00221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12A5">
        <w:rPr>
          <w:rFonts w:ascii="Times New Roman" w:hAnsi="Times New Roman" w:cs="Times New Roman"/>
          <w:sz w:val="24"/>
          <w:szCs w:val="24"/>
        </w:rPr>
        <w:t>к Программе</w:t>
      </w:r>
    </w:p>
    <w:p w:rsidR="002212A5" w:rsidRDefault="002212A5" w:rsidP="00221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FF8" w:rsidRDefault="002212A5" w:rsidP="00221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2A5">
        <w:rPr>
          <w:rFonts w:ascii="Times New Roman" w:hAnsi="Times New Roman" w:cs="Times New Roman"/>
          <w:b/>
          <w:sz w:val="24"/>
          <w:szCs w:val="24"/>
        </w:rPr>
        <w:t>МЕТОДИКА РАСЧЕТА ЦЕЛЕВЫХ ПОКАЗАТЕЛЕЙ</w:t>
      </w:r>
    </w:p>
    <w:p w:rsidR="00E12B06" w:rsidRDefault="00E12B06" w:rsidP="00221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0036BD" w:rsidRDefault="000036BD" w:rsidP="00221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579" w:rsidRDefault="000348CD" w:rsidP="00EF6EE3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Показатель «</w:t>
      </w:r>
      <w:r w:rsidR="00EC6579" w:rsidRPr="00EC6579">
        <w:rPr>
          <w:rFonts w:ascii="Times New Roman" w:eastAsia="Calibri" w:hAnsi="Times New Roman" w:cs="Times New Roman"/>
          <w:sz w:val="24"/>
          <w:szCs w:val="24"/>
        </w:rPr>
        <w:t>Размер дефицита не выше нормы, установленной ст.92.1 Бюджетного кодекса РФ</w:t>
      </w:r>
      <w:r>
        <w:rPr>
          <w:rFonts w:ascii="Times New Roman" w:eastAsia="Calibri" w:hAnsi="Times New Roman" w:cs="Times New Roman"/>
          <w:sz w:val="24"/>
          <w:szCs w:val="24"/>
        </w:rPr>
        <w:t>» рассчитывается в соответствии с положениями статьи 92.1. Бюджетного кодекса РФ как соотношение объема дефицита бюджета муниципального образования г. Бодайбо и района к общему годовому объему доходов бюджета без учета объема безвозмездных поступлений</w:t>
      </w:r>
      <w:r w:rsidR="00EF6EE3">
        <w:rPr>
          <w:rFonts w:ascii="Times New Roman" w:eastAsia="Calibri" w:hAnsi="Times New Roman" w:cs="Times New Roman"/>
          <w:sz w:val="24"/>
          <w:szCs w:val="24"/>
        </w:rPr>
        <w:t xml:space="preserve"> и (или) поступлений налоговых доходов по дополнительным нормативам отчислений. Дефицит бюджета может превысить норму в пределах суммы поступлений от продажи акций и иных форм участия в капитале, находящихся в собственности муниципального образования г. Бодайбо и </w:t>
      </w:r>
      <w:proofErr w:type="gramStart"/>
      <w:r w:rsidR="00EF6EE3">
        <w:rPr>
          <w:rFonts w:ascii="Times New Roman" w:eastAsia="Calibri" w:hAnsi="Times New Roman" w:cs="Times New Roman"/>
          <w:sz w:val="24"/>
          <w:szCs w:val="24"/>
        </w:rPr>
        <w:t>района</w:t>
      </w:r>
      <w:proofErr w:type="gramEnd"/>
      <w:r w:rsidR="00EF6EE3">
        <w:rPr>
          <w:rFonts w:ascii="Times New Roman" w:eastAsia="Calibri" w:hAnsi="Times New Roman" w:cs="Times New Roman"/>
          <w:sz w:val="24"/>
          <w:szCs w:val="24"/>
        </w:rPr>
        <w:t xml:space="preserve"> и снижения остатков средств на счетах по учету средств бюджета, утвержденных решением Думы г. Бодайбо и района о бюджете в составе источников финансирования дефицита бюджета.</w:t>
      </w:r>
    </w:p>
    <w:p w:rsidR="00024326" w:rsidRPr="00024326" w:rsidRDefault="00024326" w:rsidP="00024326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-426" w:firstLine="7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326">
        <w:rPr>
          <w:rFonts w:ascii="Times New Roman" w:eastAsia="Calibri" w:hAnsi="Times New Roman" w:cs="Times New Roman"/>
          <w:sz w:val="24"/>
          <w:szCs w:val="24"/>
        </w:rPr>
        <w:t xml:space="preserve">Показатель </w:t>
      </w:r>
      <w:r w:rsidR="00B220A5">
        <w:rPr>
          <w:rFonts w:ascii="Times New Roman" w:eastAsia="Calibri" w:hAnsi="Times New Roman" w:cs="Times New Roman"/>
          <w:sz w:val="24"/>
          <w:szCs w:val="24"/>
        </w:rPr>
        <w:t>«</w:t>
      </w:r>
      <w:r w:rsidRPr="00024326">
        <w:rPr>
          <w:rFonts w:ascii="Times New Roman" w:eastAsia="Calibri" w:hAnsi="Times New Roman" w:cs="Times New Roman"/>
          <w:sz w:val="24"/>
          <w:szCs w:val="24"/>
        </w:rPr>
        <w:t>Объем расходов на обслуживание муниципального долга</w:t>
      </w:r>
      <w:r w:rsidR="00B220A5">
        <w:rPr>
          <w:rFonts w:ascii="Times New Roman" w:eastAsia="Calibri" w:hAnsi="Times New Roman" w:cs="Times New Roman"/>
          <w:sz w:val="24"/>
          <w:szCs w:val="24"/>
        </w:rPr>
        <w:t xml:space="preserve">» рассчитывается </w:t>
      </w:r>
      <w:r w:rsidR="00065818">
        <w:rPr>
          <w:rFonts w:ascii="Times New Roman" w:eastAsia="Calibri" w:hAnsi="Times New Roman" w:cs="Times New Roman"/>
          <w:sz w:val="24"/>
          <w:szCs w:val="24"/>
        </w:rPr>
        <w:t>в соответствии с положениями статья 111</w:t>
      </w:r>
      <w:r w:rsidR="00065818" w:rsidRPr="000658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5818">
        <w:rPr>
          <w:rFonts w:ascii="Times New Roman" w:eastAsia="Calibri" w:hAnsi="Times New Roman" w:cs="Times New Roman"/>
          <w:sz w:val="24"/>
          <w:szCs w:val="24"/>
        </w:rPr>
        <w:t xml:space="preserve">Бюджетного кодекса РФ </w:t>
      </w:r>
      <w:r w:rsidR="00B220A5">
        <w:rPr>
          <w:rFonts w:ascii="Times New Roman" w:eastAsia="Calibri" w:hAnsi="Times New Roman" w:cs="Times New Roman"/>
          <w:sz w:val="24"/>
          <w:szCs w:val="24"/>
        </w:rPr>
        <w:t>как отношение расходов на обслуживание муниципального долга, утвержденного решением Думы г. Бодайбо и района к объему расходов бюджета</w:t>
      </w:r>
      <w:r w:rsidR="00B220A5" w:rsidRPr="00B2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20A5" w:rsidRPr="00024326">
        <w:rPr>
          <w:rFonts w:ascii="Times New Roman" w:eastAsia="Calibri" w:hAnsi="Times New Roman" w:cs="Times New Roman"/>
          <w:sz w:val="24"/>
          <w:szCs w:val="24"/>
        </w:rPr>
        <w:t>за исключением расходов, осуществляемых за счет субвенций</w:t>
      </w:r>
      <w:r w:rsidR="00B220A5">
        <w:rPr>
          <w:rFonts w:ascii="Times New Roman" w:eastAsia="Calibri" w:hAnsi="Times New Roman" w:cs="Times New Roman"/>
          <w:sz w:val="24"/>
          <w:szCs w:val="24"/>
        </w:rPr>
        <w:t>, предоставляемых из бюджетов бюджетной системы Российской Федерации.</w:t>
      </w:r>
    </w:p>
    <w:p w:rsidR="00533F2D" w:rsidRDefault="007109EB" w:rsidP="00E2160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E216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09E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1734F8">
        <w:rPr>
          <w:rFonts w:ascii="Times New Roman" w:eastAsia="Calibri" w:hAnsi="Times New Roman" w:cs="Times New Roman"/>
          <w:sz w:val="24"/>
          <w:szCs w:val="24"/>
        </w:rPr>
        <w:t>Показатель «</w:t>
      </w:r>
      <w:r w:rsidR="008C0E11">
        <w:rPr>
          <w:rFonts w:ascii="Times New Roman" w:eastAsia="Calibri" w:hAnsi="Times New Roman" w:cs="Times New Roman"/>
          <w:sz w:val="24"/>
          <w:szCs w:val="24"/>
        </w:rPr>
        <w:t>Уровень муниципального долга</w:t>
      </w:r>
      <w:r w:rsidR="001734F8">
        <w:rPr>
          <w:rFonts w:ascii="Times New Roman" w:eastAsia="Calibri" w:hAnsi="Times New Roman" w:cs="Times New Roman"/>
          <w:sz w:val="24"/>
          <w:szCs w:val="24"/>
        </w:rPr>
        <w:t>»</w:t>
      </w:r>
      <w:r w:rsidRPr="00710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3F2D">
        <w:rPr>
          <w:rFonts w:ascii="Times New Roman" w:hAnsi="Times New Roman" w:cs="Times New Roman"/>
          <w:sz w:val="24"/>
          <w:szCs w:val="24"/>
        </w:rPr>
        <w:t xml:space="preserve">рассчитывается на основании данных, определенных </w:t>
      </w:r>
      <w:r w:rsidR="00E2160E">
        <w:rPr>
          <w:rFonts w:ascii="Times New Roman" w:hAnsi="Times New Roman" w:cs="Times New Roman"/>
          <w:sz w:val="24"/>
          <w:szCs w:val="24"/>
        </w:rPr>
        <w:t xml:space="preserve">решением Думы г. Бодайбо и района о бюджете </w:t>
      </w:r>
      <w:r w:rsidR="00533F2D">
        <w:rPr>
          <w:rFonts w:ascii="Times New Roman" w:hAnsi="Times New Roman" w:cs="Times New Roman"/>
          <w:sz w:val="24"/>
          <w:szCs w:val="24"/>
        </w:rPr>
        <w:t xml:space="preserve">на соответствующий финансовый год и плановый период, а также годовым отчетом об исполнении бюджета за соответствующий финансовый год, путем соотношения объема </w:t>
      </w:r>
      <w:r w:rsidR="00E2160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33F2D">
        <w:rPr>
          <w:rFonts w:ascii="Times New Roman" w:hAnsi="Times New Roman" w:cs="Times New Roman"/>
          <w:sz w:val="24"/>
          <w:szCs w:val="24"/>
        </w:rPr>
        <w:t>долга к объему доходов бюджета без учета безвозмездных поступлений</w:t>
      </w:r>
      <w:r w:rsidR="00E2160E">
        <w:rPr>
          <w:rFonts w:ascii="Times New Roman" w:hAnsi="Times New Roman" w:cs="Times New Roman"/>
          <w:sz w:val="24"/>
          <w:szCs w:val="24"/>
        </w:rPr>
        <w:t xml:space="preserve"> и (или) поступлений налоговых доходов по дополнительным нормативам отчислений</w:t>
      </w:r>
      <w:r w:rsidR="00533F2D">
        <w:rPr>
          <w:rFonts w:ascii="Times New Roman" w:hAnsi="Times New Roman" w:cs="Times New Roman"/>
          <w:sz w:val="24"/>
          <w:szCs w:val="24"/>
        </w:rPr>
        <w:t>.</w:t>
      </w:r>
    </w:p>
    <w:p w:rsidR="001734F8" w:rsidRDefault="00533F2D" w:rsidP="001734F8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34F8" w:rsidRPr="0086383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1734F8">
        <w:rPr>
          <w:rFonts w:ascii="Times New Roman" w:eastAsia="Calibri" w:hAnsi="Times New Roman" w:cs="Times New Roman"/>
          <w:sz w:val="24"/>
          <w:szCs w:val="24"/>
        </w:rPr>
        <w:t>Показатель «</w:t>
      </w:r>
      <w:r w:rsidR="00AE268A">
        <w:rPr>
          <w:rFonts w:ascii="Times New Roman" w:eastAsia="Calibri" w:hAnsi="Times New Roman" w:cs="Times New Roman"/>
          <w:sz w:val="24"/>
          <w:szCs w:val="24"/>
        </w:rPr>
        <w:t xml:space="preserve">Наличие нарушений </w:t>
      </w:r>
      <w:r w:rsidR="001734F8" w:rsidRPr="00863830">
        <w:rPr>
          <w:rFonts w:ascii="Times New Roman" w:eastAsia="Calibri" w:hAnsi="Times New Roman" w:cs="Times New Roman"/>
          <w:sz w:val="24"/>
          <w:szCs w:val="24"/>
        </w:rPr>
        <w:t>сроков представления проектов решения Думы г. Бодайбо и района «О бюджете муниципального образования г. Бодайбо и района на очередной финансовый год и плановый период»</w:t>
      </w:r>
      <w:r w:rsidR="001734F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54B6" w:rsidRPr="005A54B6" w:rsidRDefault="004D5E85" w:rsidP="005A54B6">
      <w:pPr>
        <w:pStyle w:val="ConsNormal"/>
        <w:widowControl/>
        <w:ind w:left="-426" w:right="0" w:firstLine="71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1734F8" w:rsidRPr="0059030D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="0059030D" w:rsidRPr="0059030D">
        <w:rPr>
          <w:rFonts w:ascii="Times New Roman" w:hAnsi="Times New Roman" w:cs="Times New Roman"/>
          <w:sz w:val="24"/>
          <w:szCs w:val="24"/>
        </w:rPr>
        <w:t>1</w:t>
      </w:r>
      <w:r w:rsidR="001734F8" w:rsidRPr="0059030D">
        <w:rPr>
          <w:rFonts w:ascii="Times New Roman" w:hAnsi="Times New Roman" w:cs="Times New Roman"/>
          <w:sz w:val="24"/>
          <w:szCs w:val="24"/>
        </w:rPr>
        <w:t xml:space="preserve"> </w:t>
      </w:r>
      <w:r w:rsidR="0059030D" w:rsidRPr="0059030D">
        <w:rPr>
          <w:rFonts w:ascii="Times New Roman" w:hAnsi="Times New Roman" w:cs="Times New Roman"/>
          <w:sz w:val="24"/>
          <w:szCs w:val="24"/>
        </w:rPr>
        <w:t xml:space="preserve">решения Думы г. Бодайбо и района от 02.04.2008 №11-па </w:t>
      </w:r>
      <w:r w:rsidR="0059030D">
        <w:rPr>
          <w:rFonts w:ascii="Times New Roman" w:hAnsi="Times New Roman" w:cs="Times New Roman"/>
          <w:sz w:val="24"/>
          <w:szCs w:val="24"/>
        </w:rPr>
        <w:t>«</w:t>
      </w:r>
      <w:r w:rsidR="0059030D" w:rsidRPr="00BB0619">
        <w:rPr>
          <w:rFonts w:ascii="Times New Roman" w:hAnsi="Times New Roman"/>
          <w:sz w:val="24"/>
          <w:szCs w:val="24"/>
        </w:rPr>
        <w:t>Об утверждении положения о бюджетном</w:t>
      </w:r>
      <w:r w:rsidR="0059030D">
        <w:rPr>
          <w:rFonts w:ascii="Times New Roman" w:hAnsi="Times New Roman"/>
          <w:sz w:val="24"/>
          <w:szCs w:val="24"/>
        </w:rPr>
        <w:t xml:space="preserve"> </w:t>
      </w:r>
      <w:r w:rsidR="0059030D" w:rsidRPr="00BB0619">
        <w:rPr>
          <w:rFonts w:ascii="Times New Roman" w:hAnsi="Times New Roman"/>
          <w:sz w:val="24"/>
          <w:szCs w:val="24"/>
        </w:rPr>
        <w:t>процессе в муниципальном образовании</w:t>
      </w:r>
      <w:r w:rsidR="0059030D">
        <w:rPr>
          <w:rFonts w:ascii="Times New Roman" w:hAnsi="Times New Roman"/>
          <w:sz w:val="24"/>
          <w:szCs w:val="24"/>
        </w:rPr>
        <w:t xml:space="preserve"> </w:t>
      </w:r>
      <w:r w:rsidR="0059030D" w:rsidRPr="00BB0619">
        <w:rPr>
          <w:rFonts w:ascii="Times New Roman" w:hAnsi="Times New Roman"/>
          <w:sz w:val="24"/>
          <w:szCs w:val="24"/>
        </w:rPr>
        <w:t>г. Бодайбо и района</w:t>
      </w:r>
      <w:r w:rsidR="0059030D">
        <w:rPr>
          <w:rFonts w:ascii="Times New Roman" w:hAnsi="Times New Roman"/>
          <w:sz w:val="24"/>
          <w:szCs w:val="24"/>
        </w:rPr>
        <w:t xml:space="preserve">» </w:t>
      </w:r>
      <w:r w:rsidR="001734F8" w:rsidRPr="0059030D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5A54B6" w:rsidRPr="007C1E55">
        <w:rPr>
          <w:rFonts w:ascii="Times New Roman" w:hAnsi="Times New Roman"/>
          <w:sz w:val="24"/>
          <w:szCs w:val="24"/>
        </w:rPr>
        <w:t>Администрация г. Бодайбо и района вносит проект решения о бюджете на рассмотрение Думы г. Бодайбо и района в срок не позднее 15 ноября текущего года</w:t>
      </w:r>
      <w:r w:rsidR="005A54B6" w:rsidRPr="00BB0619">
        <w:rPr>
          <w:rFonts w:ascii="Times New Roman" w:hAnsi="Times New Roman"/>
          <w:color w:val="003366"/>
          <w:sz w:val="24"/>
          <w:szCs w:val="24"/>
        </w:rPr>
        <w:t>.</w:t>
      </w:r>
      <w:r w:rsidR="005A54B6">
        <w:rPr>
          <w:rFonts w:ascii="Times New Roman" w:hAnsi="Times New Roman"/>
          <w:color w:val="003366"/>
          <w:sz w:val="24"/>
          <w:szCs w:val="24"/>
        </w:rPr>
        <w:t xml:space="preserve"> </w:t>
      </w:r>
      <w:r w:rsidR="005A54B6" w:rsidRPr="005A54B6">
        <w:rPr>
          <w:rFonts w:ascii="Times New Roman" w:hAnsi="Times New Roman"/>
          <w:sz w:val="24"/>
          <w:szCs w:val="24"/>
        </w:rPr>
        <w:t xml:space="preserve">Проект решения </w:t>
      </w:r>
      <w:r w:rsidR="005A54B6">
        <w:rPr>
          <w:rFonts w:ascii="Times New Roman" w:hAnsi="Times New Roman"/>
          <w:sz w:val="24"/>
          <w:szCs w:val="24"/>
        </w:rPr>
        <w:t>о бюджете, внесенный в Думу г. Бодайбо и района в более поздние сроки, считается внесенным с нарушением сроков.</w:t>
      </w:r>
    </w:p>
    <w:p w:rsidR="000036BD" w:rsidRPr="00863830" w:rsidRDefault="00AE268A" w:rsidP="00AE268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0036BD" w:rsidRPr="00863830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0036BD">
        <w:rPr>
          <w:rFonts w:ascii="Times New Roman" w:eastAsia="Calibri" w:hAnsi="Times New Roman" w:cs="Times New Roman"/>
          <w:sz w:val="24"/>
          <w:szCs w:val="24"/>
        </w:rPr>
        <w:t>Показатель «</w:t>
      </w:r>
      <w:r>
        <w:rPr>
          <w:rFonts w:ascii="Times New Roman" w:eastAsia="Calibri" w:hAnsi="Times New Roman" w:cs="Times New Roman"/>
          <w:sz w:val="24"/>
          <w:szCs w:val="24"/>
        </w:rPr>
        <w:t>Наличие нарушений</w:t>
      </w:r>
      <w:r w:rsidR="000036BD" w:rsidRPr="00863830">
        <w:rPr>
          <w:rFonts w:ascii="Times New Roman" w:eastAsia="Calibri" w:hAnsi="Times New Roman" w:cs="Times New Roman"/>
          <w:sz w:val="24"/>
          <w:szCs w:val="24"/>
        </w:rPr>
        <w:t xml:space="preserve"> сроков представления отчетности в Министерство финансов Иркутской области</w:t>
      </w:r>
      <w:r w:rsidR="000036BD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определяется, исходя из количества нарушений приказов Министерства финансов Иркутской области о предоставлении отчетности об исполнении консолидированных бюджетов за отчетный год, месячной и квартальной отчетности в текущем году.</w:t>
      </w:r>
    </w:p>
    <w:p w:rsidR="007A29C3" w:rsidRDefault="005A54B6" w:rsidP="003072B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2B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A29C3" w:rsidRPr="00863830">
        <w:rPr>
          <w:rFonts w:ascii="Times New Roman" w:eastAsia="Calibri" w:hAnsi="Times New Roman" w:cs="Times New Roman"/>
          <w:sz w:val="24"/>
          <w:szCs w:val="24"/>
        </w:rPr>
        <w:t>6.</w:t>
      </w:r>
      <w:r w:rsidR="007A29C3">
        <w:rPr>
          <w:rFonts w:ascii="Times New Roman" w:eastAsia="Calibri" w:hAnsi="Times New Roman" w:cs="Times New Roman"/>
          <w:sz w:val="24"/>
          <w:szCs w:val="24"/>
        </w:rPr>
        <w:t xml:space="preserve"> Показатель</w:t>
      </w:r>
      <w:r w:rsidR="007A29C3" w:rsidRPr="008638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29C3">
        <w:rPr>
          <w:rFonts w:ascii="Times New Roman" w:eastAsia="Calibri" w:hAnsi="Times New Roman" w:cs="Times New Roman"/>
          <w:sz w:val="24"/>
          <w:szCs w:val="24"/>
        </w:rPr>
        <w:t>«</w:t>
      </w:r>
      <w:r w:rsidR="007A29C3" w:rsidRPr="00863830">
        <w:rPr>
          <w:rFonts w:ascii="Times New Roman" w:eastAsia="Calibri" w:hAnsi="Times New Roman" w:cs="Times New Roman"/>
          <w:sz w:val="24"/>
          <w:szCs w:val="24"/>
        </w:rPr>
        <w:t>Отклонение плановых и фактических показателей налоговых, неналоговых доходов</w:t>
      </w:r>
      <w:r w:rsidR="007A29C3">
        <w:rPr>
          <w:rFonts w:ascii="Times New Roman" w:eastAsia="Calibri" w:hAnsi="Times New Roman" w:cs="Times New Roman"/>
          <w:sz w:val="24"/>
          <w:szCs w:val="24"/>
        </w:rPr>
        <w:t>»</w:t>
      </w:r>
      <w:r w:rsidR="007A29C3" w:rsidRPr="008638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72B9">
        <w:rPr>
          <w:rFonts w:ascii="Times New Roman" w:eastAsia="Calibri" w:hAnsi="Times New Roman" w:cs="Times New Roman"/>
          <w:sz w:val="24"/>
          <w:szCs w:val="24"/>
        </w:rPr>
        <w:t>рассчитывается как отношение фактически полученных налоговых, неналоговых доходов за отчетный период</w:t>
      </w:r>
      <w:r w:rsidR="003072B9">
        <w:rPr>
          <w:rFonts w:ascii="Times New Roman" w:hAnsi="Times New Roman" w:cs="Times New Roman"/>
          <w:sz w:val="24"/>
          <w:szCs w:val="24"/>
        </w:rPr>
        <w:t xml:space="preserve"> (на основании данных отчета об исполнении бюджета (код формы 0503117)</w:t>
      </w:r>
      <w:r w:rsidR="003072B9">
        <w:rPr>
          <w:rFonts w:ascii="Times New Roman" w:eastAsia="Calibri" w:hAnsi="Times New Roman" w:cs="Times New Roman"/>
          <w:sz w:val="24"/>
          <w:szCs w:val="24"/>
        </w:rPr>
        <w:t xml:space="preserve"> к запланированным налоговым неналоговым доходам бюджета муниципального образования на отчетный период (на основании Прогноза о помесячном распределении налоговых, неналоговых доходов бюджета, утвержденного приказом финансового управления администрации г. Бодайбо и района, а также на основании годового отчета об исполнении бюджета (код формы 0503117).</w:t>
      </w:r>
    </w:p>
    <w:p w:rsidR="003F253A" w:rsidRDefault="003F253A" w:rsidP="003F253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BD429D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8638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3432">
        <w:rPr>
          <w:rFonts w:ascii="Times New Roman" w:eastAsia="Calibri" w:hAnsi="Times New Roman" w:cs="Times New Roman"/>
          <w:sz w:val="24"/>
          <w:szCs w:val="24"/>
        </w:rPr>
        <w:t>Показатель «</w:t>
      </w:r>
      <w:r w:rsidR="00623432" w:rsidRPr="00863830">
        <w:rPr>
          <w:rFonts w:ascii="Times New Roman" w:eastAsia="Calibri" w:hAnsi="Times New Roman" w:cs="Times New Roman"/>
          <w:sz w:val="24"/>
          <w:szCs w:val="24"/>
        </w:rPr>
        <w:t>Предельный объем резервного фонда</w:t>
      </w:r>
      <w:r w:rsidR="00623432">
        <w:rPr>
          <w:rFonts w:ascii="Times New Roman" w:eastAsia="Calibri" w:hAnsi="Times New Roman" w:cs="Times New Roman"/>
          <w:sz w:val="24"/>
          <w:szCs w:val="24"/>
        </w:rPr>
        <w:t>»</w:t>
      </w:r>
      <w:r w:rsidR="0015588A">
        <w:rPr>
          <w:rFonts w:ascii="Times New Roman" w:eastAsia="Calibri" w:hAnsi="Times New Roman" w:cs="Times New Roman"/>
          <w:sz w:val="24"/>
          <w:szCs w:val="24"/>
        </w:rPr>
        <w:t xml:space="preserve"> рассчитывается в соответствии с положениям статьи 81 Бюджетного кодекса РФ как отношение размера резервного </w:t>
      </w:r>
      <w:proofErr w:type="gramStart"/>
      <w:r w:rsidR="0015588A">
        <w:rPr>
          <w:rFonts w:ascii="Times New Roman" w:eastAsia="Calibri" w:hAnsi="Times New Roman" w:cs="Times New Roman"/>
          <w:sz w:val="24"/>
          <w:szCs w:val="24"/>
        </w:rPr>
        <w:t>фонда  Администрации</w:t>
      </w:r>
      <w:proofErr w:type="gramEnd"/>
      <w:r w:rsidR="0015588A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г. Бодайбо и района, установленного решением </w:t>
      </w:r>
      <w:r w:rsidR="0015588A">
        <w:rPr>
          <w:rFonts w:ascii="Times New Roman" w:eastAsia="Calibri" w:hAnsi="Times New Roman" w:cs="Times New Roman"/>
          <w:sz w:val="24"/>
          <w:szCs w:val="24"/>
        </w:rPr>
        <w:lastRenderedPageBreak/>
        <w:t>о бюджете к общему объему расходов.</w:t>
      </w:r>
    </w:p>
    <w:p w:rsidR="00064BA6" w:rsidRDefault="0015588A" w:rsidP="003F253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8. Показатель «</w:t>
      </w:r>
      <w:r>
        <w:rPr>
          <w:rFonts w:ascii="Times New Roman" w:hAnsi="Times New Roman" w:cs="Times New Roman"/>
          <w:sz w:val="24"/>
          <w:szCs w:val="24"/>
        </w:rPr>
        <w:t>Доля исполненных представлений (предписаний) к общему количеству представлений (предписаний), выданных по результатам контрольных мероприятий, проведенных финансовым управлением»</w:t>
      </w:r>
      <w:r w:rsidR="00064BA6">
        <w:rPr>
          <w:rFonts w:ascii="Times New Roman" w:hAnsi="Times New Roman" w:cs="Times New Roman"/>
          <w:sz w:val="24"/>
          <w:szCs w:val="24"/>
        </w:rPr>
        <w:t xml:space="preserve"> рассчитывается по следующей формуле:</w:t>
      </w:r>
    </w:p>
    <w:p w:rsidR="00064BA6" w:rsidRDefault="00064BA6" w:rsidP="003F253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5588A" w:rsidRPr="00064BA6" w:rsidRDefault="00064BA6" w:rsidP="00064BA6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64BA6">
        <w:rPr>
          <w:rFonts w:ascii="Times New Roman" w:hAnsi="Times New Roman" w:cs="Times New Roman"/>
          <w:sz w:val="28"/>
          <w:szCs w:val="28"/>
        </w:rPr>
        <w:t>Д</w:t>
      </w:r>
      <w:r w:rsidRPr="00064BA6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При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Про</m:t>
            </m:r>
          </m:den>
        </m:f>
      </m:oMath>
      <w:r w:rsidRPr="00064BA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64BA6">
        <w:rPr>
          <w:rFonts w:ascii="Times New Roman" w:hAnsi="Times New Roman" w:cs="Times New Roman"/>
          <w:sz w:val="28"/>
          <w:szCs w:val="28"/>
        </w:rPr>
        <w:t>×</w:t>
      </w:r>
      <w:r w:rsidRPr="00064BA6">
        <w:rPr>
          <w:rFonts w:ascii="Times New Roman" w:hAnsi="Times New Roman" w:cs="Times New Roman"/>
          <w:sz w:val="24"/>
          <w:szCs w:val="24"/>
        </w:rPr>
        <w:t>100%,</w:t>
      </w:r>
    </w:p>
    <w:p w:rsidR="00064BA6" w:rsidRDefault="00064BA6" w:rsidP="00064BA6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064BA6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C6E73" w:rsidRDefault="00064BA6" w:rsidP="00064BA6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ри </w:t>
      </w:r>
      <w:r w:rsidRPr="00064BA6">
        <w:rPr>
          <w:rFonts w:ascii="Times New Roman" w:eastAsia="Calibri" w:hAnsi="Times New Roman" w:cs="Times New Roman"/>
          <w:sz w:val="24"/>
          <w:szCs w:val="24"/>
        </w:rPr>
        <w:t>– количество</w:t>
      </w:r>
      <w:r w:rsidR="00EC6E73">
        <w:rPr>
          <w:rFonts w:ascii="Times New Roman" w:eastAsia="Calibri" w:hAnsi="Times New Roman" w:cs="Times New Roman"/>
          <w:sz w:val="24"/>
          <w:szCs w:val="24"/>
        </w:rPr>
        <w:t xml:space="preserve"> исполненных</w:t>
      </w:r>
      <w:r w:rsidRPr="0006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6E73">
        <w:rPr>
          <w:rFonts w:ascii="Times New Roman" w:eastAsia="Calibri" w:hAnsi="Times New Roman" w:cs="Times New Roman"/>
          <w:sz w:val="24"/>
          <w:szCs w:val="24"/>
        </w:rPr>
        <w:t>представлений (предписаний) за отчетный период;</w:t>
      </w:r>
    </w:p>
    <w:p w:rsidR="00064BA6" w:rsidRDefault="00EC6E73" w:rsidP="00064BA6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ро</w:t>
      </w:r>
      <w:r w:rsidR="0006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 общее количество вынесенных представлений (предписаний) за отчетный период.</w:t>
      </w:r>
    </w:p>
    <w:p w:rsidR="00EC6E73" w:rsidRDefault="00EC6E73" w:rsidP="00064BA6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9. Показатель </w:t>
      </w:r>
      <w:r w:rsidR="0088655F">
        <w:rPr>
          <w:rFonts w:ascii="Times New Roman" w:eastAsia="Calibri" w:hAnsi="Times New Roman" w:cs="Times New Roman"/>
          <w:sz w:val="24"/>
          <w:szCs w:val="24"/>
        </w:rPr>
        <w:t>«</w:t>
      </w:r>
      <w:r w:rsidR="0088655F">
        <w:rPr>
          <w:rFonts w:ascii="Times New Roman" w:eastAsia="Times New Roman" w:hAnsi="Times New Roman" w:cs="Times New Roman"/>
          <w:sz w:val="24"/>
          <w:szCs w:val="24"/>
        </w:rPr>
        <w:t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заработной плате</w:t>
      </w:r>
      <w:r w:rsidR="00B02A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655F">
        <w:rPr>
          <w:rFonts w:ascii="Times New Roman" w:eastAsia="Times New Roman" w:hAnsi="Times New Roman" w:cs="Times New Roman"/>
          <w:sz w:val="24"/>
          <w:szCs w:val="24"/>
        </w:rPr>
        <w:t xml:space="preserve"> начислениям на оплату труда</w:t>
      </w:r>
      <w:r w:rsidR="00B02A43">
        <w:rPr>
          <w:rFonts w:ascii="Times New Roman" w:eastAsia="Times New Roman" w:hAnsi="Times New Roman" w:cs="Times New Roman"/>
          <w:sz w:val="24"/>
          <w:szCs w:val="24"/>
        </w:rPr>
        <w:t xml:space="preserve"> и пособиям по социальной помощи населению</w:t>
      </w:r>
      <w:r w:rsidR="0088655F">
        <w:rPr>
          <w:rFonts w:ascii="Times New Roman" w:eastAsia="Times New Roman" w:hAnsi="Times New Roman" w:cs="Times New Roman"/>
          <w:sz w:val="24"/>
          <w:szCs w:val="24"/>
        </w:rPr>
        <w:t>» рассчитывается как соотношение количества муниципальных образований Бодайбинского района, у которых отсутствует просроченная кредиторская задолженность органов местного самоуправления  по заработной плате</w:t>
      </w:r>
      <w:r w:rsidR="00B02A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655F">
        <w:rPr>
          <w:rFonts w:ascii="Times New Roman" w:eastAsia="Times New Roman" w:hAnsi="Times New Roman" w:cs="Times New Roman"/>
          <w:sz w:val="24"/>
          <w:szCs w:val="24"/>
        </w:rPr>
        <w:t xml:space="preserve"> начислениям на оплату труда</w:t>
      </w:r>
      <w:r w:rsidR="00B02A43">
        <w:rPr>
          <w:rFonts w:ascii="Times New Roman" w:eastAsia="Times New Roman" w:hAnsi="Times New Roman" w:cs="Times New Roman"/>
          <w:sz w:val="24"/>
          <w:szCs w:val="24"/>
        </w:rPr>
        <w:t xml:space="preserve"> и пособиям по социальной помощи населению</w:t>
      </w:r>
      <w:r w:rsidR="0088655F">
        <w:rPr>
          <w:rFonts w:ascii="Times New Roman" w:eastAsia="Times New Roman" w:hAnsi="Times New Roman" w:cs="Times New Roman"/>
          <w:sz w:val="24"/>
          <w:szCs w:val="24"/>
        </w:rPr>
        <w:t xml:space="preserve"> к общему количеству муниципальных образований Бодайбинского района</w:t>
      </w:r>
      <w:r w:rsidR="00B02A43">
        <w:rPr>
          <w:rFonts w:ascii="Times New Roman" w:eastAsia="Times New Roman" w:hAnsi="Times New Roman" w:cs="Times New Roman"/>
          <w:sz w:val="24"/>
          <w:szCs w:val="24"/>
        </w:rPr>
        <w:t xml:space="preserve"> (на основании данных отчета «Справочная таблица к отчету об исполнении консолидированного бюджета субъекта Российской Федерации» (код формы 0503387)).</w:t>
      </w:r>
    </w:p>
    <w:p w:rsidR="00B02A43" w:rsidRDefault="00B02A43" w:rsidP="00B02A43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10. Показатель «</w:t>
      </w:r>
      <w:r>
        <w:rPr>
          <w:rFonts w:ascii="Times New Roman" w:eastAsia="Times New Roman" w:hAnsi="Times New Roman" w:cs="Times New Roman"/>
          <w:sz w:val="24"/>
          <w:szCs w:val="24"/>
        </w:rPr>
        <w:t>Доля муниципальных образований Бодайбинского района, у которых отсутствует просроченная кредиторская задолженность органов местного самоуправления по коммунальным» рассчитывается как соотношение количества муниципальных образований Бодайбинского района, у которых отсутствует просроченная кредиторская задолженность органов местного самоуправления  по коммунальным услугам к общему количеству муниципальных образований Бодайбинского района (на основании данных отчета «Справочная таблица к отчету об исполнении консолидированного бюджета субъекта Российской Федерации» (код формы 0503387)).</w:t>
      </w:r>
    </w:p>
    <w:p w:rsidR="002D3E20" w:rsidRDefault="002D3E20" w:rsidP="002D3E2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11. Показатель «Прирост поступлений налоговых, неналоговых доходов в бюджет муниципального образования г. Бодайбо и района к предыдущему году (в нормативах текущего года)» </w:t>
      </w:r>
      <w:r>
        <w:rPr>
          <w:rFonts w:ascii="Times New Roman" w:hAnsi="Times New Roman" w:cs="Times New Roman"/>
          <w:sz w:val="24"/>
          <w:szCs w:val="24"/>
        </w:rPr>
        <w:t>рассчитывается как соотношение налоговых, неналоговых доходов бюджета за отчетный финансовый год к налоговым, неналоговым доходам бюджета за год, предшествующий отчетному финансовому году. В случае изменения нормативов налоговых доходов, зачисляемых в местные бюджеты, налоговые доходы бюджета за год, предшествующий отчетному финансовому году, подлежат корректировке путем их приведения к сопоставимым нормативам отчетного финансового года. Показатель рассчитывается на основании данных отчета об исполнении бюджета (код формы 0503117).</w:t>
      </w:r>
    </w:p>
    <w:p w:rsidR="00CC711F" w:rsidRDefault="002D3E20" w:rsidP="00CC711F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 Показатель «Доля расходов бюджета, формируемых в рамках муниципальных программ в общем объеме расходов бюджета, без учета субвенций на исполнение переданных полномочий»</w:t>
      </w:r>
      <w:r w:rsidR="00CC711F">
        <w:rPr>
          <w:rFonts w:ascii="Times New Roman" w:hAnsi="Times New Roman" w:cs="Times New Roman"/>
          <w:sz w:val="24"/>
          <w:szCs w:val="24"/>
        </w:rPr>
        <w:t xml:space="preserve"> рассчитывается как отношение плановых расходов бюджета на соответствующий год, формируемых в рамках муниципальных программ к плановым общим расходам бюджета без учета субвенций на исполнение переданных государственных полномочий.</w:t>
      </w:r>
      <w:r w:rsidR="00CC711F" w:rsidRPr="00CC711F">
        <w:rPr>
          <w:rFonts w:ascii="Times New Roman" w:hAnsi="Times New Roman" w:cs="Times New Roman"/>
          <w:sz w:val="24"/>
          <w:szCs w:val="24"/>
        </w:rPr>
        <w:t xml:space="preserve"> </w:t>
      </w:r>
      <w:r w:rsidR="00CC711F">
        <w:rPr>
          <w:rFonts w:ascii="Times New Roman" w:hAnsi="Times New Roman" w:cs="Times New Roman"/>
          <w:sz w:val="24"/>
          <w:szCs w:val="24"/>
        </w:rPr>
        <w:t>Показатель рассчитывается на основании данных отчета об исполнении бюджета (код формы 0503117).</w:t>
      </w:r>
    </w:p>
    <w:p w:rsidR="002D3E20" w:rsidRPr="00731F2B" w:rsidRDefault="002D3E20" w:rsidP="002D3E20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C6E73" w:rsidRPr="00064BA6" w:rsidRDefault="00EC6E73" w:rsidP="00064BA6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429D" w:rsidRPr="00064BA6" w:rsidRDefault="00BD429D" w:rsidP="003072B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34F8" w:rsidRPr="0059030D" w:rsidRDefault="001734F8" w:rsidP="0059030D">
      <w:pPr>
        <w:pStyle w:val="ConsTitle"/>
        <w:widowControl/>
        <w:ind w:left="-426" w:right="0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12B06" w:rsidRPr="002212A5" w:rsidRDefault="00E12B06" w:rsidP="0059030D">
      <w:pPr>
        <w:spacing w:after="0" w:line="240" w:lineRule="auto"/>
        <w:jc w:val="both"/>
        <w:rPr>
          <w:b/>
        </w:rPr>
      </w:pPr>
    </w:p>
    <w:sectPr w:rsidR="00E12B06" w:rsidRPr="002212A5" w:rsidSect="001319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9B5"/>
    <w:multiLevelType w:val="hybridMultilevel"/>
    <w:tmpl w:val="248A03C2"/>
    <w:lvl w:ilvl="0" w:tplc="9B9633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BA4B5C"/>
    <w:multiLevelType w:val="hybridMultilevel"/>
    <w:tmpl w:val="32963042"/>
    <w:lvl w:ilvl="0" w:tplc="88362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8F42AF"/>
    <w:multiLevelType w:val="hybridMultilevel"/>
    <w:tmpl w:val="7B80447A"/>
    <w:lvl w:ilvl="0" w:tplc="67F6E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B85D0C"/>
    <w:multiLevelType w:val="hybridMultilevel"/>
    <w:tmpl w:val="3B3A79BA"/>
    <w:lvl w:ilvl="0" w:tplc="48FE89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ADD7422"/>
    <w:multiLevelType w:val="hybridMultilevel"/>
    <w:tmpl w:val="56F465F6"/>
    <w:lvl w:ilvl="0" w:tplc="A1885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EC71D90"/>
    <w:multiLevelType w:val="hybridMultilevel"/>
    <w:tmpl w:val="16B8F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083A"/>
    <w:multiLevelType w:val="hybridMultilevel"/>
    <w:tmpl w:val="A1C8E138"/>
    <w:lvl w:ilvl="0" w:tplc="FBF80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DB7570"/>
    <w:multiLevelType w:val="multilevel"/>
    <w:tmpl w:val="3266BF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211A1DA5"/>
    <w:multiLevelType w:val="multilevel"/>
    <w:tmpl w:val="02ACCF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9" w15:restartNumberingAfterBreak="0">
    <w:nsid w:val="227106F8"/>
    <w:multiLevelType w:val="hybridMultilevel"/>
    <w:tmpl w:val="77A21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16CB3"/>
    <w:multiLevelType w:val="hybridMultilevel"/>
    <w:tmpl w:val="42480FE8"/>
    <w:lvl w:ilvl="0" w:tplc="043CD822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A07254"/>
    <w:multiLevelType w:val="multilevel"/>
    <w:tmpl w:val="3B382B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32063EC1"/>
    <w:multiLevelType w:val="hybridMultilevel"/>
    <w:tmpl w:val="D7A0AB0C"/>
    <w:lvl w:ilvl="0" w:tplc="FFF639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6A3DFE"/>
    <w:multiLevelType w:val="hybridMultilevel"/>
    <w:tmpl w:val="59E4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17AF4"/>
    <w:multiLevelType w:val="multilevel"/>
    <w:tmpl w:val="876A76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5" w15:restartNumberingAfterBreak="0">
    <w:nsid w:val="38D91497"/>
    <w:multiLevelType w:val="hybridMultilevel"/>
    <w:tmpl w:val="FF7494AA"/>
    <w:lvl w:ilvl="0" w:tplc="DF1AAB28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1022673"/>
    <w:multiLevelType w:val="hybridMultilevel"/>
    <w:tmpl w:val="0EBA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63E15"/>
    <w:multiLevelType w:val="hybridMultilevel"/>
    <w:tmpl w:val="4378B448"/>
    <w:lvl w:ilvl="0" w:tplc="BDD6524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7C20FC"/>
    <w:multiLevelType w:val="hybridMultilevel"/>
    <w:tmpl w:val="8E561C64"/>
    <w:lvl w:ilvl="0" w:tplc="98E644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C248E"/>
    <w:multiLevelType w:val="hybridMultilevel"/>
    <w:tmpl w:val="5084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E2BB7"/>
    <w:multiLevelType w:val="multilevel"/>
    <w:tmpl w:val="88A218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  <w:rPr>
        <w:rFonts w:hint="default"/>
      </w:rPr>
    </w:lvl>
  </w:abstractNum>
  <w:abstractNum w:abstractNumId="21" w15:restartNumberingAfterBreak="0">
    <w:nsid w:val="5952641F"/>
    <w:multiLevelType w:val="multilevel"/>
    <w:tmpl w:val="88A218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  <w:rPr>
        <w:rFonts w:hint="default"/>
      </w:rPr>
    </w:lvl>
  </w:abstractNum>
  <w:abstractNum w:abstractNumId="22" w15:restartNumberingAfterBreak="0">
    <w:nsid w:val="5B63236D"/>
    <w:multiLevelType w:val="hybridMultilevel"/>
    <w:tmpl w:val="96C0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96B72"/>
    <w:multiLevelType w:val="multilevel"/>
    <w:tmpl w:val="A1C234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24" w15:restartNumberingAfterBreak="0">
    <w:nsid w:val="60113DA4"/>
    <w:multiLevelType w:val="hybridMultilevel"/>
    <w:tmpl w:val="2BD27470"/>
    <w:lvl w:ilvl="0" w:tplc="C6AA1F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6022FF7"/>
    <w:multiLevelType w:val="hybridMultilevel"/>
    <w:tmpl w:val="3BE66C1C"/>
    <w:lvl w:ilvl="0" w:tplc="EC4840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7822B30"/>
    <w:multiLevelType w:val="hybridMultilevel"/>
    <w:tmpl w:val="319ED344"/>
    <w:lvl w:ilvl="0" w:tplc="2A0C8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3501237"/>
    <w:multiLevelType w:val="hybridMultilevel"/>
    <w:tmpl w:val="B38EBAF2"/>
    <w:lvl w:ilvl="0" w:tplc="E2D46F00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5"/>
  </w:num>
  <w:num w:numId="3">
    <w:abstractNumId w:val="21"/>
  </w:num>
  <w:num w:numId="4">
    <w:abstractNumId w:val="20"/>
  </w:num>
  <w:num w:numId="5">
    <w:abstractNumId w:val="27"/>
  </w:num>
  <w:num w:numId="6">
    <w:abstractNumId w:val="8"/>
  </w:num>
  <w:num w:numId="7">
    <w:abstractNumId w:val="7"/>
  </w:num>
  <w:num w:numId="8">
    <w:abstractNumId w:val="14"/>
  </w:num>
  <w:num w:numId="9">
    <w:abstractNumId w:val="23"/>
  </w:num>
  <w:num w:numId="10">
    <w:abstractNumId w:val="5"/>
  </w:num>
  <w:num w:numId="11">
    <w:abstractNumId w:val="15"/>
  </w:num>
  <w:num w:numId="12">
    <w:abstractNumId w:val="1"/>
  </w:num>
  <w:num w:numId="13">
    <w:abstractNumId w:val="6"/>
  </w:num>
  <w:num w:numId="14">
    <w:abstractNumId w:val="13"/>
  </w:num>
  <w:num w:numId="15">
    <w:abstractNumId w:val="3"/>
  </w:num>
  <w:num w:numId="16">
    <w:abstractNumId w:val="16"/>
  </w:num>
  <w:num w:numId="17">
    <w:abstractNumId w:val="2"/>
  </w:num>
  <w:num w:numId="18">
    <w:abstractNumId w:val="22"/>
  </w:num>
  <w:num w:numId="19">
    <w:abstractNumId w:val="17"/>
  </w:num>
  <w:num w:numId="20">
    <w:abstractNumId w:val="26"/>
  </w:num>
  <w:num w:numId="21">
    <w:abstractNumId w:val="4"/>
  </w:num>
  <w:num w:numId="22">
    <w:abstractNumId w:val="18"/>
  </w:num>
  <w:num w:numId="23">
    <w:abstractNumId w:val="12"/>
  </w:num>
  <w:num w:numId="24">
    <w:abstractNumId w:val="0"/>
  </w:num>
  <w:num w:numId="25">
    <w:abstractNumId w:val="10"/>
  </w:num>
  <w:num w:numId="26">
    <w:abstractNumId w:val="24"/>
  </w:num>
  <w:num w:numId="27">
    <w:abstractNumId w:val="1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A0"/>
    <w:rsid w:val="00001510"/>
    <w:rsid w:val="000036BD"/>
    <w:rsid w:val="00005F17"/>
    <w:rsid w:val="00013706"/>
    <w:rsid w:val="000163F4"/>
    <w:rsid w:val="00017029"/>
    <w:rsid w:val="000209BE"/>
    <w:rsid w:val="000222D9"/>
    <w:rsid w:val="000227D5"/>
    <w:rsid w:val="00024326"/>
    <w:rsid w:val="00025DF7"/>
    <w:rsid w:val="00030FD1"/>
    <w:rsid w:val="00032CB0"/>
    <w:rsid w:val="000348CD"/>
    <w:rsid w:val="0004239F"/>
    <w:rsid w:val="00043222"/>
    <w:rsid w:val="00050F55"/>
    <w:rsid w:val="00051C72"/>
    <w:rsid w:val="0005445D"/>
    <w:rsid w:val="00057623"/>
    <w:rsid w:val="0006320A"/>
    <w:rsid w:val="00064BA6"/>
    <w:rsid w:val="00065818"/>
    <w:rsid w:val="00065BC8"/>
    <w:rsid w:val="000706CF"/>
    <w:rsid w:val="00075AA7"/>
    <w:rsid w:val="0008650D"/>
    <w:rsid w:val="00095154"/>
    <w:rsid w:val="0009599F"/>
    <w:rsid w:val="000A403F"/>
    <w:rsid w:val="000A4FF3"/>
    <w:rsid w:val="000A52D5"/>
    <w:rsid w:val="000A5538"/>
    <w:rsid w:val="000B030E"/>
    <w:rsid w:val="000C047E"/>
    <w:rsid w:val="000C3C30"/>
    <w:rsid w:val="000D4805"/>
    <w:rsid w:val="000D7D03"/>
    <w:rsid w:val="000E4389"/>
    <w:rsid w:val="000E5518"/>
    <w:rsid w:val="000F26E7"/>
    <w:rsid w:val="001039CC"/>
    <w:rsid w:val="001165DA"/>
    <w:rsid w:val="0012260B"/>
    <w:rsid w:val="00123D07"/>
    <w:rsid w:val="00127B2F"/>
    <w:rsid w:val="001310E3"/>
    <w:rsid w:val="00131789"/>
    <w:rsid w:val="001319B4"/>
    <w:rsid w:val="001401C6"/>
    <w:rsid w:val="00142293"/>
    <w:rsid w:val="00143071"/>
    <w:rsid w:val="00143584"/>
    <w:rsid w:val="00152088"/>
    <w:rsid w:val="0015588A"/>
    <w:rsid w:val="00167F49"/>
    <w:rsid w:val="001718DA"/>
    <w:rsid w:val="001734F8"/>
    <w:rsid w:val="00173D00"/>
    <w:rsid w:val="00180BDE"/>
    <w:rsid w:val="00180FD8"/>
    <w:rsid w:val="00181CC2"/>
    <w:rsid w:val="00187169"/>
    <w:rsid w:val="001B05AF"/>
    <w:rsid w:val="001C0977"/>
    <w:rsid w:val="001C3EC0"/>
    <w:rsid w:val="001C459E"/>
    <w:rsid w:val="001D1F10"/>
    <w:rsid w:val="001D3FE1"/>
    <w:rsid w:val="001D63AF"/>
    <w:rsid w:val="001E522E"/>
    <w:rsid w:val="001E672D"/>
    <w:rsid w:val="001E7240"/>
    <w:rsid w:val="001F0527"/>
    <w:rsid w:val="001F161D"/>
    <w:rsid w:val="001F18AE"/>
    <w:rsid w:val="001F5859"/>
    <w:rsid w:val="001F69AC"/>
    <w:rsid w:val="001F76FD"/>
    <w:rsid w:val="001F7F6F"/>
    <w:rsid w:val="00200007"/>
    <w:rsid w:val="00200845"/>
    <w:rsid w:val="002023FE"/>
    <w:rsid w:val="002025F1"/>
    <w:rsid w:val="002036D3"/>
    <w:rsid w:val="00212764"/>
    <w:rsid w:val="00217F8E"/>
    <w:rsid w:val="002212A5"/>
    <w:rsid w:val="00225A53"/>
    <w:rsid w:val="00227DB6"/>
    <w:rsid w:val="002320C6"/>
    <w:rsid w:val="002323CC"/>
    <w:rsid w:val="0023275E"/>
    <w:rsid w:val="002361DB"/>
    <w:rsid w:val="00236F9F"/>
    <w:rsid w:val="00240096"/>
    <w:rsid w:val="0024151F"/>
    <w:rsid w:val="0024333B"/>
    <w:rsid w:val="00246010"/>
    <w:rsid w:val="00251BE2"/>
    <w:rsid w:val="002524EC"/>
    <w:rsid w:val="002546D9"/>
    <w:rsid w:val="00254CAB"/>
    <w:rsid w:val="0025596B"/>
    <w:rsid w:val="00263148"/>
    <w:rsid w:val="00264FC9"/>
    <w:rsid w:val="002654D3"/>
    <w:rsid w:val="00270397"/>
    <w:rsid w:val="0027051F"/>
    <w:rsid w:val="002833BF"/>
    <w:rsid w:val="00290326"/>
    <w:rsid w:val="002921A2"/>
    <w:rsid w:val="002922C4"/>
    <w:rsid w:val="002A061E"/>
    <w:rsid w:val="002A5C34"/>
    <w:rsid w:val="002B640C"/>
    <w:rsid w:val="002C7926"/>
    <w:rsid w:val="002D3E20"/>
    <w:rsid w:val="002D5C3D"/>
    <w:rsid w:val="002F4199"/>
    <w:rsid w:val="003012E6"/>
    <w:rsid w:val="00301B08"/>
    <w:rsid w:val="0030563D"/>
    <w:rsid w:val="003072B9"/>
    <w:rsid w:val="00310C16"/>
    <w:rsid w:val="00317AFE"/>
    <w:rsid w:val="00320F3C"/>
    <w:rsid w:val="003254D7"/>
    <w:rsid w:val="0032577D"/>
    <w:rsid w:val="003331A4"/>
    <w:rsid w:val="00335533"/>
    <w:rsid w:val="003376AF"/>
    <w:rsid w:val="00346A5B"/>
    <w:rsid w:val="003531D3"/>
    <w:rsid w:val="00357DBE"/>
    <w:rsid w:val="0036152D"/>
    <w:rsid w:val="00365FE0"/>
    <w:rsid w:val="003677BA"/>
    <w:rsid w:val="003704AF"/>
    <w:rsid w:val="003723CB"/>
    <w:rsid w:val="003743B2"/>
    <w:rsid w:val="00391017"/>
    <w:rsid w:val="00392C95"/>
    <w:rsid w:val="003A1FDA"/>
    <w:rsid w:val="003A471A"/>
    <w:rsid w:val="003A490D"/>
    <w:rsid w:val="003B45EA"/>
    <w:rsid w:val="003C252D"/>
    <w:rsid w:val="003C3561"/>
    <w:rsid w:val="003D13B4"/>
    <w:rsid w:val="003D23B0"/>
    <w:rsid w:val="003D6A5A"/>
    <w:rsid w:val="003E3D7C"/>
    <w:rsid w:val="003E6256"/>
    <w:rsid w:val="003F1382"/>
    <w:rsid w:val="003F253A"/>
    <w:rsid w:val="003F6C7F"/>
    <w:rsid w:val="00401A89"/>
    <w:rsid w:val="00406B4A"/>
    <w:rsid w:val="004100F7"/>
    <w:rsid w:val="0041342B"/>
    <w:rsid w:val="00413A35"/>
    <w:rsid w:val="00414771"/>
    <w:rsid w:val="004176F9"/>
    <w:rsid w:val="004253F2"/>
    <w:rsid w:val="0044051A"/>
    <w:rsid w:val="004568BE"/>
    <w:rsid w:val="00460C52"/>
    <w:rsid w:val="00461A7F"/>
    <w:rsid w:val="00461D4D"/>
    <w:rsid w:val="00464D8A"/>
    <w:rsid w:val="00473435"/>
    <w:rsid w:val="00476CB4"/>
    <w:rsid w:val="0047753D"/>
    <w:rsid w:val="0048091E"/>
    <w:rsid w:val="00481691"/>
    <w:rsid w:val="00487448"/>
    <w:rsid w:val="004908E1"/>
    <w:rsid w:val="00491358"/>
    <w:rsid w:val="00492C65"/>
    <w:rsid w:val="004931BF"/>
    <w:rsid w:val="00494194"/>
    <w:rsid w:val="00494722"/>
    <w:rsid w:val="00494883"/>
    <w:rsid w:val="004971CF"/>
    <w:rsid w:val="004A1701"/>
    <w:rsid w:val="004B2451"/>
    <w:rsid w:val="004C1CB8"/>
    <w:rsid w:val="004D00B7"/>
    <w:rsid w:val="004D0346"/>
    <w:rsid w:val="004D1C01"/>
    <w:rsid w:val="004D5E85"/>
    <w:rsid w:val="004E0A0F"/>
    <w:rsid w:val="004E2951"/>
    <w:rsid w:val="004E31A9"/>
    <w:rsid w:val="004F2C6C"/>
    <w:rsid w:val="004F7EFE"/>
    <w:rsid w:val="005028C4"/>
    <w:rsid w:val="00505DA3"/>
    <w:rsid w:val="00506D90"/>
    <w:rsid w:val="00506F23"/>
    <w:rsid w:val="005109D0"/>
    <w:rsid w:val="00511F08"/>
    <w:rsid w:val="005218A9"/>
    <w:rsid w:val="00526BB7"/>
    <w:rsid w:val="00527F65"/>
    <w:rsid w:val="00531F7D"/>
    <w:rsid w:val="00533F2D"/>
    <w:rsid w:val="005344B4"/>
    <w:rsid w:val="00537ADC"/>
    <w:rsid w:val="005407A9"/>
    <w:rsid w:val="00541F1F"/>
    <w:rsid w:val="00543C7F"/>
    <w:rsid w:val="00550BA1"/>
    <w:rsid w:val="00551ACD"/>
    <w:rsid w:val="00552302"/>
    <w:rsid w:val="005545C1"/>
    <w:rsid w:val="00555B21"/>
    <w:rsid w:val="00556332"/>
    <w:rsid w:val="00556CBF"/>
    <w:rsid w:val="00562412"/>
    <w:rsid w:val="005657B7"/>
    <w:rsid w:val="00565995"/>
    <w:rsid w:val="0056661E"/>
    <w:rsid w:val="00570A9E"/>
    <w:rsid w:val="0057372E"/>
    <w:rsid w:val="00573DBC"/>
    <w:rsid w:val="005754EE"/>
    <w:rsid w:val="00583779"/>
    <w:rsid w:val="005840FB"/>
    <w:rsid w:val="0058609B"/>
    <w:rsid w:val="005870DC"/>
    <w:rsid w:val="0059030D"/>
    <w:rsid w:val="00597D4B"/>
    <w:rsid w:val="005A1DB8"/>
    <w:rsid w:val="005A5289"/>
    <w:rsid w:val="005A54B6"/>
    <w:rsid w:val="005A75DC"/>
    <w:rsid w:val="005B32AE"/>
    <w:rsid w:val="005B521D"/>
    <w:rsid w:val="005C336A"/>
    <w:rsid w:val="005C564C"/>
    <w:rsid w:val="005D1DA4"/>
    <w:rsid w:val="005D5FE1"/>
    <w:rsid w:val="005F057A"/>
    <w:rsid w:val="0061233E"/>
    <w:rsid w:val="00614A6A"/>
    <w:rsid w:val="00620652"/>
    <w:rsid w:val="00622D88"/>
    <w:rsid w:val="00623432"/>
    <w:rsid w:val="0062460E"/>
    <w:rsid w:val="006248FD"/>
    <w:rsid w:val="0063015F"/>
    <w:rsid w:val="00634842"/>
    <w:rsid w:val="006450D5"/>
    <w:rsid w:val="006506C7"/>
    <w:rsid w:val="006511D9"/>
    <w:rsid w:val="00653D0A"/>
    <w:rsid w:val="00660B4E"/>
    <w:rsid w:val="00672E7F"/>
    <w:rsid w:val="006742E1"/>
    <w:rsid w:val="00677AFF"/>
    <w:rsid w:val="0068206B"/>
    <w:rsid w:val="00683D86"/>
    <w:rsid w:val="006909C0"/>
    <w:rsid w:val="00693444"/>
    <w:rsid w:val="006A1024"/>
    <w:rsid w:val="006A5E18"/>
    <w:rsid w:val="006B420B"/>
    <w:rsid w:val="006B6AE5"/>
    <w:rsid w:val="006C3CB0"/>
    <w:rsid w:val="006C5609"/>
    <w:rsid w:val="006C69D7"/>
    <w:rsid w:val="006D6E5F"/>
    <w:rsid w:val="006E377D"/>
    <w:rsid w:val="006E6F79"/>
    <w:rsid w:val="006F05A0"/>
    <w:rsid w:val="006F2BDD"/>
    <w:rsid w:val="006F3125"/>
    <w:rsid w:val="006F6EFE"/>
    <w:rsid w:val="006F7D20"/>
    <w:rsid w:val="007006FE"/>
    <w:rsid w:val="00707908"/>
    <w:rsid w:val="007109EB"/>
    <w:rsid w:val="00717764"/>
    <w:rsid w:val="00722B96"/>
    <w:rsid w:val="00730F8A"/>
    <w:rsid w:val="00731F2B"/>
    <w:rsid w:val="00733AA1"/>
    <w:rsid w:val="0073779B"/>
    <w:rsid w:val="007401BF"/>
    <w:rsid w:val="007464EE"/>
    <w:rsid w:val="007467E0"/>
    <w:rsid w:val="00750108"/>
    <w:rsid w:val="00751331"/>
    <w:rsid w:val="00754B36"/>
    <w:rsid w:val="00754E86"/>
    <w:rsid w:val="00760905"/>
    <w:rsid w:val="00761CFA"/>
    <w:rsid w:val="007657C7"/>
    <w:rsid w:val="007661E1"/>
    <w:rsid w:val="00780B9A"/>
    <w:rsid w:val="00783BD5"/>
    <w:rsid w:val="00783C68"/>
    <w:rsid w:val="0078496A"/>
    <w:rsid w:val="007858E4"/>
    <w:rsid w:val="007949F2"/>
    <w:rsid w:val="007955AE"/>
    <w:rsid w:val="007A2126"/>
    <w:rsid w:val="007A29C3"/>
    <w:rsid w:val="007A4817"/>
    <w:rsid w:val="007A6393"/>
    <w:rsid w:val="007A78D2"/>
    <w:rsid w:val="007C6450"/>
    <w:rsid w:val="007D0B84"/>
    <w:rsid w:val="007D1938"/>
    <w:rsid w:val="007D3CE1"/>
    <w:rsid w:val="007D5907"/>
    <w:rsid w:val="007D5E5C"/>
    <w:rsid w:val="007D7A47"/>
    <w:rsid w:val="007E179E"/>
    <w:rsid w:val="007F035F"/>
    <w:rsid w:val="007F3029"/>
    <w:rsid w:val="007F4367"/>
    <w:rsid w:val="00800E5F"/>
    <w:rsid w:val="00802276"/>
    <w:rsid w:val="00804003"/>
    <w:rsid w:val="00804220"/>
    <w:rsid w:val="008042BD"/>
    <w:rsid w:val="00804F5D"/>
    <w:rsid w:val="008148FB"/>
    <w:rsid w:val="00822219"/>
    <w:rsid w:val="008278F3"/>
    <w:rsid w:val="00830903"/>
    <w:rsid w:val="00830D70"/>
    <w:rsid w:val="008365BF"/>
    <w:rsid w:val="00843789"/>
    <w:rsid w:val="008442D8"/>
    <w:rsid w:val="00844807"/>
    <w:rsid w:val="008453DF"/>
    <w:rsid w:val="008465DE"/>
    <w:rsid w:val="008475D8"/>
    <w:rsid w:val="0084772A"/>
    <w:rsid w:val="00850700"/>
    <w:rsid w:val="008560FF"/>
    <w:rsid w:val="00857C8D"/>
    <w:rsid w:val="00860172"/>
    <w:rsid w:val="00860B1A"/>
    <w:rsid w:val="00862675"/>
    <w:rsid w:val="008630DD"/>
    <w:rsid w:val="00871D0D"/>
    <w:rsid w:val="00873877"/>
    <w:rsid w:val="00880C64"/>
    <w:rsid w:val="0088485A"/>
    <w:rsid w:val="0088655F"/>
    <w:rsid w:val="008947DE"/>
    <w:rsid w:val="008964AF"/>
    <w:rsid w:val="00897707"/>
    <w:rsid w:val="00897F77"/>
    <w:rsid w:val="008A1CAB"/>
    <w:rsid w:val="008A7859"/>
    <w:rsid w:val="008B44BD"/>
    <w:rsid w:val="008C0E11"/>
    <w:rsid w:val="008C14A4"/>
    <w:rsid w:val="008C4C99"/>
    <w:rsid w:val="008C4E31"/>
    <w:rsid w:val="008D02C9"/>
    <w:rsid w:val="008D41BC"/>
    <w:rsid w:val="008D482C"/>
    <w:rsid w:val="008F3C0F"/>
    <w:rsid w:val="008F414B"/>
    <w:rsid w:val="00901F66"/>
    <w:rsid w:val="00905CC6"/>
    <w:rsid w:val="0091226D"/>
    <w:rsid w:val="00916D7C"/>
    <w:rsid w:val="00916F87"/>
    <w:rsid w:val="009236A7"/>
    <w:rsid w:val="00931AC3"/>
    <w:rsid w:val="0093275F"/>
    <w:rsid w:val="00934EB4"/>
    <w:rsid w:val="00935754"/>
    <w:rsid w:val="00936EEE"/>
    <w:rsid w:val="00945341"/>
    <w:rsid w:val="009500AE"/>
    <w:rsid w:val="0096564F"/>
    <w:rsid w:val="00965825"/>
    <w:rsid w:val="0096659F"/>
    <w:rsid w:val="00966B89"/>
    <w:rsid w:val="00970B0B"/>
    <w:rsid w:val="00971346"/>
    <w:rsid w:val="00973703"/>
    <w:rsid w:val="009762E8"/>
    <w:rsid w:val="009807BD"/>
    <w:rsid w:val="00981EE6"/>
    <w:rsid w:val="00985D12"/>
    <w:rsid w:val="00994788"/>
    <w:rsid w:val="00995155"/>
    <w:rsid w:val="009A3FB2"/>
    <w:rsid w:val="009A4C67"/>
    <w:rsid w:val="009B478C"/>
    <w:rsid w:val="009B6938"/>
    <w:rsid w:val="009D09D4"/>
    <w:rsid w:val="009D463F"/>
    <w:rsid w:val="009D52C1"/>
    <w:rsid w:val="009D6FA7"/>
    <w:rsid w:val="009E0A52"/>
    <w:rsid w:val="009E5997"/>
    <w:rsid w:val="009E6EA0"/>
    <w:rsid w:val="009E710A"/>
    <w:rsid w:val="009E7823"/>
    <w:rsid w:val="009F0827"/>
    <w:rsid w:val="009F5F56"/>
    <w:rsid w:val="009F7A25"/>
    <w:rsid w:val="00A0522F"/>
    <w:rsid w:val="00A07ADA"/>
    <w:rsid w:val="00A12B02"/>
    <w:rsid w:val="00A13F08"/>
    <w:rsid w:val="00A159EF"/>
    <w:rsid w:val="00A20678"/>
    <w:rsid w:val="00A32464"/>
    <w:rsid w:val="00A32B81"/>
    <w:rsid w:val="00A4297A"/>
    <w:rsid w:val="00A43284"/>
    <w:rsid w:val="00A45C1E"/>
    <w:rsid w:val="00A546F5"/>
    <w:rsid w:val="00A60B5C"/>
    <w:rsid w:val="00A618C0"/>
    <w:rsid w:val="00A70002"/>
    <w:rsid w:val="00A7468A"/>
    <w:rsid w:val="00A76BBA"/>
    <w:rsid w:val="00A7757D"/>
    <w:rsid w:val="00A802ED"/>
    <w:rsid w:val="00A80E23"/>
    <w:rsid w:val="00A81E26"/>
    <w:rsid w:val="00A8282B"/>
    <w:rsid w:val="00A94643"/>
    <w:rsid w:val="00A94D4A"/>
    <w:rsid w:val="00A96EB7"/>
    <w:rsid w:val="00A97BEC"/>
    <w:rsid w:val="00AA17D6"/>
    <w:rsid w:val="00AA1D2F"/>
    <w:rsid w:val="00AA31D1"/>
    <w:rsid w:val="00AA7B7B"/>
    <w:rsid w:val="00AB1365"/>
    <w:rsid w:val="00AB663A"/>
    <w:rsid w:val="00AC60D2"/>
    <w:rsid w:val="00AC7821"/>
    <w:rsid w:val="00AD68D9"/>
    <w:rsid w:val="00AD6D8A"/>
    <w:rsid w:val="00AE268A"/>
    <w:rsid w:val="00B02A43"/>
    <w:rsid w:val="00B13836"/>
    <w:rsid w:val="00B13D17"/>
    <w:rsid w:val="00B220A5"/>
    <w:rsid w:val="00B268FE"/>
    <w:rsid w:val="00B30E6E"/>
    <w:rsid w:val="00B32AEF"/>
    <w:rsid w:val="00B32DB0"/>
    <w:rsid w:val="00B34CAC"/>
    <w:rsid w:val="00B43025"/>
    <w:rsid w:val="00B4322B"/>
    <w:rsid w:val="00B4464E"/>
    <w:rsid w:val="00B4523A"/>
    <w:rsid w:val="00B4549B"/>
    <w:rsid w:val="00B4615D"/>
    <w:rsid w:val="00B46411"/>
    <w:rsid w:val="00B51EDA"/>
    <w:rsid w:val="00B54015"/>
    <w:rsid w:val="00B57D0F"/>
    <w:rsid w:val="00B60860"/>
    <w:rsid w:val="00B61E31"/>
    <w:rsid w:val="00B62AB1"/>
    <w:rsid w:val="00B70ED3"/>
    <w:rsid w:val="00B73BF6"/>
    <w:rsid w:val="00B740F2"/>
    <w:rsid w:val="00B749B8"/>
    <w:rsid w:val="00B817C1"/>
    <w:rsid w:val="00B82449"/>
    <w:rsid w:val="00B84843"/>
    <w:rsid w:val="00B8732C"/>
    <w:rsid w:val="00B92193"/>
    <w:rsid w:val="00B945B1"/>
    <w:rsid w:val="00B95350"/>
    <w:rsid w:val="00B95372"/>
    <w:rsid w:val="00B97288"/>
    <w:rsid w:val="00BA1281"/>
    <w:rsid w:val="00BA2BC1"/>
    <w:rsid w:val="00BA3DC3"/>
    <w:rsid w:val="00BA65FA"/>
    <w:rsid w:val="00BB2776"/>
    <w:rsid w:val="00BB6A6F"/>
    <w:rsid w:val="00BC2281"/>
    <w:rsid w:val="00BC2444"/>
    <w:rsid w:val="00BC54EA"/>
    <w:rsid w:val="00BC647E"/>
    <w:rsid w:val="00BD01ED"/>
    <w:rsid w:val="00BD21BC"/>
    <w:rsid w:val="00BD429D"/>
    <w:rsid w:val="00BD497B"/>
    <w:rsid w:val="00BF1814"/>
    <w:rsid w:val="00BF557E"/>
    <w:rsid w:val="00C155D3"/>
    <w:rsid w:val="00C2006E"/>
    <w:rsid w:val="00C207AC"/>
    <w:rsid w:val="00C27758"/>
    <w:rsid w:val="00C3169D"/>
    <w:rsid w:val="00C342FB"/>
    <w:rsid w:val="00C45F92"/>
    <w:rsid w:val="00C47B63"/>
    <w:rsid w:val="00C56ED8"/>
    <w:rsid w:val="00C60B16"/>
    <w:rsid w:val="00C61AFB"/>
    <w:rsid w:val="00C628F5"/>
    <w:rsid w:val="00C65FE8"/>
    <w:rsid w:val="00C6611F"/>
    <w:rsid w:val="00C67BCA"/>
    <w:rsid w:val="00C77C1D"/>
    <w:rsid w:val="00C81C4F"/>
    <w:rsid w:val="00C8460A"/>
    <w:rsid w:val="00C849C7"/>
    <w:rsid w:val="00C877A8"/>
    <w:rsid w:val="00C957D1"/>
    <w:rsid w:val="00C97A0A"/>
    <w:rsid w:val="00CA6F6E"/>
    <w:rsid w:val="00CB2A14"/>
    <w:rsid w:val="00CB31C9"/>
    <w:rsid w:val="00CC0391"/>
    <w:rsid w:val="00CC711F"/>
    <w:rsid w:val="00CC7C9E"/>
    <w:rsid w:val="00CD3971"/>
    <w:rsid w:val="00CD505A"/>
    <w:rsid w:val="00CD7971"/>
    <w:rsid w:val="00CD7B0C"/>
    <w:rsid w:val="00CE1F06"/>
    <w:rsid w:val="00CE2EFA"/>
    <w:rsid w:val="00CE3709"/>
    <w:rsid w:val="00CE58EB"/>
    <w:rsid w:val="00CF5098"/>
    <w:rsid w:val="00CF73AE"/>
    <w:rsid w:val="00CF79A7"/>
    <w:rsid w:val="00CF7A19"/>
    <w:rsid w:val="00D04C39"/>
    <w:rsid w:val="00D12A63"/>
    <w:rsid w:val="00D15659"/>
    <w:rsid w:val="00D2282D"/>
    <w:rsid w:val="00D27641"/>
    <w:rsid w:val="00D27715"/>
    <w:rsid w:val="00D3052A"/>
    <w:rsid w:val="00D3126F"/>
    <w:rsid w:val="00D314B4"/>
    <w:rsid w:val="00D36C45"/>
    <w:rsid w:val="00D403CE"/>
    <w:rsid w:val="00D42F7B"/>
    <w:rsid w:val="00D448CB"/>
    <w:rsid w:val="00D469F5"/>
    <w:rsid w:val="00D46C33"/>
    <w:rsid w:val="00D635B3"/>
    <w:rsid w:val="00D637C3"/>
    <w:rsid w:val="00D727F3"/>
    <w:rsid w:val="00D8070C"/>
    <w:rsid w:val="00D910F0"/>
    <w:rsid w:val="00D97557"/>
    <w:rsid w:val="00DA1DAD"/>
    <w:rsid w:val="00DA7A2B"/>
    <w:rsid w:val="00DB0EB8"/>
    <w:rsid w:val="00DC2E54"/>
    <w:rsid w:val="00DC4BD1"/>
    <w:rsid w:val="00DC557C"/>
    <w:rsid w:val="00DD1C31"/>
    <w:rsid w:val="00DD1F16"/>
    <w:rsid w:val="00DD1F3A"/>
    <w:rsid w:val="00DD2828"/>
    <w:rsid w:val="00DD2DCD"/>
    <w:rsid w:val="00DD42BF"/>
    <w:rsid w:val="00DD4945"/>
    <w:rsid w:val="00DE56B1"/>
    <w:rsid w:val="00DF7D27"/>
    <w:rsid w:val="00E052EB"/>
    <w:rsid w:val="00E12B06"/>
    <w:rsid w:val="00E2034E"/>
    <w:rsid w:val="00E2160E"/>
    <w:rsid w:val="00E310B9"/>
    <w:rsid w:val="00E32F43"/>
    <w:rsid w:val="00E3356B"/>
    <w:rsid w:val="00E356C7"/>
    <w:rsid w:val="00E377E9"/>
    <w:rsid w:val="00E40EB8"/>
    <w:rsid w:val="00E414AA"/>
    <w:rsid w:val="00E661A2"/>
    <w:rsid w:val="00E744C9"/>
    <w:rsid w:val="00E77C0F"/>
    <w:rsid w:val="00E80ADC"/>
    <w:rsid w:val="00E87BCC"/>
    <w:rsid w:val="00E93AE0"/>
    <w:rsid w:val="00EA0802"/>
    <w:rsid w:val="00EB0E1D"/>
    <w:rsid w:val="00EB1396"/>
    <w:rsid w:val="00EB3A40"/>
    <w:rsid w:val="00EC4033"/>
    <w:rsid w:val="00EC6579"/>
    <w:rsid w:val="00EC67F7"/>
    <w:rsid w:val="00EC6E73"/>
    <w:rsid w:val="00EE00EE"/>
    <w:rsid w:val="00EE2072"/>
    <w:rsid w:val="00EE2CD2"/>
    <w:rsid w:val="00EF6EE3"/>
    <w:rsid w:val="00F024BF"/>
    <w:rsid w:val="00F046BC"/>
    <w:rsid w:val="00F060F1"/>
    <w:rsid w:val="00F13F54"/>
    <w:rsid w:val="00F1462B"/>
    <w:rsid w:val="00F20E23"/>
    <w:rsid w:val="00F24C4E"/>
    <w:rsid w:val="00F25856"/>
    <w:rsid w:val="00F263FD"/>
    <w:rsid w:val="00F26E96"/>
    <w:rsid w:val="00F2705C"/>
    <w:rsid w:val="00F30676"/>
    <w:rsid w:val="00F32D31"/>
    <w:rsid w:val="00F35DF2"/>
    <w:rsid w:val="00F40414"/>
    <w:rsid w:val="00F40CCA"/>
    <w:rsid w:val="00F47105"/>
    <w:rsid w:val="00F715AD"/>
    <w:rsid w:val="00F761CC"/>
    <w:rsid w:val="00F7682E"/>
    <w:rsid w:val="00FA001D"/>
    <w:rsid w:val="00FA172C"/>
    <w:rsid w:val="00FA1ED6"/>
    <w:rsid w:val="00FA5102"/>
    <w:rsid w:val="00FA676A"/>
    <w:rsid w:val="00FB0547"/>
    <w:rsid w:val="00FB1E7E"/>
    <w:rsid w:val="00FB366D"/>
    <w:rsid w:val="00FC0887"/>
    <w:rsid w:val="00FC1208"/>
    <w:rsid w:val="00FC3CF8"/>
    <w:rsid w:val="00FD0B4F"/>
    <w:rsid w:val="00FD1E72"/>
    <w:rsid w:val="00FE6242"/>
    <w:rsid w:val="00FE6D17"/>
    <w:rsid w:val="00FE6FF8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3CF4"/>
  <w15:docId w15:val="{01208502-5161-426E-8FE3-A440DB47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42E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EA0"/>
    <w:rPr>
      <w:color w:val="0000FF"/>
      <w:u w:val="single"/>
    </w:rPr>
  </w:style>
  <w:style w:type="paragraph" w:customStyle="1" w:styleId="ConsPlusNormal">
    <w:name w:val="ConsPlusNormal"/>
    <w:uiPriority w:val="99"/>
    <w:rsid w:val="009E6EA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 Spacing"/>
    <w:uiPriority w:val="1"/>
    <w:qFormat/>
    <w:rsid w:val="009E6EA0"/>
    <w:pPr>
      <w:spacing w:after="0" w:line="240" w:lineRule="auto"/>
    </w:pPr>
  </w:style>
  <w:style w:type="paragraph" w:styleId="a5">
    <w:name w:val="Normal (Web)"/>
    <w:basedOn w:val="a"/>
    <w:rsid w:val="009E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E6E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qFormat/>
    <w:rsid w:val="009E6EA0"/>
    <w:pPr>
      <w:ind w:left="720"/>
      <w:contextualSpacing/>
    </w:pPr>
  </w:style>
  <w:style w:type="paragraph" w:styleId="a8">
    <w:name w:val="Body Text Indent"/>
    <w:basedOn w:val="a"/>
    <w:link w:val="a9"/>
    <w:rsid w:val="009E6E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9E6E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45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B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0547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6"/>
    <w:uiPriority w:val="59"/>
    <w:rsid w:val="0055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55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551ACD"/>
  </w:style>
  <w:style w:type="character" w:customStyle="1" w:styleId="10">
    <w:name w:val="Заголовок 1 Знак"/>
    <w:basedOn w:val="a0"/>
    <w:link w:val="1"/>
    <w:rsid w:val="006742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5903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A54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styleId="ad">
    <w:name w:val="Placeholder Text"/>
    <w:basedOn w:val="a0"/>
    <w:uiPriority w:val="99"/>
    <w:semiHidden/>
    <w:rsid w:val="00064B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0E074A75F56FE2D596F4E0A664B73CAA105C500DA5ACA08D5ACCC3FED43E128ADF855C061B6E52EFF7424DE24105E731EFB5C834053C2BA724E221g319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A102BAD9C0293CE5F176BAA61A56C00B8E537D08157A930283EEFBA40B182DF3F08ECEFFC5C2ABD865677CE7F7AE3522EF432BCD1601EBA9B25148CECs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14B08-A36D-4A54-93ED-4C19C558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7132</Words>
  <Characters>40654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Ирина</dc:creator>
  <cp:lastModifiedBy>Ольга Николаевна Хламова</cp:lastModifiedBy>
  <cp:revision>5</cp:revision>
  <cp:lastPrinted>2019-11-13T02:57:00Z</cp:lastPrinted>
  <dcterms:created xsi:type="dcterms:W3CDTF">2025-01-31T03:18:00Z</dcterms:created>
  <dcterms:modified xsi:type="dcterms:W3CDTF">2025-01-31T03:49:00Z</dcterms:modified>
</cp:coreProperties>
</file>