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558" w:rsidRDefault="00894558">
      <w:pPr>
        <w:pStyle w:val="ConsPlusNormal"/>
        <w:rPr>
          <w:rFonts w:ascii="Tahoma" w:hAnsi="Tahoma" w:cs="Tahoma"/>
          <w:sz w:val="20"/>
          <w:szCs w:val="20"/>
        </w:rPr>
      </w:pPr>
      <w:r>
        <w:rPr>
          <w:rFonts w:ascii="Tahoma" w:hAnsi="Tahoma" w:cs="Tahoma"/>
          <w:sz w:val="20"/>
          <w:szCs w:val="20"/>
        </w:rPr>
        <w:t xml:space="preserve">Документ предоставлен </w:t>
      </w:r>
      <w:hyperlink r:id="rId5" w:history="1">
        <w:proofErr w:type="spellStart"/>
        <w:r>
          <w:rPr>
            <w:rFonts w:ascii="Tahoma" w:hAnsi="Tahoma" w:cs="Tahoma"/>
            <w:color w:val="0000FF"/>
            <w:sz w:val="20"/>
            <w:szCs w:val="20"/>
          </w:rPr>
          <w:t>КонсультантПлюс</w:t>
        </w:r>
        <w:proofErr w:type="spellEnd"/>
      </w:hyperlink>
      <w:r>
        <w:rPr>
          <w:rFonts w:ascii="Tahoma" w:hAnsi="Tahoma" w:cs="Tahoma"/>
          <w:sz w:val="20"/>
          <w:szCs w:val="20"/>
        </w:rPr>
        <w:br/>
      </w:r>
    </w:p>
    <w:p w:rsidR="00894558" w:rsidRDefault="00894558">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894558">
        <w:tc>
          <w:tcPr>
            <w:tcW w:w="60" w:type="dxa"/>
            <w:shd w:val="clear" w:color="auto" w:fill="CED3F1"/>
            <w:tcMar>
              <w:top w:w="0" w:type="dxa"/>
              <w:left w:w="0" w:type="dxa"/>
              <w:bottom w:w="0" w:type="dxa"/>
              <w:right w:w="0" w:type="dxa"/>
            </w:tcMar>
          </w:tcPr>
          <w:p w:rsidR="00894558" w:rsidRDefault="00894558">
            <w:pPr>
              <w:pStyle w:val="ConsPlusNormal"/>
              <w:jc w:val="both"/>
              <w:outlineLvl w:val="0"/>
            </w:pPr>
          </w:p>
        </w:tc>
        <w:tc>
          <w:tcPr>
            <w:tcW w:w="113" w:type="dxa"/>
            <w:shd w:val="clear" w:color="auto" w:fill="F4F3F8"/>
            <w:tcMar>
              <w:top w:w="0" w:type="dxa"/>
              <w:left w:w="0" w:type="dxa"/>
              <w:bottom w:w="0" w:type="dxa"/>
              <w:right w:w="0" w:type="dxa"/>
            </w:tcMar>
          </w:tcPr>
          <w:p w:rsidR="00894558" w:rsidRDefault="00894558">
            <w:pPr>
              <w:pStyle w:val="ConsPlusNormal"/>
              <w:jc w:val="both"/>
              <w:outlineLvl w:val="0"/>
            </w:pPr>
          </w:p>
        </w:tc>
        <w:tc>
          <w:tcPr>
            <w:tcW w:w="0" w:type="auto"/>
            <w:shd w:val="clear" w:color="auto" w:fill="F4F3F8"/>
            <w:tcMar>
              <w:top w:w="113" w:type="dxa"/>
              <w:left w:w="0" w:type="dxa"/>
              <w:bottom w:w="113" w:type="dxa"/>
              <w:right w:w="0" w:type="dxa"/>
            </w:tcMar>
          </w:tcPr>
          <w:p w:rsidR="00894558" w:rsidRDefault="00894558">
            <w:pPr>
              <w:pStyle w:val="ConsPlusNormal"/>
              <w:jc w:val="right"/>
              <w:rPr>
                <w:color w:val="392C69"/>
              </w:rPr>
            </w:pPr>
            <w:r>
              <w:rPr>
                <w:b/>
                <w:bCs/>
                <w:color w:val="392C69"/>
              </w:rPr>
              <w:t>Актуально на 29.08.2023</w:t>
            </w:r>
          </w:p>
        </w:tc>
        <w:tc>
          <w:tcPr>
            <w:tcW w:w="113" w:type="dxa"/>
            <w:shd w:val="clear" w:color="auto" w:fill="F4F3F8"/>
            <w:tcMar>
              <w:top w:w="0" w:type="dxa"/>
              <w:left w:w="0" w:type="dxa"/>
              <w:bottom w:w="0" w:type="dxa"/>
              <w:right w:w="0" w:type="dxa"/>
            </w:tcMar>
          </w:tcPr>
          <w:p w:rsidR="00894558" w:rsidRDefault="00894558">
            <w:pPr>
              <w:pStyle w:val="ConsPlusNormal"/>
              <w:jc w:val="right"/>
              <w:rPr>
                <w:color w:val="392C69"/>
              </w:rPr>
            </w:pPr>
          </w:p>
        </w:tc>
      </w:tr>
    </w:tbl>
    <w:p w:rsidR="00894558" w:rsidRDefault="00894558">
      <w:pPr>
        <w:pStyle w:val="ConsPlusNormal"/>
        <w:spacing w:before="480"/>
        <w:rPr>
          <w:sz w:val="38"/>
          <w:szCs w:val="38"/>
        </w:rPr>
      </w:pPr>
      <w:r>
        <w:rPr>
          <w:b/>
          <w:bCs/>
          <w:sz w:val="38"/>
          <w:szCs w:val="38"/>
        </w:rPr>
        <w:t>Как организовать обучение работника на рабочем месте?</w:t>
      </w:r>
    </w:p>
    <w:p w:rsidR="00894558" w:rsidRDefault="00894558">
      <w:pPr>
        <w:pStyle w:val="ConsPlusNormal"/>
        <w:jc w:val="both"/>
      </w:pPr>
    </w:p>
    <w:p w:rsidR="00894558" w:rsidRDefault="00894558">
      <w:pPr>
        <w:pStyle w:val="ConsPlusNormal"/>
        <w:ind w:left="540"/>
        <w:jc w:val="both"/>
      </w:pPr>
      <w:r>
        <w:rPr>
          <w:b/>
          <w:bCs/>
        </w:rPr>
        <w:t>Обратите внимание!</w:t>
      </w:r>
    </w:p>
    <w:p w:rsidR="00894558" w:rsidRDefault="00894558">
      <w:pPr>
        <w:pStyle w:val="ConsPlusNormal"/>
        <w:spacing w:before="220"/>
        <w:ind w:left="540"/>
        <w:jc w:val="both"/>
      </w:pPr>
      <w:r>
        <w:t xml:space="preserve">С 01.09.2023 вступают в силу изменения в </w:t>
      </w:r>
      <w:hyperlink r:id="rId6" w:history="1">
        <w:r>
          <w:rPr>
            <w:color w:val="0000FF"/>
          </w:rPr>
          <w:t>Правила</w:t>
        </w:r>
      </w:hyperlink>
      <w:r>
        <w:t xml:space="preserve"> обучения по охране труда и проверки знания требований охраны труда, утвержденные Постановлением Правительства РФ от 24.12.2021 N 2464. См. </w:t>
      </w:r>
      <w:hyperlink r:id="rId7" w:history="1">
        <w:r>
          <w:rPr>
            <w:color w:val="0000FF"/>
          </w:rPr>
          <w:t>Постановление</w:t>
        </w:r>
      </w:hyperlink>
      <w:r>
        <w:t xml:space="preserve"> Правительства РФ от 30.12.2022 N 2540.</w:t>
      </w:r>
    </w:p>
    <w:p w:rsidR="00894558" w:rsidRDefault="00894558">
      <w:pPr>
        <w:pStyle w:val="ConsPlusNormal"/>
        <w:spacing w:before="220"/>
        <w:ind w:left="540"/>
        <w:jc w:val="both"/>
      </w:pPr>
      <w:r>
        <w:t>Соответствующие изменения будут отражены в консультации при актуализации.</w:t>
      </w:r>
    </w:p>
    <w:p w:rsidR="00894558" w:rsidRDefault="00894558">
      <w:pPr>
        <w:pStyle w:val="ConsPlusNormal"/>
        <w:jc w:val="both"/>
      </w:pPr>
    </w:p>
    <w:tbl>
      <w:tblPr>
        <w:tblW w:w="5000" w:type="pct"/>
        <w:tblCellMar>
          <w:left w:w="0" w:type="dxa"/>
          <w:right w:w="0" w:type="dxa"/>
        </w:tblCellMar>
        <w:tblLook w:val="0000" w:firstRow="0" w:lastRow="0" w:firstColumn="0" w:lastColumn="0" w:noHBand="0" w:noVBand="0"/>
      </w:tblPr>
      <w:tblGrid>
        <w:gridCol w:w="60"/>
        <w:gridCol w:w="180"/>
        <w:gridCol w:w="8935"/>
        <w:gridCol w:w="180"/>
      </w:tblGrid>
      <w:tr w:rsidR="00894558">
        <w:tc>
          <w:tcPr>
            <w:tcW w:w="60" w:type="dxa"/>
            <w:shd w:val="clear" w:color="auto" w:fill="FE9500"/>
            <w:tcMar>
              <w:top w:w="0" w:type="dxa"/>
              <w:left w:w="0" w:type="dxa"/>
              <w:bottom w:w="0" w:type="dxa"/>
              <w:right w:w="0" w:type="dxa"/>
            </w:tcMar>
          </w:tcPr>
          <w:p w:rsidR="00894558" w:rsidRDefault="00894558">
            <w:pPr>
              <w:pStyle w:val="ConsPlusNormal"/>
              <w:jc w:val="both"/>
            </w:pPr>
          </w:p>
        </w:tc>
        <w:tc>
          <w:tcPr>
            <w:tcW w:w="180" w:type="dxa"/>
            <w:shd w:val="clear" w:color="auto" w:fill="F2F4E6"/>
            <w:tcMar>
              <w:top w:w="0" w:type="dxa"/>
              <w:left w:w="0" w:type="dxa"/>
              <w:bottom w:w="0" w:type="dxa"/>
              <w:right w:w="0" w:type="dxa"/>
            </w:tcMar>
          </w:tcPr>
          <w:p w:rsidR="00894558" w:rsidRDefault="00894558">
            <w:pPr>
              <w:pStyle w:val="ConsPlusNormal"/>
              <w:jc w:val="both"/>
            </w:pPr>
          </w:p>
        </w:tc>
        <w:tc>
          <w:tcPr>
            <w:tcW w:w="0" w:type="auto"/>
            <w:shd w:val="clear" w:color="auto" w:fill="F2F4E6"/>
            <w:tcMar>
              <w:top w:w="180" w:type="dxa"/>
              <w:left w:w="0" w:type="dxa"/>
              <w:bottom w:w="180" w:type="dxa"/>
              <w:right w:w="0" w:type="dxa"/>
            </w:tcMar>
          </w:tcPr>
          <w:p w:rsidR="00894558" w:rsidRDefault="00894558">
            <w:pPr>
              <w:pStyle w:val="ConsPlusNormal"/>
              <w:jc w:val="both"/>
            </w:pPr>
            <w:r>
              <w:t>Обучение работника на рабочем месте зависит от его вида. Обучение может осуществляться самим работодателем или образовательной организацией.</w:t>
            </w:r>
          </w:p>
        </w:tc>
        <w:tc>
          <w:tcPr>
            <w:tcW w:w="180" w:type="dxa"/>
            <w:shd w:val="clear" w:color="auto" w:fill="F2F4E6"/>
            <w:tcMar>
              <w:top w:w="0" w:type="dxa"/>
              <w:left w:w="0" w:type="dxa"/>
              <w:bottom w:w="0" w:type="dxa"/>
              <w:right w:w="0" w:type="dxa"/>
            </w:tcMar>
          </w:tcPr>
          <w:p w:rsidR="00894558" w:rsidRDefault="00894558">
            <w:pPr>
              <w:pStyle w:val="ConsPlusNormal"/>
              <w:jc w:val="both"/>
            </w:pPr>
          </w:p>
        </w:tc>
      </w:tr>
    </w:tbl>
    <w:p w:rsidR="00894558" w:rsidRDefault="00894558">
      <w:pPr>
        <w:pStyle w:val="ConsPlusNormal"/>
        <w:spacing w:before="280"/>
        <w:jc w:val="both"/>
      </w:pPr>
      <w:r>
        <w:t>В организациях появляются новые технологии, внедряется новое оборудование, что требует от работников соответствующей квалификации и определенных знаний по безопасности выполнения работы на новом оборудовании или участке. Работодатель должен решать вопрос о необходимости прохождения работниками обучения и создавать соответствующие условия для его благополучного прохождения.</w:t>
      </w:r>
    </w:p>
    <w:p w:rsidR="00894558" w:rsidRDefault="00894558">
      <w:pPr>
        <w:pStyle w:val="ConsPlusNormal"/>
        <w:jc w:val="both"/>
        <w:rPr>
          <w:sz w:val="32"/>
          <w:szCs w:val="32"/>
        </w:rPr>
      </w:pPr>
    </w:p>
    <w:p w:rsidR="00894558" w:rsidRDefault="00894558">
      <w:pPr>
        <w:pStyle w:val="ConsPlusNormal"/>
        <w:outlineLvl w:val="0"/>
        <w:rPr>
          <w:sz w:val="32"/>
          <w:szCs w:val="32"/>
        </w:rPr>
      </w:pPr>
      <w:r>
        <w:rPr>
          <w:b/>
          <w:bCs/>
          <w:sz w:val="32"/>
          <w:szCs w:val="32"/>
        </w:rPr>
        <w:t>Обучение в рамках охраны труда</w:t>
      </w:r>
    </w:p>
    <w:p w:rsidR="00894558" w:rsidRDefault="00894558">
      <w:pPr>
        <w:pStyle w:val="ConsPlusNormal"/>
        <w:spacing w:before="220"/>
        <w:jc w:val="both"/>
      </w:pPr>
      <w:r>
        <w:t>Обязанности по обеспечению безопасных условий и охраны труда возлагаются на работодателя (</w:t>
      </w:r>
      <w:hyperlink r:id="rId8" w:history="1">
        <w:r>
          <w:rPr>
            <w:color w:val="0000FF"/>
          </w:rPr>
          <w:t>ч. 1 ст. 214</w:t>
        </w:r>
      </w:hyperlink>
      <w:r>
        <w:t xml:space="preserve"> ТК РФ).</w:t>
      </w:r>
    </w:p>
    <w:p w:rsidR="00894558" w:rsidRDefault="00894558">
      <w:pPr>
        <w:pStyle w:val="ConsPlusNormal"/>
        <w:spacing w:before="220"/>
        <w:jc w:val="both"/>
      </w:pPr>
      <w:r>
        <w:t>Работодатель обязан обеспечить, в частности, обучение по охране труда и проверку знания требований охраны труда (</w:t>
      </w:r>
      <w:hyperlink r:id="rId9" w:history="1">
        <w:r>
          <w:rPr>
            <w:color w:val="0000FF"/>
          </w:rPr>
          <w:t>ч. 3 ст. 214</w:t>
        </w:r>
      </w:hyperlink>
      <w:r>
        <w:t xml:space="preserve"> ТК РФ).</w:t>
      </w:r>
    </w:p>
    <w:p w:rsidR="00894558" w:rsidRDefault="00894558">
      <w:pPr>
        <w:pStyle w:val="ConsPlusNormal"/>
        <w:spacing w:before="220"/>
        <w:jc w:val="both"/>
      </w:pPr>
      <w:r>
        <w:t>Обучение по охране труда осуществляется в ходе проведения (</w:t>
      </w:r>
      <w:hyperlink r:id="rId10" w:history="1">
        <w:r>
          <w:rPr>
            <w:color w:val="0000FF"/>
          </w:rPr>
          <w:t>ст. 219</w:t>
        </w:r>
      </w:hyperlink>
      <w:r>
        <w:t xml:space="preserve"> ТК РФ, </w:t>
      </w:r>
      <w:hyperlink r:id="rId11" w:history="1">
        <w:r>
          <w:rPr>
            <w:color w:val="0000FF"/>
          </w:rPr>
          <w:t>п. 4</w:t>
        </w:r>
      </w:hyperlink>
      <w:r>
        <w:t xml:space="preserve"> Правил, утв. Постановлением Правительства РФ от 24.12.2021 N 2464 (далее - Правила)):</w:t>
      </w:r>
    </w:p>
    <w:p w:rsidR="00894558" w:rsidRDefault="00894558">
      <w:pPr>
        <w:pStyle w:val="ConsPlusNormal"/>
        <w:numPr>
          <w:ilvl w:val="0"/>
          <w:numId w:val="1"/>
        </w:numPr>
        <w:tabs>
          <w:tab w:val="left" w:pos="540"/>
        </w:tabs>
        <w:spacing w:before="220"/>
        <w:jc w:val="both"/>
      </w:pPr>
      <w:r>
        <w:t>инструктажей по охране труда;</w:t>
      </w:r>
    </w:p>
    <w:p w:rsidR="00894558" w:rsidRDefault="00894558">
      <w:pPr>
        <w:pStyle w:val="ConsPlusNormal"/>
        <w:numPr>
          <w:ilvl w:val="0"/>
          <w:numId w:val="1"/>
        </w:numPr>
        <w:tabs>
          <w:tab w:val="left" w:pos="540"/>
        </w:tabs>
        <w:spacing w:before="220"/>
        <w:jc w:val="both"/>
      </w:pPr>
      <w:r>
        <w:t>стажировки на рабочем месте;</w:t>
      </w:r>
    </w:p>
    <w:p w:rsidR="00894558" w:rsidRDefault="00894558">
      <w:pPr>
        <w:pStyle w:val="ConsPlusNormal"/>
        <w:numPr>
          <w:ilvl w:val="0"/>
          <w:numId w:val="1"/>
        </w:numPr>
        <w:tabs>
          <w:tab w:val="left" w:pos="540"/>
        </w:tabs>
        <w:spacing w:before="220"/>
        <w:jc w:val="both"/>
      </w:pPr>
      <w:r>
        <w:t>обучения по оказанию первой помощи пострадавшим;</w:t>
      </w:r>
    </w:p>
    <w:p w:rsidR="00894558" w:rsidRDefault="00894558">
      <w:pPr>
        <w:pStyle w:val="ConsPlusNormal"/>
        <w:numPr>
          <w:ilvl w:val="0"/>
          <w:numId w:val="1"/>
        </w:numPr>
        <w:tabs>
          <w:tab w:val="left" w:pos="540"/>
        </w:tabs>
        <w:spacing w:before="220"/>
        <w:jc w:val="both"/>
      </w:pPr>
      <w:r>
        <w:t>обучения по использованию (применению) средств индивидуальной защиты;</w:t>
      </w:r>
    </w:p>
    <w:p w:rsidR="00894558" w:rsidRDefault="00894558">
      <w:pPr>
        <w:pStyle w:val="ConsPlusNormal"/>
        <w:numPr>
          <w:ilvl w:val="0"/>
          <w:numId w:val="1"/>
        </w:numPr>
        <w:tabs>
          <w:tab w:val="left" w:pos="540"/>
        </w:tabs>
        <w:spacing w:before="220"/>
        <w:jc w:val="both"/>
      </w:pPr>
      <w:r>
        <w:t>обучения по охране труда у работодателя, в том числе обучения безопасным методам и приемам выполнения работ, или в организации, у индивидуального предпринимателя, оказывающих услуги по проведению обучения по охране труда.</w:t>
      </w:r>
    </w:p>
    <w:p w:rsidR="00894558" w:rsidRDefault="00894558">
      <w:pPr>
        <w:pStyle w:val="ConsPlusNormal"/>
        <w:spacing w:before="220"/>
        <w:jc w:val="both"/>
      </w:pPr>
      <w:r>
        <w:t xml:space="preserve">Работодатель, проводящий обучение работников требованиям охраны труда, обучение по оказанию первой помощи пострадавшим, обучение по использованию (применению) средств индивидуальной защиты, должен соответствовать определенным требованиям, в частности иметь </w:t>
      </w:r>
      <w:r>
        <w:lastRenderedPageBreak/>
        <w:t>не менее 2 лиц, проводящих обучение по охране труда, в штате организации или специалистов, привлекаемых по договорам гражданско-правового характера (</w:t>
      </w:r>
      <w:proofErr w:type="spellStart"/>
      <w:r w:rsidR="00A4215C">
        <w:fldChar w:fldCharType="begin"/>
      </w:r>
      <w:r w:rsidR="00A4215C">
        <w:instrText xml:space="preserve"> HYPERLINK "consultantplus://offline/ref=C81EFBD38A94392C63D72E2E089</w:instrText>
      </w:r>
      <w:r w:rsidR="00A4215C">
        <w:instrText xml:space="preserve">14B7917CCA72F43D85890C444BCB679828ACD8233ECA30F301AD9244A37EAA0B70111BF0D6CC3FDAA5DD6CCe3G" </w:instrText>
      </w:r>
      <w:r w:rsidR="00A4215C">
        <w:fldChar w:fldCharType="separate"/>
      </w:r>
      <w:r>
        <w:rPr>
          <w:color w:val="0000FF"/>
        </w:rPr>
        <w:t>пп</w:t>
      </w:r>
      <w:proofErr w:type="spellEnd"/>
      <w:r>
        <w:rPr>
          <w:color w:val="0000FF"/>
        </w:rPr>
        <w:t>. "в" п. 96</w:t>
      </w:r>
      <w:r w:rsidR="00A4215C">
        <w:rPr>
          <w:color w:val="0000FF"/>
        </w:rPr>
        <w:fldChar w:fldCharType="end"/>
      </w:r>
      <w:r>
        <w:t xml:space="preserve"> Правил).</w:t>
      </w:r>
    </w:p>
    <w:p w:rsidR="00894558" w:rsidRDefault="00894558">
      <w:pPr>
        <w:pStyle w:val="ConsPlusNormal"/>
        <w:spacing w:before="220"/>
        <w:jc w:val="both"/>
      </w:pPr>
      <w:r>
        <w:t xml:space="preserve">Правилами установлены отдельные требования к лицам, проводящим обучение по охране труда, в зависимости от его вида. Если квалификация лиц соответствует требованиям Правил, дополнительное обучение не требуется. При этом </w:t>
      </w:r>
      <w:hyperlink r:id="rId12" w:history="1">
        <w:r>
          <w:rPr>
            <w:color w:val="0000FF"/>
          </w:rPr>
          <w:t>Правилами</w:t>
        </w:r>
      </w:hyperlink>
      <w:r>
        <w:t xml:space="preserve"> не установлены требования к должностям лиц, проводящих обучение по охране труда, в штате организации. В этой связи работодатель вправе определить локальным нормативным актом лиц из штата организации, проводящих обучение по охране труда, квалификация которых соответствует требованиям Правил, вне зависимости от их должностей (</w:t>
      </w:r>
      <w:hyperlink r:id="rId13" w:history="1">
        <w:r>
          <w:rPr>
            <w:color w:val="0000FF"/>
          </w:rPr>
          <w:t>п. п. 1</w:t>
        </w:r>
      </w:hyperlink>
      <w:r>
        <w:t xml:space="preserve">, </w:t>
      </w:r>
      <w:hyperlink r:id="rId14" w:history="1">
        <w:r>
          <w:rPr>
            <w:color w:val="0000FF"/>
          </w:rPr>
          <w:t>16</w:t>
        </w:r>
      </w:hyperlink>
      <w:r>
        <w:t xml:space="preserve"> Письма Минтруда России от 22.09.2022 N 15-2/ООГ-2333).</w:t>
      </w:r>
    </w:p>
    <w:p w:rsidR="00894558" w:rsidRDefault="00894558">
      <w:pPr>
        <w:pStyle w:val="ConsPlusNormal"/>
        <w:spacing w:before="220"/>
        <w:jc w:val="both"/>
      </w:pPr>
      <w:r>
        <w:t>Предусматриваются следующие виды инструктажа по охране труда: вводный инструктаж по охране труда, инструктаж по охране труда на рабочем месте (первичный, повторный и внеплановый), целевой инструктаж по охране труда. Формы и методы проведения инструктажа по охране труда определяются работодателем (</w:t>
      </w:r>
      <w:hyperlink r:id="rId15" w:history="1">
        <w:r>
          <w:rPr>
            <w:color w:val="0000FF"/>
          </w:rPr>
          <w:t>п. п. 8</w:t>
        </w:r>
      </w:hyperlink>
      <w:r>
        <w:t xml:space="preserve">, </w:t>
      </w:r>
      <w:hyperlink r:id="rId16" w:history="1">
        <w:r>
          <w:rPr>
            <w:color w:val="0000FF"/>
          </w:rPr>
          <w:t>9</w:t>
        </w:r>
      </w:hyperlink>
      <w:r>
        <w:t xml:space="preserve">, </w:t>
      </w:r>
      <w:hyperlink r:id="rId17" w:history="1">
        <w:r>
          <w:rPr>
            <w:color w:val="0000FF"/>
          </w:rPr>
          <w:t>12</w:t>
        </w:r>
      </w:hyperlink>
      <w:r>
        <w:t xml:space="preserve"> Правил).</w:t>
      </w:r>
    </w:p>
    <w:p w:rsidR="00894558" w:rsidRDefault="00894558">
      <w:pPr>
        <w:pStyle w:val="ConsPlusNormal"/>
        <w:spacing w:before="220"/>
        <w:jc w:val="both"/>
      </w:pPr>
      <w:r>
        <w:t>В целях приобретения работниками практических навыков безопасных методов и приемов выполнения работ в процессе трудовой деятельности проводится стажировка по охране труда на рабочем месте. К стажировке на рабочем месте допускаются работники, успешно прошедшие в установленном порядке инструктаж по охране труда и обучение требованиям охраны труда по программам обучения требованиям охраны труда. Перечень профессий и должностей работников, которым необходимо пройти стажировку на рабочем месте, устанавливается работодателем с учетом мнения профсоюзного или иного уполномоченного работниками органа (при наличии). Обязательному включению в указанный перечень подлежат наименования профессий и должностей работников, выполняющих работы повышенной опасности. Продолжительность стажировки на рабочем месте должна составлять не менее 2 смен (</w:t>
      </w:r>
      <w:hyperlink r:id="rId18" w:history="1">
        <w:r>
          <w:rPr>
            <w:color w:val="0000FF"/>
          </w:rPr>
          <w:t>п. п. 25</w:t>
        </w:r>
      </w:hyperlink>
      <w:r>
        <w:t xml:space="preserve">, </w:t>
      </w:r>
      <w:hyperlink r:id="rId19" w:history="1">
        <w:r>
          <w:rPr>
            <w:color w:val="0000FF"/>
          </w:rPr>
          <w:t>26</w:t>
        </w:r>
      </w:hyperlink>
      <w:r>
        <w:t xml:space="preserve">, </w:t>
      </w:r>
      <w:hyperlink r:id="rId20" w:history="1">
        <w:r>
          <w:rPr>
            <w:color w:val="0000FF"/>
          </w:rPr>
          <w:t>31</w:t>
        </w:r>
      </w:hyperlink>
      <w:r>
        <w:t xml:space="preserve"> Правил).</w:t>
      </w:r>
    </w:p>
    <w:p w:rsidR="00894558" w:rsidRDefault="00894558">
      <w:pPr>
        <w:pStyle w:val="ConsPlusNormal"/>
        <w:spacing w:before="220"/>
        <w:jc w:val="both"/>
      </w:pPr>
      <w:r>
        <w:t>По решению работодателя для отдельных видов работ, в том числе спасательных работ, могут быть предусмотрены периодические тренировки и (или) учения. В состав этих тренировок и (или) учений должно быть включено закрепление практических навыков использования (применения) необходимых средств индивидуальной защиты. Периодичность и содержание таких тренировок и (или) учений определяются работодателем с учетом требований, установленных нормативными правовыми актами, содержащими государственные нормативные требования охраны труда (</w:t>
      </w:r>
      <w:hyperlink r:id="rId21" w:history="1">
        <w:r>
          <w:rPr>
            <w:color w:val="0000FF"/>
          </w:rPr>
          <w:t>п. 30</w:t>
        </w:r>
      </w:hyperlink>
      <w:r>
        <w:t xml:space="preserve"> Правил).</w:t>
      </w:r>
    </w:p>
    <w:p w:rsidR="00894558" w:rsidRDefault="00894558">
      <w:pPr>
        <w:pStyle w:val="ConsPlusNormal"/>
        <w:spacing w:before="220"/>
        <w:jc w:val="both"/>
      </w:pPr>
      <w:r>
        <w:t>Обучению по оказанию первой помощи пострадавшим подлежат: 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 работники рабочих профессий; лица, обязанные оказывать первую помощь пострадавшим в соответствии с требованиями нормативных правовых актов; работники, к трудовым функциям которых отнесено управление автотранспортным средством; работники, к компетенциям которых нормативными правовыми актами по охране труда предъявляются требования уметь оказывать первую помощь пострадавшим; 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пострадавшим, специалисты по охране труда, а также члены комитетов (комиссий) по охране труда; иные работники по решению работодателя. Продолжительность программы обучения работников по оказанию первой помощи пострадавшим составляет не менее 8 часов (</w:t>
      </w:r>
      <w:hyperlink r:id="rId22" w:history="1">
        <w:r>
          <w:rPr>
            <w:color w:val="0000FF"/>
          </w:rPr>
          <w:t>п. п. 33</w:t>
        </w:r>
      </w:hyperlink>
      <w:r>
        <w:t xml:space="preserve">, </w:t>
      </w:r>
      <w:hyperlink r:id="rId23" w:history="1">
        <w:r>
          <w:rPr>
            <w:color w:val="0000FF"/>
          </w:rPr>
          <w:t>35</w:t>
        </w:r>
      </w:hyperlink>
      <w:r>
        <w:t xml:space="preserve">, </w:t>
      </w:r>
      <w:hyperlink r:id="rId24" w:history="1">
        <w:r>
          <w:rPr>
            <w:color w:val="0000FF"/>
          </w:rPr>
          <w:t>36</w:t>
        </w:r>
      </w:hyperlink>
      <w:r>
        <w:t xml:space="preserve"> Правил).</w:t>
      </w:r>
    </w:p>
    <w:p w:rsidR="00894558" w:rsidRDefault="00894558">
      <w:pPr>
        <w:pStyle w:val="ConsPlusNormal"/>
        <w:spacing w:before="220"/>
        <w:jc w:val="both"/>
      </w:pPr>
      <w:r>
        <w:t xml:space="preserve">Обучению по использованию (применению) средств индивидуальной защиты подлежат работники, применяющие средства индивидуальной защиты, применение которых требует практических навыков. Работодатель утверждает перечень средств индивидуальной защиты, применение которых требует от работников практических навыков в зависимости от степени риска причинения вреда работнику. Вновь принимаемые на работу работники, а также работники, переводимые на </w:t>
      </w:r>
      <w:r>
        <w:lastRenderedPageBreak/>
        <w:t>другую работу, проходят обучение по использованию (применению) средств индивидуальной защиты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Обучение по использованию (применению) средств индивидуальной защиты проводится не реже одного раза в 3 года (</w:t>
      </w:r>
      <w:hyperlink r:id="rId25" w:history="1">
        <w:r>
          <w:rPr>
            <w:color w:val="0000FF"/>
          </w:rPr>
          <w:t>п. п. 38</w:t>
        </w:r>
      </w:hyperlink>
      <w:r>
        <w:t xml:space="preserve">, </w:t>
      </w:r>
      <w:hyperlink r:id="rId26" w:history="1">
        <w:r>
          <w:rPr>
            <w:color w:val="0000FF"/>
          </w:rPr>
          <w:t>41</w:t>
        </w:r>
      </w:hyperlink>
      <w:r>
        <w:t xml:space="preserve"> Правил).</w:t>
      </w:r>
    </w:p>
    <w:p w:rsidR="00894558" w:rsidRDefault="00894558">
      <w:pPr>
        <w:pStyle w:val="ConsPlusNormal"/>
        <w:spacing w:before="220"/>
        <w:jc w:val="both"/>
      </w:pPr>
      <w:r>
        <w:t xml:space="preserve">Руководитель организации, руководители филиалов организации, председатель (заместители председателя) и члены комиссий по проверке знания требований охраны труда, работники, проводящие инструктаж по охране труда и обучение требованиям охраны труда, специалисты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а также лицо, назначенное на </w:t>
      </w:r>
      <w:proofErr w:type="spellStart"/>
      <w:r>
        <w:t>микропредприятии</w:t>
      </w:r>
      <w:proofErr w:type="spellEnd"/>
      <w:r>
        <w:t xml:space="preserve"> работодателем для проведения проверки знания требований охраны труда, проходят обучение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Обучение требованиям охраны труда проводится в соответствии с программами обучения, содержащими информацию о темах обучения, практических занятиях, формах обучения, формах проведения проверки знания требований охраны труда, а также о количестве часов, отведенных на изучение каждой темы, выполнение практических занятий и на проверку знания требований охраны труда. Программы обучения требованиям охраны труда должны учитывать специфику вида деятельности организации, трудовые функции работников и содержать темы, соответствующие условиям труда работников (</w:t>
      </w:r>
      <w:hyperlink r:id="rId27" w:history="1">
        <w:r>
          <w:rPr>
            <w:color w:val="0000FF"/>
          </w:rPr>
          <w:t>п. п. 44</w:t>
        </w:r>
      </w:hyperlink>
      <w:r>
        <w:t xml:space="preserve"> - </w:t>
      </w:r>
      <w:hyperlink r:id="rId28" w:history="1">
        <w:r>
          <w:rPr>
            <w:color w:val="0000FF"/>
          </w:rPr>
          <w:t>49</w:t>
        </w:r>
      </w:hyperlink>
      <w:r>
        <w:t xml:space="preserve"> Правил).</w:t>
      </w:r>
    </w:p>
    <w:p w:rsidR="00894558" w:rsidRDefault="00894558">
      <w:pPr>
        <w:pStyle w:val="ConsPlusNormal"/>
        <w:spacing w:before="220"/>
        <w:jc w:val="both"/>
      </w:pPr>
      <w:r>
        <w:t>Допускается изучение теоретической части программ обучения требованиям охраны труда с применением дистанционных технологий. Вместе с тем проведение обучения по программе требованиям охраны труда исключительно в дистанционном формате невозможно ввиду необходимости прохождения практических занятий по формированию умений и навыков безопасного выполнения работ (</w:t>
      </w:r>
      <w:hyperlink r:id="rId29" w:history="1">
        <w:r>
          <w:rPr>
            <w:color w:val="0000FF"/>
          </w:rPr>
          <w:t>п. п. 36</w:t>
        </w:r>
      </w:hyperlink>
      <w:r>
        <w:t xml:space="preserve">, </w:t>
      </w:r>
      <w:hyperlink r:id="rId30" w:history="1">
        <w:r>
          <w:rPr>
            <w:color w:val="0000FF"/>
          </w:rPr>
          <w:t>38</w:t>
        </w:r>
      </w:hyperlink>
      <w:r>
        <w:t xml:space="preserve">, </w:t>
      </w:r>
      <w:hyperlink r:id="rId31" w:history="1">
        <w:r>
          <w:rPr>
            <w:color w:val="0000FF"/>
          </w:rPr>
          <w:t>39</w:t>
        </w:r>
      </w:hyperlink>
      <w:r>
        <w:t xml:space="preserve">, </w:t>
      </w:r>
      <w:hyperlink r:id="rId32" w:history="1">
        <w:r>
          <w:rPr>
            <w:color w:val="0000FF"/>
          </w:rPr>
          <w:t>41</w:t>
        </w:r>
      </w:hyperlink>
      <w:r>
        <w:t xml:space="preserve">, </w:t>
      </w:r>
      <w:hyperlink r:id="rId33" w:history="1">
        <w:r>
          <w:rPr>
            <w:color w:val="0000FF"/>
          </w:rPr>
          <w:t>66</w:t>
        </w:r>
      </w:hyperlink>
      <w:r>
        <w:t xml:space="preserve"> Правил, </w:t>
      </w:r>
      <w:hyperlink r:id="rId34" w:history="1">
        <w:r>
          <w:rPr>
            <w:color w:val="0000FF"/>
          </w:rPr>
          <w:t>Письмо</w:t>
        </w:r>
      </w:hyperlink>
      <w:r>
        <w:t xml:space="preserve"> Минтруда России от 15.12.2022 N 15-2/ООГ-3215).</w:t>
      </w:r>
    </w:p>
    <w:p w:rsidR="00894558" w:rsidRDefault="00894558">
      <w:pPr>
        <w:pStyle w:val="ConsPlusNormal"/>
        <w:spacing w:before="220"/>
        <w:jc w:val="both"/>
      </w:pPr>
      <w:r>
        <w:t>Руководитель организации (филиала), его заместители, на которых возложены обязанности по охране труда, проходят обучение по программе обучения по общим вопросам охраны труда и функционирования системы управления охраной труда продолжительностью не менее 16 часов. Руководители структурных подразделений организации и их заместители, руководители структурных подразделений филиала и их заместители, а также специалисты по охране труда проходят обучение по программе обучения по общим вопросам охраны труда и функционирования системы управления охраной труда продолжительностью не менее 16 часов и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не менее 16 часов (</w:t>
      </w:r>
      <w:proofErr w:type="spellStart"/>
      <w:r w:rsidR="00A4215C">
        <w:fldChar w:fldCharType="begin"/>
      </w:r>
      <w:r w:rsidR="00A4215C">
        <w:instrText xml:space="preserve"> HYPERLINK "consultantplus://offline/ref=C81EFBD38A94392C63D72E2E08914B7917CCA72F43D85890C444BCB679828ACD8233</w:instrText>
      </w:r>
      <w:r w:rsidR="00A4215C">
        <w:instrText xml:space="preserve">ECA30F3019DA234A37EAA0B70111BF0D6CC3FDAA5DD6CCe3G" </w:instrText>
      </w:r>
      <w:r w:rsidR="00A4215C">
        <w:fldChar w:fldCharType="separate"/>
      </w:r>
      <w:r>
        <w:rPr>
          <w:color w:val="0000FF"/>
        </w:rPr>
        <w:t>пп</w:t>
      </w:r>
      <w:proofErr w:type="spellEnd"/>
      <w:r>
        <w:rPr>
          <w:color w:val="0000FF"/>
        </w:rPr>
        <w:t>. "а"</w:t>
      </w:r>
      <w:r w:rsidR="00A4215C">
        <w:rPr>
          <w:color w:val="0000FF"/>
        </w:rPr>
        <w:fldChar w:fldCharType="end"/>
      </w:r>
      <w:r>
        <w:t xml:space="preserve">, </w:t>
      </w:r>
      <w:hyperlink r:id="rId35" w:history="1">
        <w:r>
          <w:rPr>
            <w:color w:val="0000FF"/>
          </w:rPr>
          <w:t>"б"</w:t>
        </w:r>
      </w:hyperlink>
      <w:r>
        <w:t xml:space="preserve">, </w:t>
      </w:r>
      <w:hyperlink r:id="rId36" w:history="1">
        <w:r>
          <w:rPr>
            <w:color w:val="0000FF"/>
          </w:rPr>
          <w:t>"г" п. 53</w:t>
        </w:r>
      </w:hyperlink>
      <w:r>
        <w:t xml:space="preserve">, </w:t>
      </w:r>
      <w:hyperlink r:id="rId37" w:history="1">
        <w:r>
          <w:rPr>
            <w:color w:val="0000FF"/>
          </w:rPr>
          <w:t>п. 59</w:t>
        </w:r>
      </w:hyperlink>
      <w:r>
        <w:t xml:space="preserve"> Правил).</w:t>
      </w:r>
    </w:p>
    <w:p w:rsidR="00894558" w:rsidRDefault="00894558">
      <w:pPr>
        <w:pStyle w:val="ConsPlusNormal"/>
        <w:spacing w:before="220"/>
        <w:jc w:val="both"/>
      </w:pPr>
      <w:r>
        <w:t>Плановое обучение требованиям охраны труда необходимо организовать (</w:t>
      </w:r>
      <w:hyperlink r:id="rId38" w:history="1">
        <w:r>
          <w:rPr>
            <w:color w:val="0000FF"/>
          </w:rPr>
          <w:t>п. п. 59</w:t>
        </w:r>
      </w:hyperlink>
      <w:r>
        <w:t xml:space="preserve">, </w:t>
      </w:r>
      <w:hyperlink r:id="rId39" w:history="1">
        <w:r>
          <w:rPr>
            <w:color w:val="0000FF"/>
          </w:rPr>
          <w:t>60</w:t>
        </w:r>
      </w:hyperlink>
      <w:r>
        <w:t xml:space="preserve"> Правил, </w:t>
      </w:r>
      <w:hyperlink r:id="rId40" w:history="1">
        <w:r>
          <w:rPr>
            <w:color w:val="0000FF"/>
          </w:rPr>
          <w:t>п. 7</w:t>
        </w:r>
      </w:hyperlink>
      <w:r>
        <w:t xml:space="preserve"> Письма Минтруда России от 30.05.2022 N 15-2/В-1677):</w:t>
      </w:r>
    </w:p>
    <w:p w:rsidR="00894558" w:rsidRDefault="00894558">
      <w:pPr>
        <w:pStyle w:val="ConsPlusNormal"/>
        <w:numPr>
          <w:ilvl w:val="0"/>
          <w:numId w:val="2"/>
        </w:numPr>
        <w:tabs>
          <w:tab w:val="left" w:pos="540"/>
        </w:tabs>
        <w:spacing w:before="220"/>
        <w:jc w:val="both"/>
      </w:pPr>
      <w:r>
        <w:t xml:space="preserve">не реже одного раза в 3 года - для обучения (в том числе руководителей и специалистов) по программе обучения по общим вопросам охраны труда и функционирования СУОТ и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профессиональных рисков;</w:t>
      </w:r>
    </w:p>
    <w:p w:rsidR="00894558" w:rsidRDefault="00894558">
      <w:pPr>
        <w:pStyle w:val="ConsPlusNormal"/>
        <w:numPr>
          <w:ilvl w:val="0"/>
          <w:numId w:val="2"/>
        </w:numPr>
        <w:tabs>
          <w:tab w:val="left" w:pos="540"/>
        </w:tabs>
        <w:spacing w:before="220"/>
        <w:jc w:val="both"/>
      </w:pPr>
      <w:r>
        <w:t xml:space="preserve">согласно НПА с государственными нормативными требованиями охраны труда - для планового обучения по программе обучения безопасным методам и приемам выполнения работ повышенной опасности, к которым предъявляются дополнительные требования в </w:t>
      </w:r>
      <w:r>
        <w:lastRenderedPageBreak/>
        <w:t>соответствии с указанными актами. Если требований к периодичности обучения нет, то проводится не реже одного раза в год.</w:t>
      </w:r>
    </w:p>
    <w:p w:rsidR="00894558" w:rsidRDefault="00894558">
      <w:pPr>
        <w:pStyle w:val="ConsPlusNormal"/>
        <w:spacing w:before="220"/>
        <w:jc w:val="both"/>
      </w:pPr>
      <w:r>
        <w:t xml:space="preserve">Внеплановое обучение требованиям охраны труда организуется в случаях, указанных в </w:t>
      </w:r>
      <w:hyperlink r:id="rId41" w:history="1">
        <w:proofErr w:type="spellStart"/>
        <w:r>
          <w:rPr>
            <w:color w:val="0000FF"/>
          </w:rPr>
          <w:t>пп</w:t>
        </w:r>
        <w:proofErr w:type="spellEnd"/>
        <w:r>
          <w:rPr>
            <w:color w:val="0000FF"/>
          </w:rPr>
          <w:t>. "а"</w:t>
        </w:r>
      </w:hyperlink>
      <w:r>
        <w:t xml:space="preserve">, </w:t>
      </w:r>
      <w:hyperlink r:id="rId42" w:history="1">
        <w:r>
          <w:rPr>
            <w:color w:val="0000FF"/>
          </w:rPr>
          <w:t>"б"</w:t>
        </w:r>
      </w:hyperlink>
      <w:r>
        <w:t xml:space="preserve"> и </w:t>
      </w:r>
      <w:hyperlink r:id="rId43" w:history="1">
        <w:r>
          <w:rPr>
            <w:color w:val="0000FF"/>
          </w:rPr>
          <w:t>"г" п. 50</w:t>
        </w:r>
      </w:hyperlink>
      <w:r>
        <w:t xml:space="preserve"> Правил, в течение 60 календарных дней со дня их наступления, если иное не определено требованием должностных лиц федеральной инспекции труда при установлении несоответствия программы обучения требованиям охраны труда, предусмотренным в НПА. При этом в связи с вступлением в силу НПА, содержащих государственные нормативные требования охраны труда, такое обучение проводится по требованию Минтруда России (</w:t>
      </w:r>
      <w:hyperlink r:id="rId44" w:history="1">
        <w:r>
          <w:rPr>
            <w:color w:val="0000FF"/>
          </w:rPr>
          <w:t>п. 61</w:t>
        </w:r>
      </w:hyperlink>
      <w:r>
        <w:t xml:space="preserve"> Правил).</w:t>
      </w:r>
    </w:p>
    <w:p w:rsidR="00894558" w:rsidRDefault="00894558">
      <w:pPr>
        <w:pStyle w:val="ConsPlusNormal"/>
        <w:spacing w:before="220"/>
        <w:jc w:val="both"/>
      </w:pPr>
      <w:r>
        <w:t>В случае совпадения сроков для проведения планового и внепланового обучения работников требованиям охраны труда достаточным является проведение планового обучения работников по актуализированным программам обучения (</w:t>
      </w:r>
      <w:hyperlink r:id="rId45" w:history="1">
        <w:r>
          <w:rPr>
            <w:color w:val="0000FF"/>
          </w:rPr>
          <w:t>п. 64</w:t>
        </w:r>
      </w:hyperlink>
      <w:r>
        <w:t xml:space="preserve"> Правил).</w:t>
      </w:r>
    </w:p>
    <w:p w:rsidR="00894558" w:rsidRDefault="00894558">
      <w:pPr>
        <w:pStyle w:val="ConsPlusNormal"/>
        <w:spacing w:before="220"/>
        <w:jc w:val="both"/>
      </w:pPr>
      <w:r>
        <w:t>Обучение требованиям охраны труда организуется в следующие сроки (</w:t>
      </w:r>
      <w:hyperlink r:id="rId46" w:history="1">
        <w:r>
          <w:rPr>
            <w:color w:val="0000FF"/>
          </w:rPr>
          <w:t>п. п. 7</w:t>
        </w:r>
      </w:hyperlink>
      <w:r>
        <w:t xml:space="preserve">, </w:t>
      </w:r>
      <w:hyperlink r:id="rId47" w:history="1">
        <w:r>
          <w:rPr>
            <w:color w:val="0000FF"/>
          </w:rPr>
          <w:t>62</w:t>
        </w:r>
      </w:hyperlink>
      <w:r>
        <w:t xml:space="preserve"> Правил):</w:t>
      </w:r>
    </w:p>
    <w:p w:rsidR="00894558" w:rsidRDefault="00894558">
      <w:pPr>
        <w:pStyle w:val="ConsPlusNormal"/>
        <w:numPr>
          <w:ilvl w:val="0"/>
          <w:numId w:val="3"/>
        </w:numPr>
        <w:tabs>
          <w:tab w:val="left" w:pos="540"/>
        </w:tabs>
        <w:spacing w:before="220"/>
        <w:jc w:val="both"/>
      </w:pPr>
      <w:r>
        <w:t>не позднее 60 календарных дней после заключения трудового договора при приеме на работу в сроки, установленные работодателем;</w:t>
      </w:r>
    </w:p>
    <w:p w:rsidR="00894558" w:rsidRDefault="00894558">
      <w:pPr>
        <w:pStyle w:val="ConsPlusNormal"/>
        <w:numPr>
          <w:ilvl w:val="0"/>
          <w:numId w:val="3"/>
        </w:numPr>
        <w:tabs>
          <w:tab w:val="left" w:pos="540"/>
        </w:tabs>
        <w:spacing w:before="220"/>
        <w:jc w:val="both"/>
      </w:pPr>
      <w:r>
        <w:t>не позднее 60 календарных дней после перевода на другую работу, изменения наименования рабочего места или структурного подразделения при условии, что изменились условия труда работника, а также идентифицированные ранее источники опасности и (или) он до указанных событий не прошел необходимое ему согласно Правилам обучение. Сроки прохождения обучения устанавливает работодатель.</w:t>
      </w:r>
    </w:p>
    <w:p w:rsidR="00894558" w:rsidRDefault="00894558">
      <w:pPr>
        <w:pStyle w:val="ConsPlusNormal"/>
        <w:spacing w:before="220"/>
        <w:jc w:val="both"/>
      </w:pPr>
      <w:r>
        <w:t>Минтруд России разъяснил, что условия труда работника сохранены, если остались прежними условия на его рабочем месте и рабочее оборудование (</w:t>
      </w:r>
      <w:hyperlink r:id="rId48" w:history="1">
        <w:r>
          <w:rPr>
            <w:color w:val="0000FF"/>
          </w:rPr>
          <w:t>п. 1</w:t>
        </w:r>
      </w:hyperlink>
      <w:r>
        <w:t xml:space="preserve"> Письма Минтруда России от 30.05.2022 N 15-2/В-1677).</w:t>
      </w:r>
    </w:p>
    <w:p w:rsidR="00894558" w:rsidRDefault="00894558">
      <w:pPr>
        <w:pStyle w:val="ConsPlusNormal"/>
        <w:spacing w:before="220"/>
        <w:jc w:val="both"/>
      </w:pPr>
      <w:r>
        <w:t>Обучение по охране труда работников, осуществляющих трудовую деятельность в сфере электроэнергетики или сфере теплоснабжения, может проводиться в рамках подготовки таких работников к аттестации в области (по вопросам) безопасности в соответствующей сфере (области) или подготовки и подтверждения готовности к работе.</w:t>
      </w:r>
    </w:p>
    <w:p w:rsidR="00894558" w:rsidRDefault="00894558">
      <w:pPr>
        <w:pStyle w:val="ConsPlusNormal"/>
        <w:spacing w:before="220"/>
        <w:jc w:val="both"/>
      </w:pPr>
      <w:r>
        <w:t>Инструктаж по охране труда для работников, которые осуществляют трудовую деятельность в сфере электроэнергетики или сфере теплоснабжения и обязаны в соответствии с федеральным законом проходить подготовку и получать подтверждение готовности к работе, проводится при подготовке и подтверждении готовности к работе.</w:t>
      </w:r>
    </w:p>
    <w:p w:rsidR="00894558" w:rsidRDefault="00894558">
      <w:pPr>
        <w:pStyle w:val="ConsPlusNormal"/>
        <w:spacing w:before="220"/>
        <w:jc w:val="both"/>
      </w:pPr>
      <w:r>
        <w:t>В случае прохождения работниками обучения по охране труда, инструктажа по охране труда и проверки знания указанными работниками требований охраны труда в рамках подготовки к аттестации и аттестации указанных работников или подготовки и подтверждения готовности к работе дополнительные обучение по охране труда, инструктаж по охране труда и проверка знания требований охраны труда не требуются (</w:t>
      </w:r>
      <w:hyperlink r:id="rId49" w:history="1">
        <w:r>
          <w:rPr>
            <w:color w:val="0000FF"/>
          </w:rPr>
          <w:t>ч. 6</w:t>
        </w:r>
      </w:hyperlink>
      <w:r>
        <w:t xml:space="preserve"> - </w:t>
      </w:r>
      <w:hyperlink r:id="rId50" w:history="1">
        <w:r>
          <w:rPr>
            <w:color w:val="0000FF"/>
          </w:rPr>
          <w:t>8 ст. 351.6</w:t>
        </w:r>
      </w:hyperlink>
      <w:r>
        <w:t xml:space="preserve"> ТК РФ).</w:t>
      </w:r>
    </w:p>
    <w:p w:rsidR="00894558" w:rsidRDefault="00894558">
      <w:pPr>
        <w:pStyle w:val="ConsPlusNormal"/>
        <w:jc w:val="both"/>
        <w:rPr>
          <w:sz w:val="32"/>
          <w:szCs w:val="32"/>
        </w:rPr>
      </w:pPr>
    </w:p>
    <w:p w:rsidR="00894558" w:rsidRDefault="00894558">
      <w:pPr>
        <w:pStyle w:val="ConsPlusNormal"/>
        <w:outlineLvl w:val="0"/>
        <w:rPr>
          <w:sz w:val="32"/>
          <w:szCs w:val="32"/>
        </w:rPr>
      </w:pPr>
      <w:r>
        <w:rPr>
          <w:b/>
          <w:bCs/>
          <w:sz w:val="32"/>
          <w:szCs w:val="32"/>
        </w:rPr>
        <w:t>Профессиональное образование и дополнительное профессиональное образование</w:t>
      </w:r>
    </w:p>
    <w:p w:rsidR="00894558" w:rsidRDefault="00894558">
      <w:pPr>
        <w:pStyle w:val="ConsPlusNormal"/>
        <w:spacing w:before="220"/>
        <w:jc w:val="both"/>
      </w:pPr>
      <w:r>
        <w:t>Работники имеют право в том числе на подготовку и дополнительное профессиональное образование. Указанное право реализуется путем заключения договора между работником и работодателем (</w:t>
      </w:r>
      <w:hyperlink r:id="rId51" w:history="1">
        <w:r>
          <w:rPr>
            <w:color w:val="0000FF"/>
          </w:rPr>
          <w:t>ст. 197</w:t>
        </w:r>
      </w:hyperlink>
      <w:r>
        <w:t xml:space="preserve"> ТК РФ).</w:t>
      </w:r>
    </w:p>
    <w:p w:rsidR="00894558" w:rsidRDefault="00894558">
      <w:pPr>
        <w:pStyle w:val="ConsPlusNormal"/>
        <w:spacing w:before="220"/>
        <w:jc w:val="both"/>
      </w:pPr>
      <w:r>
        <w:t xml:space="preserve">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w:t>
      </w:r>
      <w:r>
        <w:lastRenderedPageBreak/>
        <w:t>технологиями, аппаратно-программными и иными профессиональными средствами, получение указанными лицами квалификации по профессии рабочего, должности служащего и присвоение им (при наличии) квалификационных разрядов, классов, категорий по профессии рабочего или должности служащего без изменения уровня образования (</w:t>
      </w:r>
      <w:hyperlink r:id="rId52" w:history="1">
        <w:r>
          <w:rPr>
            <w:color w:val="0000FF"/>
          </w:rPr>
          <w:t>ч. 1 ст. 73</w:t>
        </w:r>
      </w:hyperlink>
      <w:r>
        <w:t xml:space="preserve"> Федерального закона от 29.12.2012 N 273-ФЗ "Об образовании в Российской Федерации" (далее - Закон N 273-ФЗ)).</w:t>
      </w:r>
    </w:p>
    <w:p w:rsidR="00894558" w:rsidRDefault="00894558">
      <w:pPr>
        <w:pStyle w:val="ConsPlusNormal"/>
        <w:spacing w:before="220"/>
        <w:jc w:val="both"/>
      </w:pPr>
      <w:r>
        <w:t>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 (</w:t>
      </w:r>
      <w:hyperlink r:id="rId53" w:history="1">
        <w:r>
          <w:rPr>
            <w:color w:val="0000FF"/>
          </w:rPr>
          <w:t>ч. 1 ст. 76</w:t>
        </w:r>
      </w:hyperlink>
      <w:r>
        <w:t xml:space="preserve"> Закона N 273-ФЗ).</w:t>
      </w:r>
    </w:p>
    <w:p w:rsidR="00894558" w:rsidRDefault="00894558">
      <w:pPr>
        <w:pStyle w:val="ConsPlusNormal"/>
        <w:spacing w:before="220"/>
        <w:jc w:val="both"/>
      </w:pPr>
      <w:r>
        <w:t xml:space="preserve">Необходимость, формы подготовки, а также перечень необходимых профессий и специальностей определяются работодателем с учетом мнения представительного органа работников в порядке, установленном </w:t>
      </w:r>
      <w:hyperlink r:id="rId54" w:history="1">
        <w:r>
          <w:rPr>
            <w:color w:val="0000FF"/>
          </w:rPr>
          <w:t>ст. 372</w:t>
        </w:r>
      </w:hyperlink>
      <w:r>
        <w:t xml:space="preserve"> ТК РФ для принятия локальных нормативных актов (</w:t>
      </w:r>
      <w:hyperlink r:id="rId55" w:history="1">
        <w:r>
          <w:rPr>
            <w:color w:val="0000FF"/>
          </w:rPr>
          <w:t>ч. 1</w:t>
        </w:r>
      </w:hyperlink>
      <w:r>
        <w:t xml:space="preserve">, </w:t>
      </w:r>
      <w:hyperlink r:id="rId56" w:history="1">
        <w:r>
          <w:rPr>
            <w:color w:val="0000FF"/>
          </w:rPr>
          <w:t>3 ст. 196</w:t>
        </w:r>
      </w:hyperlink>
      <w:r>
        <w:t xml:space="preserve"> ТК РФ).</w:t>
      </w:r>
    </w:p>
    <w:p w:rsidR="00894558" w:rsidRDefault="00894558">
      <w:pPr>
        <w:pStyle w:val="ConsPlusNormal"/>
        <w:spacing w:before="220"/>
        <w:jc w:val="both"/>
      </w:pPr>
      <w:r>
        <w:t>Организация-работодатель имеет право заключать с лицом, ищущим работу, или с работником данной организации ученический договор о получении образования без отрыва или с отрывом от работы (</w:t>
      </w:r>
      <w:hyperlink r:id="rId57" w:history="1">
        <w:r>
          <w:rPr>
            <w:color w:val="0000FF"/>
          </w:rPr>
          <w:t>ст. 198</w:t>
        </w:r>
      </w:hyperlink>
      <w:r>
        <w:t xml:space="preserve"> ТК РФ).</w:t>
      </w:r>
    </w:p>
    <w:p w:rsidR="00894558" w:rsidRDefault="00894558">
      <w:pPr>
        <w:pStyle w:val="ConsPlusNormal"/>
        <w:spacing w:before="220"/>
        <w:jc w:val="both"/>
      </w:pPr>
      <w:r>
        <w:t>Ученичество организуется в форме индивидуального, бригадного, курсового обучения и в иных формах (</w:t>
      </w:r>
      <w:hyperlink r:id="rId58" w:history="1">
        <w:r>
          <w:rPr>
            <w:color w:val="0000FF"/>
          </w:rPr>
          <w:t>ст. 202</w:t>
        </w:r>
      </w:hyperlink>
      <w:r>
        <w:t xml:space="preserve"> ТК РФ).</w:t>
      </w:r>
    </w:p>
    <w:p w:rsidR="00894558" w:rsidRDefault="00894558">
      <w:pPr>
        <w:pStyle w:val="ConsPlusNormal"/>
        <w:spacing w:before="220"/>
        <w:jc w:val="both"/>
      </w:pPr>
      <w:r>
        <w:t>Время ученичества в течение недели не должно превышать нормы рабочего времени, установленной для работников соответствующего возраста, профессии, специальности при выполнении соответствующих работ (</w:t>
      </w:r>
      <w:hyperlink r:id="rId59" w:history="1">
        <w:r>
          <w:rPr>
            <w:color w:val="0000FF"/>
          </w:rPr>
          <w:t>ст. 203</w:t>
        </w:r>
      </w:hyperlink>
      <w:r>
        <w:t xml:space="preserve"> ТК РФ). Поэтому продолжительность профессиональной подготовки, например, работника в возрасте 17 лет, не может превышать 35 часов в неделю (</w:t>
      </w:r>
      <w:hyperlink r:id="rId60" w:history="1">
        <w:r>
          <w:rPr>
            <w:color w:val="0000FF"/>
          </w:rPr>
          <w:t>ст. 92</w:t>
        </w:r>
      </w:hyperlink>
      <w:r>
        <w:t xml:space="preserve"> ТК РФ).</w:t>
      </w:r>
    </w:p>
    <w:p w:rsidR="00894558" w:rsidRDefault="00894558">
      <w:pPr>
        <w:pStyle w:val="ConsPlusNormal"/>
        <w:spacing w:before="220"/>
        <w:jc w:val="both"/>
      </w:pPr>
      <w:r>
        <w:t>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 (</w:t>
      </w:r>
      <w:hyperlink r:id="rId61" w:history="1">
        <w:r>
          <w:rPr>
            <w:color w:val="0000FF"/>
          </w:rPr>
          <w:t>ч. 2 ст. 203</w:t>
        </w:r>
      </w:hyperlink>
      <w:r>
        <w:t xml:space="preserve"> ТК РФ).</w:t>
      </w:r>
    </w:p>
    <w:p w:rsidR="00894558" w:rsidRDefault="00894558">
      <w:pPr>
        <w:pStyle w:val="ConsPlusNormal"/>
        <w:spacing w:before="220"/>
        <w:jc w:val="both"/>
      </w:pPr>
      <w:r>
        <w:t>Юридические лица вправе осуществлять образовательную деятельность, в частности, по программам профессионального обучения, дополнительным образовательным программам. Для этого в структуре организации создается специализированное структурное образовательное подразделение, деятельность которого регулируется положением, разрабатываемым и утверждаемым организацией, осуществляющей обучение (</w:t>
      </w:r>
      <w:hyperlink r:id="rId62" w:history="1">
        <w:r>
          <w:rPr>
            <w:color w:val="0000FF"/>
          </w:rPr>
          <w:t>ч. 5</w:t>
        </w:r>
      </w:hyperlink>
      <w:r>
        <w:t xml:space="preserve">, </w:t>
      </w:r>
      <w:hyperlink r:id="rId63" w:history="1">
        <w:r>
          <w:rPr>
            <w:color w:val="0000FF"/>
          </w:rPr>
          <w:t>6 ст. 31</w:t>
        </w:r>
      </w:hyperlink>
      <w:r>
        <w:t xml:space="preserve"> Закона N 273-ФЗ).</w:t>
      </w:r>
    </w:p>
    <w:p w:rsidR="00894558" w:rsidRDefault="00894558">
      <w:pPr>
        <w:pStyle w:val="ConsPlusNormal"/>
        <w:spacing w:before="220"/>
        <w:jc w:val="both"/>
      </w:pPr>
      <w:r>
        <w:t>Образовательная деятельность подлежит лицензированию (</w:t>
      </w:r>
      <w:hyperlink r:id="rId64" w:history="1">
        <w:r>
          <w:rPr>
            <w:color w:val="0000FF"/>
          </w:rPr>
          <w:t>ч. 1 ст. 91</w:t>
        </w:r>
      </w:hyperlink>
      <w:r>
        <w:t xml:space="preserve"> Закона N 273-ФЗ).</w:t>
      </w:r>
    </w:p>
    <w:p w:rsidR="00894558" w:rsidRDefault="00894558">
      <w:pPr>
        <w:pStyle w:val="ConsPlusNormal"/>
        <w:spacing w:before="220"/>
        <w:jc w:val="both"/>
      </w:pPr>
      <w:r>
        <w:t>Таким образом, если обучение работника на рабочем месте предполагает получение образования с выдачей итогового документа о проведенной профессиональной подготовке, то обучение должно осуществляться работниками организации, имеющей лицензию на образовательную деятельность, с которыми работодатель заключает гражданско-правовой договор об образовательных услугах или профессиональном обучении своих работников.</w:t>
      </w:r>
    </w:p>
    <w:p w:rsidR="00894558" w:rsidRDefault="00894558">
      <w:pPr>
        <w:pStyle w:val="ConsPlusNormal"/>
        <w:spacing w:before="220"/>
        <w:jc w:val="both"/>
      </w:pPr>
      <w:r>
        <w:t>В таком случае с обучаемыми работниками можно заключить ученический договор, поскольку предметом ученического договора является получение образования. Ученический договор содержит указание на конкретную квалификацию, приобретаемую учеником (</w:t>
      </w:r>
      <w:hyperlink r:id="rId65" w:history="1">
        <w:r>
          <w:rPr>
            <w:color w:val="0000FF"/>
          </w:rPr>
          <w:t>ч. 1 ст. 198</w:t>
        </w:r>
      </w:hyperlink>
      <w:r>
        <w:t xml:space="preserve">, </w:t>
      </w:r>
      <w:hyperlink r:id="rId66" w:history="1">
        <w:r>
          <w:rPr>
            <w:color w:val="0000FF"/>
          </w:rPr>
          <w:t>ч. 1 ст. 199</w:t>
        </w:r>
      </w:hyperlink>
      <w:r>
        <w:t xml:space="preserve"> ТК РФ).</w:t>
      </w:r>
    </w:p>
    <w:p w:rsidR="00894558" w:rsidRDefault="00894558">
      <w:pPr>
        <w:pStyle w:val="ConsPlusNormal"/>
        <w:jc w:val="both"/>
        <w:rPr>
          <w:sz w:val="32"/>
          <w:szCs w:val="32"/>
        </w:rPr>
      </w:pPr>
    </w:p>
    <w:p w:rsidR="00894558" w:rsidRDefault="00894558">
      <w:pPr>
        <w:pStyle w:val="ConsPlusNormal"/>
        <w:outlineLvl w:val="0"/>
        <w:rPr>
          <w:sz w:val="32"/>
          <w:szCs w:val="32"/>
        </w:rPr>
      </w:pPr>
      <w:r>
        <w:rPr>
          <w:b/>
          <w:bCs/>
          <w:sz w:val="32"/>
          <w:szCs w:val="32"/>
        </w:rPr>
        <w:t>Обучение работников работодателем</w:t>
      </w:r>
    </w:p>
    <w:p w:rsidR="00894558" w:rsidRDefault="00894558">
      <w:pPr>
        <w:pStyle w:val="ConsPlusNormal"/>
        <w:spacing w:before="220"/>
        <w:jc w:val="both"/>
      </w:pPr>
      <w:r>
        <w:t>Если при обучении итоговая аттестация и выдача документов об образовании и (или) квалификации не производятся, то организация вправе осуществлять данное обучение без лицензии (</w:t>
      </w:r>
      <w:hyperlink r:id="rId67" w:history="1">
        <w:r>
          <w:rPr>
            <w:color w:val="0000FF"/>
          </w:rPr>
          <w:t>ч. 1 ст. 74</w:t>
        </w:r>
      </w:hyperlink>
      <w:r>
        <w:t xml:space="preserve">, </w:t>
      </w:r>
      <w:hyperlink r:id="rId68" w:history="1">
        <w:r>
          <w:rPr>
            <w:color w:val="0000FF"/>
          </w:rPr>
          <w:t xml:space="preserve">ч. </w:t>
        </w:r>
        <w:r>
          <w:rPr>
            <w:color w:val="0000FF"/>
          </w:rPr>
          <w:lastRenderedPageBreak/>
          <w:t>14</w:t>
        </w:r>
      </w:hyperlink>
      <w:r>
        <w:t xml:space="preserve">, </w:t>
      </w:r>
      <w:hyperlink r:id="rId69" w:history="1">
        <w:r>
          <w:rPr>
            <w:color w:val="0000FF"/>
          </w:rPr>
          <w:t>15 ст. 76</w:t>
        </w:r>
      </w:hyperlink>
      <w:r>
        <w:t xml:space="preserve"> Закона N 273-ФЗ).</w:t>
      </w:r>
    </w:p>
    <w:p w:rsidR="00894558" w:rsidRDefault="00894558">
      <w:pPr>
        <w:pStyle w:val="ConsPlusNormal"/>
        <w:spacing w:before="220"/>
        <w:jc w:val="both"/>
      </w:pPr>
      <w:r>
        <w:t xml:space="preserve">В судебной практике имеется решение, в котором суд указывает, что профессиональное обучение и переобучение, осуществляемые непосредственно работодателем, нельзя признать образованием, поскольку они не направлены на повышение образовательного уровня обучающегося, а являются профессиональной подготовкой, направленной на ускоренное приобретение обучающимся навыков, необходимых для выполнения определенной работы, группы работ. Таким образом, работодатель без получения лицензии имеет право осуществлять профессиональную подготовку работников организации или лиц, ищущих работу, без выдачи итогового документа о проведенной профессиональной подготовке (Апелляционное </w:t>
      </w:r>
      <w:hyperlink r:id="rId70" w:history="1">
        <w:r>
          <w:rPr>
            <w:color w:val="0000FF"/>
          </w:rPr>
          <w:t>определение</w:t>
        </w:r>
      </w:hyperlink>
      <w:r>
        <w:t xml:space="preserve"> Нижегородского областного суда от 06.02.2018 по делу N 33-1346/2018).</w:t>
      </w:r>
    </w:p>
    <w:p w:rsidR="00894558" w:rsidRDefault="00894558">
      <w:pPr>
        <w:pStyle w:val="ConsPlusNormal"/>
        <w:spacing w:before="220"/>
        <w:jc w:val="both"/>
      </w:pPr>
      <w:r>
        <w:t xml:space="preserve">Суды указывают, что для обучения непосредственно на производстве, для стажировки на производстве лицензия не требуется. То обстоятельство, что в понятие "обучение" для целей трудового законодательства вкладывается в том числе не требующее лицензирования обучение на производстве, по мнению судов, подтверждается </w:t>
      </w:r>
      <w:hyperlink r:id="rId71" w:history="1">
        <w:r>
          <w:rPr>
            <w:color w:val="0000FF"/>
          </w:rPr>
          <w:t>ст. 198</w:t>
        </w:r>
      </w:hyperlink>
      <w:r>
        <w:t xml:space="preserve"> ТК РФ (</w:t>
      </w:r>
      <w:hyperlink r:id="rId72" w:history="1">
        <w:r>
          <w:rPr>
            <w:color w:val="0000FF"/>
          </w:rPr>
          <w:t>Определение</w:t>
        </w:r>
      </w:hyperlink>
      <w:r>
        <w:t xml:space="preserve"> Приморского краевого суда от 22.12.2014 по делу N 33-10857/2014).</w:t>
      </w:r>
    </w:p>
    <w:p w:rsidR="00894558" w:rsidRDefault="00894558">
      <w:pPr>
        <w:pStyle w:val="ConsPlusNormal"/>
        <w:spacing w:before="220"/>
        <w:jc w:val="both"/>
      </w:pPr>
      <w:r>
        <w:t>Таким образом, если обучение работников на рабочем месте направлено на профессиональную подготовку с целью ускоренного приобретения обучающимися навыков, необходимых для выполнения определенной работы, группы работ, без выдачи итогового документа о профессиональной подготовке, то обучение осуществляется силами работников данной организации. Заключение ученического договора в таком случае не требуется.</w:t>
      </w:r>
    </w:p>
    <w:p w:rsidR="00894558" w:rsidRDefault="00894558">
      <w:pPr>
        <w:pStyle w:val="ConsPlusNormal"/>
        <w:spacing w:before="220"/>
        <w:jc w:val="both"/>
      </w:pPr>
      <w:r>
        <w:t>Работодателю следует разработать и утвердить программы и учебные планы, которые предусматривают распорядок и сроки проведения обучения, форму и вид обучения, порядок итоговой аттестации обучающихся (проверки полученных знаний) и создания аттестационной комиссии.</w:t>
      </w:r>
    </w:p>
    <w:p w:rsidR="00894558" w:rsidRDefault="00894558">
      <w:pPr>
        <w:pStyle w:val="ConsPlusNormal"/>
        <w:spacing w:before="220"/>
        <w:jc w:val="both"/>
      </w:pPr>
      <w:r>
        <w:t>Распорядительным актом работодателя (приказом) назначаются ответственные лица за проведение обучения, в нем также указываются список обучаемых работников и список обучающих работников, сроки проведения обучения в соответствии с утвержденными учебными планами, место и время проведения обучения, сроки проведения итоговой аттестации (проверки полученных знаний). С приказом работники должны быть ознакомлены под подпись (</w:t>
      </w:r>
      <w:hyperlink r:id="rId73" w:history="1">
        <w:r>
          <w:rPr>
            <w:color w:val="0000FF"/>
          </w:rPr>
          <w:t>ст. 68</w:t>
        </w:r>
      </w:hyperlink>
      <w:r>
        <w:t xml:space="preserve"> ТК РФ).</w:t>
      </w:r>
    </w:p>
    <w:p w:rsidR="00894558" w:rsidRDefault="00894558">
      <w:pPr>
        <w:pStyle w:val="ConsPlusNormal"/>
        <w:spacing w:before="220"/>
        <w:jc w:val="both"/>
      </w:pPr>
      <w:r>
        <w:t>Обучение работников в данном случае может осуществляться работником или работниками организации, назначенными руководителем организации, в том числе наставником.</w:t>
      </w:r>
    </w:p>
    <w:p w:rsidR="00894558" w:rsidRDefault="00894558">
      <w:pPr>
        <w:pStyle w:val="ConsPlusNormal"/>
        <w:spacing w:before="220"/>
        <w:jc w:val="both"/>
      </w:pPr>
      <w:r>
        <w:t>Наставничество - форма обеспечения профессионального становления, развития и адаптации к квалифицированному исполнению должностных обязанностей лиц, в отношении которых осуществляется наставничество.</w:t>
      </w:r>
    </w:p>
    <w:p w:rsidR="00894558" w:rsidRDefault="00894558">
      <w:pPr>
        <w:pStyle w:val="ConsPlusNormal"/>
        <w:spacing w:before="220"/>
        <w:jc w:val="both"/>
      </w:pPr>
      <w:r>
        <w:t>Также следует отметить, что для организаций в сфере электроэнергетики, теплоснабжения установлена обязанность осуществлять подготовку работников к выполнению трудовых функций.</w:t>
      </w:r>
    </w:p>
    <w:p w:rsidR="00894558" w:rsidRDefault="00894558">
      <w:pPr>
        <w:pStyle w:val="ConsPlusNormal"/>
        <w:spacing w:before="220"/>
        <w:jc w:val="both"/>
      </w:pPr>
      <w:r>
        <w:t>Перечни видов профессиональной деятельности, для осуществления которых требуется прохождение подготовки и получение подтверждения готовности к работе, а также перечни категорий работников, обязанных проходить подготовку и получать подтверждение готовности к работе, определяются федеральными законами и иными нормативными правовыми актами РФ (</w:t>
      </w:r>
      <w:hyperlink r:id="rId74" w:history="1">
        <w:r>
          <w:rPr>
            <w:color w:val="0000FF"/>
          </w:rPr>
          <w:t>ч. 1</w:t>
        </w:r>
      </w:hyperlink>
      <w:r>
        <w:t xml:space="preserve">, </w:t>
      </w:r>
      <w:hyperlink r:id="rId75" w:history="1">
        <w:r>
          <w:rPr>
            <w:color w:val="0000FF"/>
          </w:rPr>
          <w:t>2</w:t>
        </w:r>
      </w:hyperlink>
      <w:r>
        <w:t xml:space="preserve">, </w:t>
      </w:r>
      <w:hyperlink r:id="rId76" w:history="1">
        <w:r>
          <w:rPr>
            <w:color w:val="0000FF"/>
          </w:rPr>
          <w:t>4 ст. 351.6</w:t>
        </w:r>
      </w:hyperlink>
      <w:r>
        <w:t xml:space="preserve"> ТК РФ).</w:t>
      </w:r>
    </w:p>
    <w:p w:rsidR="00894558" w:rsidRDefault="00894558">
      <w:pPr>
        <w:pStyle w:val="ConsPlusNormal"/>
        <w:jc w:val="both"/>
      </w:pPr>
    </w:p>
    <w:p w:rsidR="00894558" w:rsidRDefault="00894558">
      <w:pPr>
        <w:pStyle w:val="ConsPlusNormal"/>
        <w:jc w:val="right"/>
      </w:pPr>
      <w:r>
        <w:t>Подготовлено на основе материала</w:t>
      </w:r>
    </w:p>
    <w:p w:rsidR="00894558" w:rsidRDefault="00894558">
      <w:pPr>
        <w:pStyle w:val="ConsPlusNormal"/>
        <w:jc w:val="right"/>
      </w:pPr>
      <w:r>
        <w:t>В.И. Неклюдова</w:t>
      </w:r>
    </w:p>
    <w:p w:rsidR="00894558" w:rsidRDefault="00894558">
      <w:pPr>
        <w:pStyle w:val="ConsPlusNormal"/>
        <w:jc w:val="right"/>
      </w:pPr>
      <w:r>
        <w:t>Государственная инспекция труда</w:t>
      </w:r>
    </w:p>
    <w:p w:rsidR="00894558" w:rsidRPr="00A4215C" w:rsidRDefault="00894558" w:rsidP="00A4215C">
      <w:pPr>
        <w:pStyle w:val="ConsPlusNormal"/>
        <w:jc w:val="right"/>
      </w:pPr>
      <w:r>
        <w:t>в Нижегородской обл.</w:t>
      </w:r>
      <w:bookmarkStart w:id="0" w:name="_GoBack"/>
      <w:bookmarkEnd w:id="0"/>
    </w:p>
    <w:p w:rsidR="00B204A2" w:rsidRDefault="00B204A2"/>
    <w:sectPr w:rsidR="00B204A2" w:rsidSect="002A3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russianLower"/>
      <w:lvlText w:val="%1)"/>
      <w:lvlJc w:val="left"/>
      <w:pPr>
        <w:tabs>
          <w:tab w:val="num" w:pos="540"/>
        </w:tabs>
        <w:ind w:left="540" w:hanging="340"/>
      </w:pPr>
    </w:lvl>
  </w:abstractNum>
  <w:abstractNum w:abstractNumId="1" w15:restartNumberingAfterBreak="0">
    <w:nsid w:val="0000000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0000003"/>
    <w:multiLevelType w:val="singleLevel"/>
    <w:tmpl w:val="00000000"/>
    <w:lvl w:ilvl="0">
      <w:start w:val="1"/>
      <w:numFmt w:val="bullet"/>
      <w:lvlText w:val=""/>
      <w:lvlJc w:val="left"/>
      <w:pPr>
        <w:tabs>
          <w:tab w:val="num" w:pos="540"/>
        </w:tabs>
        <w:ind w:left="540" w:hanging="227"/>
      </w:pPr>
      <w:rPr>
        <w:rFonts w:ascii="Symbol" w:hAnsi="Symbol" w:cs="Symbo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558"/>
    <w:rsid w:val="00894558"/>
    <w:rsid w:val="00A4215C"/>
    <w:rsid w:val="00B20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694C7"/>
  <w15:chartTrackingRefBased/>
  <w15:docId w15:val="{971137BD-07F6-4C1B-B879-04AC935DA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4558"/>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81EFBD38A94392C63D7333A1AF9717F4DC1A02F47DB57C79346EDE37787829DCA23A2E6023118D827416AB0B0B34847B2106CD5E3A043D6C0A8C4e5G" TargetMode="External"/><Relationship Id="rId18" Type="http://schemas.openxmlformats.org/officeDocument/2006/relationships/hyperlink" Target="consultantplus://offline/ref=C81EFBD38A94392C63D72E2E08914B7917CCA72F43D85890C444BCB679828ACD8233ECA30F3018DF254A37EAA0B70111BF0D6CC3FDAA5DD6CCe3G" TargetMode="External"/><Relationship Id="rId26" Type="http://schemas.openxmlformats.org/officeDocument/2006/relationships/hyperlink" Target="consultantplus://offline/ref=C81EFBD38A94392C63D72E2E08914B7917CCA72F43D85890C444BCB679828ACD8233ECA30F3018D12F4A37EAA0B70111BF0D6CC3FDAA5DD6CCe3G" TargetMode="External"/><Relationship Id="rId39" Type="http://schemas.openxmlformats.org/officeDocument/2006/relationships/hyperlink" Target="consultantplus://offline/ref=C81EFBD38A94392C63D72E2E08914B7917CCA72F43D85890C444BCB679828ACD8233ECA30F3019DB204A37EAA0B70111BF0D6CC3FDAA5DD6CCe3G" TargetMode="External"/><Relationship Id="rId21" Type="http://schemas.openxmlformats.org/officeDocument/2006/relationships/hyperlink" Target="consultantplus://offline/ref=C81EFBD38A94392C63D72E2E08914B7917CCA72F43D85890C444BCB679828ACD8233ECA30F3018DF204A37EAA0B70111BF0D6CC3FDAA5DD6CCe3G" TargetMode="External"/><Relationship Id="rId34" Type="http://schemas.openxmlformats.org/officeDocument/2006/relationships/hyperlink" Target="consultantplus://offline/ref=C81EFBD38A94392C63D7333A1AF9717F4DC1A02F41DD52CE9346EDE37787829DCA23B0E65A3D1BD839416BA5E6E20EC1e1G" TargetMode="External"/><Relationship Id="rId42" Type="http://schemas.openxmlformats.org/officeDocument/2006/relationships/hyperlink" Target="consultantplus://offline/ref=C81EFBD38A94392C63D72E2E08914B7917CCA72F43D85890C444BCB679828ACD8233ECA30F3019D9224A37EAA0B70111BF0D6CC3FDAA5DD6CCe3G" TargetMode="External"/><Relationship Id="rId47" Type="http://schemas.openxmlformats.org/officeDocument/2006/relationships/hyperlink" Target="consultantplus://offline/ref=C81EFBD38A94392C63D72E2E08914B7917CCA72F43D85890C444BCB679828ACD8233ECA30F3019DB2E4A37EAA0B70111BF0D6CC3FDAA5DD6CCe3G" TargetMode="External"/><Relationship Id="rId50" Type="http://schemas.openxmlformats.org/officeDocument/2006/relationships/hyperlink" Target="consultantplus://offline/ref=C81EFBD38A94392C63D72E2E08914B7917C9A62F44DE5890C444BCB679828ACD8233ECA00A301DD3731027EEE9E10C0CBF1B72C9E3AAC5eEG" TargetMode="External"/><Relationship Id="rId55" Type="http://schemas.openxmlformats.org/officeDocument/2006/relationships/hyperlink" Target="consultantplus://offline/ref=C81EFBD38A94392C63D72E2E08914B7917C9A62F44DE5890C444BCB679828ACD8233ECA00D361AD3731027EEE9E10C0CBF1B72C9E3AAC5eEG" TargetMode="External"/><Relationship Id="rId63" Type="http://schemas.openxmlformats.org/officeDocument/2006/relationships/hyperlink" Target="consultantplus://offline/ref=C81EFBD38A94392C63D72E2E08914B7917C9A62F47D55890C444BCB679828ACD8233ECA30F301CDD234A37EAA0B70111BF0D6CC3FDAA5DD6CCe3G" TargetMode="External"/><Relationship Id="rId68" Type="http://schemas.openxmlformats.org/officeDocument/2006/relationships/hyperlink" Target="consultantplus://offline/ref=C81EFBD38A94392C63D72E2E08914B7917C9A62F47D55890C444BCB679828ACD8233ECA30F3118D92F4A37EAA0B70111BF0D6CC3FDAA5DD6CCe3G" TargetMode="External"/><Relationship Id="rId76" Type="http://schemas.openxmlformats.org/officeDocument/2006/relationships/hyperlink" Target="consultantplus://offline/ref=C81EFBD38A94392C63D72E2E08914B7917C9A62F44DE5890C444BCB679828ACD8233ECA00A3019D3731027EEE9E10C0CBF1B72C9E3AAC5eEG" TargetMode="External"/><Relationship Id="rId7" Type="http://schemas.openxmlformats.org/officeDocument/2006/relationships/hyperlink" Target="consultantplus://offline/ref=C81EFBD38A94392C63D72E2E08914B7917CFA42840D85890C444BCB679828ACD9033B4AF0C3006D82F5F61BBE6CEe1G" TargetMode="External"/><Relationship Id="rId71" Type="http://schemas.openxmlformats.org/officeDocument/2006/relationships/hyperlink" Target="consultantplus://offline/ref=C81EFBD38A94392C63D72E2E08914B7917C9A62F44DE5890C444BCB679828ACD8233ECA30F311AD9214A37EAA0B70111BF0D6CC3FDAA5DD6CCe3G" TargetMode="External"/><Relationship Id="rId2" Type="http://schemas.openxmlformats.org/officeDocument/2006/relationships/styles" Target="styles.xml"/><Relationship Id="rId16" Type="http://schemas.openxmlformats.org/officeDocument/2006/relationships/hyperlink" Target="consultantplus://offline/ref=C81EFBD38A94392C63D72E2E08914B7917CCA72F43D85890C444BCB679828ACD8233ECA30F3018DB2F4A37EAA0B70111BF0D6CC3FDAA5DD6CCe3G" TargetMode="External"/><Relationship Id="rId29" Type="http://schemas.openxmlformats.org/officeDocument/2006/relationships/hyperlink" Target="consultantplus://offline/ref=C81EFBD38A94392C63D72E2E08914B7917CCA72F43D85890C444BCB679828ACD8233ECA30F3018D1264A37EAA0B70111BF0D6CC3FDAA5DD6CCe3G" TargetMode="External"/><Relationship Id="rId11" Type="http://schemas.openxmlformats.org/officeDocument/2006/relationships/hyperlink" Target="consultantplus://offline/ref=C81EFBD38A94392C63D72E2E08914B7917CCA72F43D85890C444BCB679828ACD8233ECA30F3018DA234A37EAA0B70111BF0D6CC3FDAA5DD6CCe3G" TargetMode="External"/><Relationship Id="rId24" Type="http://schemas.openxmlformats.org/officeDocument/2006/relationships/hyperlink" Target="consultantplus://offline/ref=C81EFBD38A94392C63D72E2E08914B7917CCA72F43D85890C444BCB679828ACD8233ECA30F3018D1264A37EAA0B70111BF0D6CC3FDAA5DD6CCe3G" TargetMode="External"/><Relationship Id="rId32" Type="http://schemas.openxmlformats.org/officeDocument/2006/relationships/hyperlink" Target="consultantplus://offline/ref=C81EFBD38A94392C63D72E2E08914B7917CCA72F43D85890C444BCB679828ACD8233ECA30F3018D12F4A37EAA0B70111BF0D6CC3FDAA5DD6CCe3G" TargetMode="External"/><Relationship Id="rId37" Type="http://schemas.openxmlformats.org/officeDocument/2006/relationships/hyperlink" Target="consultantplus://offline/ref=C81EFBD38A94392C63D72E2E08914B7917CCA72F43D85890C444BCB679828ACD8233ECA30F3019DB214A37EAA0B70111BF0D6CC3FDAA5DD6CCe3G" TargetMode="External"/><Relationship Id="rId40" Type="http://schemas.openxmlformats.org/officeDocument/2006/relationships/hyperlink" Target="consultantplus://offline/ref=C81EFBD38A94392C63D7333A1AF9717F4DC1A02F45DB50C49346EDE37787829DCA23A2E6023118D8274364B0B0B34847B2106CD5E3A043D6C0A8C4e5G" TargetMode="External"/><Relationship Id="rId45" Type="http://schemas.openxmlformats.org/officeDocument/2006/relationships/hyperlink" Target="consultantplus://offline/ref=C81EFBD38A94392C63D72E2E08914B7917CCA72F43D85890C444BCB679828ACD8233ECA30F3019DC264A37EAA0B70111BF0D6CC3FDAA5DD6CCe3G" TargetMode="External"/><Relationship Id="rId53" Type="http://schemas.openxmlformats.org/officeDocument/2006/relationships/hyperlink" Target="consultantplus://offline/ref=C81EFBD38A94392C63D72E2E08914B7917C9A62F47D55890C444BCB679828ACD8233ECA30F3118D8244A37EAA0B70111BF0D6CC3FDAA5DD6CCe3G" TargetMode="External"/><Relationship Id="rId58" Type="http://schemas.openxmlformats.org/officeDocument/2006/relationships/hyperlink" Target="consultantplus://offline/ref=C81EFBD38A94392C63D72E2E08914B7917C9A62F44DE5890C444BCB679828ACD8233ECA30F311ADA2E4A37EAA0B70111BF0D6CC3FDAA5DD6CCe3G" TargetMode="External"/><Relationship Id="rId66" Type="http://schemas.openxmlformats.org/officeDocument/2006/relationships/hyperlink" Target="consultantplus://offline/ref=C81EFBD38A94392C63D72E2E08914B7917C9A62F44DE5890C444BCB679828ACD8233ECA3063510D3731027EEE9E10C0CBF1B72C9E3AAC5eEG" TargetMode="External"/><Relationship Id="rId74" Type="http://schemas.openxmlformats.org/officeDocument/2006/relationships/hyperlink" Target="consultantplus://offline/ref=C81EFBD38A94392C63D72E2E08914B7917C9A62F44DE5890C444BCB679828ACD8233ECA00B3910D3731027EEE9E10C0CBF1B72C9E3AAC5eEG"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C81EFBD38A94392C63D72E2E08914B7917CCA72F43D85890C444BCB679828ACD8233ECA30F3018DB234A37EAA0B70111BF0D6CC3FDAA5DD6CCe3G" TargetMode="External"/><Relationship Id="rId23" Type="http://schemas.openxmlformats.org/officeDocument/2006/relationships/hyperlink" Target="consultantplus://offline/ref=C81EFBD38A94392C63D72E2E08914B7917CCA72F43D85890C444BCB679828ACD8233ECA30F3018D1274A37EAA0B70111BF0D6CC3FDAA5DD6CCe3G" TargetMode="External"/><Relationship Id="rId28" Type="http://schemas.openxmlformats.org/officeDocument/2006/relationships/hyperlink" Target="consultantplus://offline/ref=C81EFBD38A94392C63D72E2E08914B7917CCA72F43D85890C444BCB679828ACD8233ECA30F3019D9264A37EAA0B70111BF0D6CC3FDAA5DD6CCe3G" TargetMode="External"/><Relationship Id="rId36" Type="http://schemas.openxmlformats.org/officeDocument/2006/relationships/hyperlink" Target="consultantplus://offline/ref=C81EFBD38A94392C63D72E2E08914B7917CCA72F43D85890C444BCB679828ACD8233ECA30F3019DA204A37EAA0B70111BF0D6CC3FDAA5DD6CCe3G" TargetMode="External"/><Relationship Id="rId49" Type="http://schemas.openxmlformats.org/officeDocument/2006/relationships/hyperlink" Target="consultantplus://offline/ref=C81EFBD38A94392C63D72E2E08914B7917C9A62F44DE5890C444BCB679828ACD8233ECA00A301BD3731027EEE9E10C0CBF1B72C9E3AAC5eEG" TargetMode="External"/><Relationship Id="rId57" Type="http://schemas.openxmlformats.org/officeDocument/2006/relationships/hyperlink" Target="consultantplus://offline/ref=C81EFBD38A94392C63D72E2E08914B7917C9A62F44DE5890C444BCB679828ACD8233ECA306351FD3731027EEE9E10C0CBF1B72C9E3AAC5eEG" TargetMode="External"/><Relationship Id="rId61" Type="http://schemas.openxmlformats.org/officeDocument/2006/relationships/hyperlink" Target="consultantplus://offline/ref=C81EFBD38A94392C63D72E2E08914B7917C9A62F44DE5890C444BCB679828ACD8233ECA30F311ADB244A37EAA0B70111BF0D6CC3FDAA5DD6CCe3G" TargetMode="External"/><Relationship Id="rId10" Type="http://schemas.openxmlformats.org/officeDocument/2006/relationships/hyperlink" Target="consultantplus://offline/ref=C81EFBD38A94392C63D72E2E08914B7917C9A62F44DE5890C444BCB679828ACD8233ECA008341DD3731027EEE9E10C0CBF1B72C9E3AAC5eEG" TargetMode="External"/><Relationship Id="rId19" Type="http://schemas.openxmlformats.org/officeDocument/2006/relationships/hyperlink" Target="consultantplus://offline/ref=C81EFBD38A94392C63D72E2E08914B7917CCA72F43D85890C444BCB679828ACD8233ECA30F3018DF244A37EAA0B70111BF0D6CC3FDAA5DD6CCe3G" TargetMode="External"/><Relationship Id="rId31" Type="http://schemas.openxmlformats.org/officeDocument/2006/relationships/hyperlink" Target="consultantplus://offline/ref=C81EFBD38A94392C63D72E2E08914B7917CCA72F43D85890C444BCB679828ACD8233ECA30F3018D1224A37EAA0B70111BF0D6CC3FDAA5DD6CCe3G" TargetMode="External"/><Relationship Id="rId44" Type="http://schemas.openxmlformats.org/officeDocument/2006/relationships/hyperlink" Target="consultantplus://offline/ref=C81EFBD38A94392C63D72E2E08914B7917CCA72F43D85890C444BCB679828ACD8233ECA30F3019DB2F4A37EAA0B70111BF0D6CC3FDAA5DD6CCe3G" TargetMode="External"/><Relationship Id="rId52" Type="http://schemas.openxmlformats.org/officeDocument/2006/relationships/hyperlink" Target="consultantplus://offline/ref=C81EFBD38A94392C63D72E2E08914B7917C9A62F47D55890C444BCB679828ACD8233ECA60E34138C760536B6E7E21212B70D6ECBE1CAeBG" TargetMode="External"/><Relationship Id="rId60" Type="http://schemas.openxmlformats.org/officeDocument/2006/relationships/hyperlink" Target="consultantplus://offline/ref=C81EFBD38A94392C63D72E2E08914B7917C9A62F44DE5890C444BCB679828ACD8233ECA70B39138C760536B6E7E21212B70D6ECBE1CAeBG" TargetMode="External"/><Relationship Id="rId65" Type="http://schemas.openxmlformats.org/officeDocument/2006/relationships/hyperlink" Target="consultantplus://offline/ref=C81EFBD38A94392C63D72E2E08914B7917C9A62F44DE5890C444BCB679828ACD8233ECA306351FD3731027EEE9E10C0CBF1B72C9E3AAC5eEG" TargetMode="External"/><Relationship Id="rId73" Type="http://schemas.openxmlformats.org/officeDocument/2006/relationships/hyperlink" Target="consultantplus://offline/ref=C81EFBD38A94392C63D72E2E08914B7917C9A62F44DE5890C444BCB679828ACD8233ECA60D30138C760536B6E7E21212B70D6ECBE1CAeBG"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81EFBD38A94392C63D72E2E08914B7917C9A62F44DE5890C444BCB679828ACD8233ECA009351BD3731027EEE9E10C0CBF1B72C9E3AAC5eEG" TargetMode="External"/><Relationship Id="rId14" Type="http://schemas.openxmlformats.org/officeDocument/2006/relationships/hyperlink" Target="consultantplus://offline/ref=C81EFBD38A94392C63D7333A1AF9717F4DC1A02F47DB57C79346EDE37787829DCA23A2E6023118D8274761B0B0B34847B2106CD5E3A043D6C0A8C4e5G" TargetMode="External"/><Relationship Id="rId22" Type="http://schemas.openxmlformats.org/officeDocument/2006/relationships/hyperlink" Target="consultantplus://offline/ref=C81EFBD38A94392C63D72E2E08914B7917CCA72F43D85890C444BCB679828ACD8233ECA30F3018D0264A37EAA0B70111BF0D6CC3FDAA5DD6CCe3G" TargetMode="External"/><Relationship Id="rId27" Type="http://schemas.openxmlformats.org/officeDocument/2006/relationships/hyperlink" Target="consultantplus://offline/ref=C81EFBD38A94392C63D72E2E08914B7917CCA72F43D85890C444BCB679828ACD8233ECA30F3019D8244A37EAA0B70111BF0D6CC3FDAA5DD6CCe3G" TargetMode="External"/><Relationship Id="rId30" Type="http://schemas.openxmlformats.org/officeDocument/2006/relationships/hyperlink" Target="consultantplus://offline/ref=C81EFBD38A94392C63D72E2E08914B7917CCA72F43D85890C444BCB679828ACD8233ECA30F3018D1234A37EAA0B70111BF0D6CC3FDAA5DD6CCe3G" TargetMode="External"/><Relationship Id="rId35" Type="http://schemas.openxmlformats.org/officeDocument/2006/relationships/hyperlink" Target="consultantplus://offline/ref=C81EFBD38A94392C63D72E2E08914B7917CCA72F43D85890C444BCB679828ACD8233ECA30F3019DA224A37EAA0B70111BF0D6CC3FDAA5DD6CCe3G" TargetMode="External"/><Relationship Id="rId43" Type="http://schemas.openxmlformats.org/officeDocument/2006/relationships/hyperlink" Target="consultantplus://offline/ref=C81EFBD38A94392C63D72E2E08914B7917CCA72F43D85890C444BCB679828ACD8233ECA30F3019D9204A37EAA0B70111BF0D6CC3FDAA5DD6CCe3G" TargetMode="External"/><Relationship Id="rId48" Type="http://schemas.openxmlformats.org/officeDocument/2006/relationships/hyperlink" Target="consultantplus://offline/ref=C81EFBD38A94392C63D7333A1AF9717F4DC1A02F45DB50C49346EDE37787829DCA23A2E6023118D827416BB0B0B34847B2106CD5E3A043D6C0A8C4e5G" TargetMode="External"/><Relationship Id="rId56" Type="http://schemas.openxmlformats.org/officeDocument/2006/relationships/hyperlink" Target="consultantplus://offline/ref=C81EFBD38A94392C63D72E2E08914B7917C9A62F44DE5890C444BCB679828ACD8233ECA00D361CD3731027EEE9E10C0CBF1B72C9E3AAC5eEG" TargetMode="External"/><Relationship Id="rId64" Type="http://schemas.openxmlformats.org/officeDocument/2006/relationships/hyperlink" Target="consultantplus://offline/ref=C81EFBD38A94392C63D72E2E08914B7917C9A62F47D55890C444BCB679828ACD8233ECA30F311AD82E4A37EAA0B70111BF0D6CC3FDAA5DD6CCe3G" TargetMode="External"/><Relationship Id="rId69" Type="http://schemas.openxmlformats.org/officeDocument/2006/relationships/hyperlink" Target="consultantplus://offline/ref=C81EFBD38A94392C63D72E2E08914B7917C9A62F47D55890C444BCB679828ACD8233ECA30F3118D92E4A37EAA0B70111BF0D6CC3FDAA5DD6CCe3G" TargetMode="External"/><Relationship Id="rId77" Type="http://schemas.openxmlformats.org/officeDocument/2006/relationships/fontTable" Target="fontTable.xml"/><Relationship Id="rId8" Type="http://schemas.openxmlformats.org/officeDocument/2006/relationships/hyperlink" Target="consultantplus://offline/ref=C81EFBD38A94392C63D72E2E08914B7917C9A62F44DE5890C444BCB679828ACD8233ECA0093419D3731027EEE9E10C0CBF1B72C9E3AAC5eEG" TargetMode="External"/><Relationship Id="rId51" Type="http://schemas.openxmlformats.org/officeDocument/2006/relationships/hyperlink" Target="consultantplus://offline/ref=C81EFBD38A94392C63D72E2E08914B7917C9A62F44DE5890C444BCB679828ACD8233ECA00D361ED3731027EEE9E10C0CBF1B72C9E3AAC5eEG" TargetMode="External"/><Relationship Id="rId72" Type="http://schemas.openxmlformats.org/officeDocument/2006/relationships/hyperlink" Target="consultantplus://offline/ref=C81EFBD38A94392C63D731201BFC1E2A1ECBA22C42DE5890C444BCB679828ACD9033B4AF0C3006D82F5F61BBE6CEe1G" TargetMode="External"/><Relationship Id="rId3" Type="http://schemas.openxmlformats.org/officeDocument/2006/relationships/settings" Target="settings.xml"/><Relationship Id="rId12" Type="http://schemas.openxmlformats.org/officeDocument/2006/relationships/hyperlink" Target="consultantplus://offline/ref=C81EFBD38A94392C63D72E2E08914B7917CCA72F43D85890C444BCB679828ACD8233ECA30F3018D92E4A37EAA0B70111BF0D6CC3FDAA5DD6CCe3G" TargetMode="External"/><Relationship Id="rId17" Type="http://schemas.openxmlformats.org/officeDocument/2006/relationships/hyperlink" Target="consultantplus://offline/ref=C81EFBD38A94392C63D72E2E08914B7917CCA72F43D85890C444BCB679828ACD8233ECA30F3018DC254A37EAA0B70111BF0D6CC3FDAA5DD6CCe3G" TargetMode="External"/><Relationship Id="rId25" Type="http://schemas.openxmlformats.org/officeDocument/2006/relationships/hyperlink" Target="consultantplus://offline/ref=C81EFBD38A94392C63D72E2E08914B7917CCA72F43D85890C444BCB679828ACD8233ECA30F3018D1234A37EAA0B70111BF0D6CC3FDAA5DD6CCe3G" TargetMode="External"/><Relationship Id="rId33" Type="http://schemas.openxmlformats.org/officeDocument/2006/relationships/hyperlink" Target="consultantplus://offline/ref=C81EFBD38A94392C63D72E2E08914B7917CCA72F43D85890C444BCB679828ACD8233ECA30F3019DC244A37EAA0B70111BF0D6CC3FDAA5DD6CCe3G" TargetMode="External"/><Relationship Id="rId38" Type="http://schemas.openxmlformats.org/officeDocument/2006/relationships/hyperlink" Target="consultantplus://offline/ref=C81EFBD38A94392C63D72E2E08914B7917CCA72F43D85890C444BCB679828ACD8233ECA30F3019DB214A37EAA0B70111BF0D6CC3FDAA5DD6CCe3G" TargetMode="External"/><Relationship Id="rId46" Type="http://schemas.openxmlformats.org/officeDocument/2006/relationships/hyperlink" Target="consultantplus://offline/ref=C81EFBD38A94392C63D72E2E08914B7917CCA72F43D85890C444BCB679828ACD8233ECA30F3018DB254A37EAA0B70111BF0D6CC3FDAA5DD6CCe3G" TargetMode="External"/><Relationship Id="rId59" Type="http://schemas.openxmlformats.org/officeDocument/2006/relationships/hyperlink" Target="consultantplus://offline/ref=C81EFBD38A94392C63D72E2E08914B7917C9A62F44DE5890C444BCB679828ACD8233ECA30F311ADB254A37EAA0B70111BF0D6CC3FDAA5DD6CCe3G" TargetMode="External"/><Relationship Id="rId67" Type="http://schemas.openxmlformats.org/officeDocument/2006/relationships/hyperlink" Target="consultantplus://offline/ref=C81EFBD38A94392C63D72E2E08914B7917C9A62F47D55890C444BCB679828ACD8233ECA30F3011D1254A37EAA0B70111BF0D6CC3FDAA5DD6CCe3G" TargetMode="External"/><Relationship Id="rId20" Type="http://schemas.openxmlformats.org/officeDocument/2006/relationships/hyperlink" Target="consultantplus://offline/ref=C81EFBD38A94392C63D72E2E08914B7917CCA72F43D85890C444BCB679828ACD8233ECA30F3018DF2F4A37EAA0B70111BF0D6CC3FDAA5DD6CCe3G" TargetMode="External"/><Relationship Id="rId41" Type="http://schemas.openxmlformats.org/officeDocument/2006/relationships/hyperlink" Target="consultantplus://offline/ref=C81EFBD38A94392C63D72E2E08914B7917CCA72F43D85890C444BCB679828ACD8233ECA30F3019D9234A37EAA0B70111BF0D6CC3FDAA5DD6CCe3G" TargetMode="External"/><Relationship Id="rId54" Type="http://schemas.openxmlformats.org/officeDocument/2006/relationships/hyperlink" Target="consultantplus://offline/ref=C81EFBD38A94392C63D72E2E08914B7917C9A62F44DE5890C444BCB679828ACD8233ECA30D391AD3731027EEE9E10C0CBF1B72C9E3AAC5eEG" TargetMode="External"/><Relationship Id="rId62" Type="http://schemas.openxmlformats.org/officeDocument/2006/relationships/hyperlink" Target="consultantplus://offline/ref=C81EFBD38A94392C63D72E2E08914B7917C9A62F47D55890C444BCB679828ACD8233ECA30F301CDD244A37EAA0B70111BF0D6CC3FDAA5DD6CCe3G" TargetMode="External"/><Relationship Id="rId70" Type="http://schemas.openxmlformats.org/officeDocument/2006/relationships/hyperlink" Target="consultantplus://offline/ref=C81EFBD38A94392C63D7312014E31E2A1ECFA02743DD57CDCE4CE5BA7B8585929526A5F7023318C627497DB9E4E0C0eFG" TargetMode="External"/><Relationship Id="rId75" Type="http://schemas.openxmlformats.org/officeDocument/2006/relationships/hyperlink" Target="consultantplus://offline/ref=C81EFBD38A94392C63D72E2E08914B7917C9A62F44DE5890C444BCB679828ACD8233ECA00B3911D3731027EEE9E10C0CBF1B72C9E3AAC5eEG" TargetMode="External"/><Relationship Id="rId1" Type="http://schemas.openxmlformats.org/officeDocument/2006/relationships/numbering" Target="numbering.xml"/><Relationship Id="rId6" Type="http://schemas.openxmlformats.org/officeDocument/2006/relationships/hyperlink" Target="consultantplus://offline/ref=C81EFBD38A94392C63D72E2E08914B7917CCA72F43D85890C444BCB679828ACD8233ECA30F3018D92E4A37EAA0B70111BF0D6CC3FDAA5DD6CCe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4715</Words>
  <Characters>26878</Characters>
  <Application>Microsoft Office Word</Application>
  <DocSecurity>0</DocSecurity>
  <Lines>223</Lines>
  <Paragraphs>63</Paragraphs>
  <ScaleCrop>false</ScaleCrop>
  <Company>SPecialiST RePack</Company>
  <LinksUpToDate>false</LinksUpToDate>
  <CharactersWithSpaces>31530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Семагина Татьяна Александровна</dc:creator>
  <cp:keywords/>
  <dc:description/>
  <cp:lastModifiedBy>Семагина Татьяна Александровна</cp:lastModifiedBy>
  <cp:revision>2</cp:revision>
  <dcterms:created xsi:type="dcterms:W3CDTF">2023-08-30T06:30:00Z</dcterms:created>
  <dcterms:modified xsi:type="dcterms:W3CDTF">2023-08-30T06:42:00Z</dcterms:modified>
</cp:coreProperties>
</file>