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39E" w:rsidRDefault="0042639E" w:rsidP="0042639E">
      <w:pPr>
        <w:spacing w:after="0" w:line="240" w:lineRule="auto"/>
        <w:jc w:val="center"/>
        <w:rPr>
          <w:bCs/>
          <w:sz w:val="28"/>
          <w:szCs w:val="28"/>
        </w:rPr>
      </w:pPr>
      <w:bookmarkStart w:id="0" w:name="P36"/>
      <w:bookmarkEnd w:id="0"/>
      <w:r>
        <w:rPr>
          <w:bCs/>
          <w:sz w:val="28"/>
          <w:szCs w:val="28"/>
        </w:rPr>
        <w:t>РЕШЕНИЕ ДУМЫ г. БОДАЙБО И РАЙОНА</w:t>
      </w:r>
    </w:p>
    <w:p w:rsidR="0042639E" w:rsidRDefault="0042639E" w:rsidP="0042639E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АКТУАЛЬНОЙ РЕДАКЦИИ</w:t>
      </w:r>
    </w:p>
    <w:p w:rsidR="0042639E" w:rsidRDefault="0042639E" w:rsidP="0042639E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4766"/>
      </w:tblGrid>
      <w:tr w:rsidR="0042639E" w:rsidRPr="003158FA" w:rsidTr="00A57F16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39E" w:rsidRPr="003158FA" w:rsidRDefault="0042639E" w:rsidP="0042639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42639E">
              <w:rPr>
                <w:rFonts w:cs="Times New Roman"/>
                <w:b/>
                <w:sz w:val="28"/>
                <w:szCs w:val="28"/>
              </w:rPr>
              <w:t>15 апреля 2011</w:t>
            </w:r>
            <w:r w:rsidRPr="003158FA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39E" w:rsidRPr="003158FA" w:rsidRDefault="0042639E" w:rsidP="004263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9</w:t>
            </w:r>
            <w:r w:rsidRPr="003158FA">
              <w:rPr>
                <w:b/>
                <w:bCs/>
                <w:sz w:val="28"/>
                <w:szCs w:val="28"/>
              </w:rPr>
              <w:t>-па</w:t>
            </w:r>
          </w:p>
        </w:tc>
      </w:tr>
    </w:tbl>
    <w:p w:rsidR="0042639E" w:rsidRDefault="0042639E" w:rsidP="0042639E">
      <w:pPr>
        <w:spacing w:after="0" w:line="240" w:lineRule="auto"/>
        <w:jc w:val="both"/>
      </w:pPr>
    </w:p>
    <w:p w:rsidR="0042639E" w:rsidRPr="0042639E" w:rsidRDefault="0042639E" w:rsidP="0042639E">
      <w:pPr>
        <w:spacing w:after="0" w:line="240" w:lineRule="auto"/>
        <w:ind w:right="-3"/>
        <w:jc w:val="center"/>
        <w:outlineLvl w:val="0"/>
        <w:rPr>
          <w:b/>
          <w:sz w:val="28"/>
          <w:szCs w:val="28"/>
        </w:rPr>
      </w:pPr>
      <w:r w:rsidRPr="0042639E">
        <w:rPr>
          <w:rFonts w:cs="Times New Roman"/>
          <w:b/>
          <w:sz w:val="28"/>
          <w:szCs w:val="28"/>
        </w:rPr>
        <w:t>ОБ УТВЕРЖДЕНИИ ПОРЯДКА ВКЛЮЧЕНИЯ В СПЕЦИАЛИЗИРОВАННЫ</w:t>
      </w:r>
      <w:r>
        <w:rPr>
          <w:rFonts w:cs="Times New Roman"/>
          <w:b/>
          <w:sz w:val="28"/>
          <w:szCs w:val="28"/>
        </w:rPr>
        <w:t xml:space="preserve">Й ЖИЛИЩНЫЙ ФОНД И ИСКЛЮЧЕНИЯ ИЗ </w:t>
      </w:r>
      <w:r w:rsidRPr="0042639E">
        <w:rPr>
          <w:rFonts w:cs="Times New Roman"/>
          <w:b/>
          <w:sz w:val="28"/>
          <w:szCs w:val="28"/>
        </w:rPr>
        <w:t>СПЕЦИАЛИЗИРОВАННОГО ЖИЛИЩНОГО ФОНДА ЖИЛЫХ ПОМЕЩЕНИЙ МУНИЦИПАЛЬНОГО ЖИЛИЩНОГО ФО</w:t>
      </w:r>
      <w:r>
        <w:rPr>
          <w:rFonts w:cs="Times New Roman"/>
          <w:b/>
          <w:sz w:val="28"/>
          <w:szCs w:val="28"/>
        </w:rPr>
        <w:t>НДА МУНИЦИПАЛЬНОГО ОБРАЗОВАНИЯ г</w:t>
      </w:r>
      <w:r w:rsidRPr="0042639E">
        <w:rPr>
          <w:rFonts w:cs="Times New Roman"/>
          <w:b/>
          <w:sz w:val="28"/>
          <w:szCs w:val="28"/>
        </w:rPr>
        <w:t>. БОДАЙБО И РАЙОНА, И ПРЕДОСТАВЛЕНИЯ ЖИЛЫХ ПОМЕЩЕНИЙ ИЗ СПЕЦИАЛИЗИРОВАННОГО ЖИЛИЩНОГО ФОНДА</w:t>
      </w:r>
    </w:p>
    <w:p w:rsidR="0042639E" w:rsidRDefault="0042639E" w:rsidP="0042639E">
      <w:pPr>
        <w:spacing w:after="0" w:line="240" w:lineRule="auto"/>
        <w:ind w:right="-3"/>
        <w:jc w:val="center"/>
        <w:outlineLvl w:val="0"/>
      </w:pPr>
    </w:p>
    <w:p w:rsidR="0042639E" w:rsidRDefault="0042639E" w:rsidP="0042639E">
      <w:pPr>
        <w:spacing w:after="0" w:line="240" w:lineRule="auto"/>
        <w:ind w:right="-3" w:firstLine="709"/>
        <w:jc w:val="both"/>
        <w:outlineLvl w:val="0"/>
      </w:pPr>
      <w:r>
        <w:t>Список изменяющих документов:</w:t>
      </w:r>
    </w:p>
    <w:p w:rsidR="0042639E" w:rsidRDefault="0042639E" w:rsidP="0042639E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</w:pPr>
      <w:r>
        <w:t>решение Думы г. Бодайбо и района от 14.10</w:t>
      </w:r>
      <w:r w:rsidRPr="003158FA">
        <w:t>.2013</w:t>
      </w:r>
      <w:r>
        <w:t xml:space="preserve"> № 27</w:t>
      </w:r>
      <w:r w:rsidRPr="003158FA">
        <w:t>-па</w:t>
      </w:r>
      <w:r>
        <w:t>;</w:t>
      </w:r>
    </w:p>
    <w:p w:rsidR="0042639E" w:rsidRPr="00410F7F" w:rsidRDefault="0042639E" w:rsidP="0042639E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 w:rsidRPr="0042639E">
        <w:rPr>
          <w:rFonts w:cs="Times New Roman"/>
          <w:szCs w:val="24"/>
        </w:rPr>
        <w:t>09.02.2017 № 4-па</w:t>
      </w:r>
      <w:r w:rsidR="00410F7F">
        <w:rPr>
          <w:rFonts w:cs="Times New Roman"/>
          <w:szCs w:val="24"/>
        </w:rPr>
        <w:t>;</w:t>
      </w:r>
    </w:p>
    <w:p w:rsidR="00410F7F" w:rsidRDefault="00410F7F" w:rsidP="0042639E">
      <w:pPr>
        <w:numPr>
          <w:ilvl w:val="0"/>
          <w:numId w:val="11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>
        <w:t xml:space="preserve">решение Думы г. Бодайбо и </w:t>
      </w:r>
      <w:r w:rsidRPr="0042639E">
        <w:rPr>
          <w:szCs w:val="24"/>
        </w:rPr>
        <w:t xml:space="preserve">района от </w:t>
      </w:r>
      <w:r>
        <w:rPr>
          <w:rFonts w:cs="Times New Roman"/>
          <w:szCs w:val="24"/>
        </w:rPr>
        <w:t>09.04.2026 № 11</w:t>
      </w:r>
      <w:r w:rsidRPr="0042639E">
        <w:rPr>
          <w:rFonts w:cs="Times New Roman"/>
          <w:szCs w:val="24"/>
        </w:rPr>
        <w:t>-па</w:t>
      </w:r>
      <w:r>
        <w:rPr>
          <w:rFonts w:cs="Times New Roman"/>
          <w:szCs w:val="24"/>
        </w:rPr>
        <w:t>.</w:t>
      </w:r>
    </w:p>
    <w:p w:rsidR="0042639E" w:rsidRPr="0022733E" w:rsidRDefault="0042639E" w:rsidP="0042639E">
      <w:pPr>
        <w:spacing w:after="0" w:line="240" w:lineRule="auto"/>
        <w:ind w:left="709" w:right="-3"/>
        <w:jc w:val="both"/>
        <w:outlineLvl w:val="0"/>
        <w:rPr>
          <w:szCs w:val="24"/>
        </w:rPr>
      </w:pPr>
    </w:p>
    <w:p w:rsidR="0042639E" w:rsidRPr="003158FA" w:rsidRDefault="009D77FC" w:rsidP="0042639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Жилищным кодексом Российской Федерации, Федеральным законом</w:t>
      </w:r>
      <w:r w:rsidR="0042639E" w:rsidRPr="003158FA"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</w:t>
      </w:r>
      <w:r w:rsidR="0042639E">
        <w:rPr>
          <w:sz w:val="28"/>
          <w:szCs w:val="28"/>
        </w:rPr>
        <w:t xml:space="preserve">, </w:t>
      </w:r>
      <w:r w:rsidRPr="0042639E">
        <w:rPr>
          <w:rFonts w:cs="Times New Roman"/>
          <w:sz w:val="28"/>
          <w:szCs w:val="28"/>
        </w:rPr>
        <w:t>постановлением Правительства Российской Федерации от 26.01.2006 № 42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</w:r>
      <w:r w:rsidR="0042639E" w:rsidRPr="003158F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статьёй 23 </w:t>
      </w:r>
      <w:r w:rsidR="0042639E" w:rsidRPr="003158FA">
        <w:rPr>
          <w:sz w:val="28"/>
          <w:szCs w:val="28"/>
        </w:rPr>
        <w:t>Устава муниципального образования г.</w:t>
      </w:r>
      <w:r w:rsidR="0042639E">
        <w:rPr>
          <w:sz w:val="28"/>
          <w:szCs w:val="28"/>
        </w:rPr>
        <w:t xml:space="preserve"> </w:t>
      </w:r>
      <w:r w:rsidR="0042639E" w:rsidRPr="003158FA">
        <w:rPr>
          <w:sz w:val="28"/>
          <w:szCs w:val="28"/>
        </w:rPr>
        <w:t>Бодайбо и района, Дума города Бодайбо и района</w:t>
      </w:r>
    </w:p>
    <w:p w:rsidR="0042639E" w:rsidRPr="0088158B" w:rsidRDefault="0042639E" w:rsidP="0042639E">
      <w:pPr>
        <w:spacing w:after="0" w:line="240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88158B">
        <w:rPr>
          <w:b/>
          <w:bCs/>
          <w:sz w:val="28"/>
          <w:szCs w:val="28"/>
        </w:rPr>
        <w:t>Р Е Ш И Л А:</w:t>
      </w:r>
    </w:p>
    <w:p w:rsidR="0042639E" w:rsidRDefault="0042639E" w:rsidP="0042639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5B237D">
        <w:rPr>
          <w:sz w:val="28"/>
          <w:szCs w:val="28"/>
        </w:rPr>
        <w:t xml:space="preserve">Утвердить </w:t>
      </w:r>
      <w:r w:rsidR="009D77FC">
        <w:rPr>
          <w:sz w:val="28"/>
          <w:szCs w:val="28"/>
        </w:rPr>
        <w:t xml:space="preserve">Порядок </w:t>
      </w:r>
      <w:r w:rsidR="009D77FC" w:rsidRPr="0042639E">
        <w:rPr>
          <w:rFonts w:cs="Times New Roman"/>
          <w:sz w:val="28"/>
          <w:szCs w:val="28"/>
        </w:rPr>
        <w:t>включения в специализированны</w:t>
      </w:r>
      <w:r w:rsidR="009D77FC">
        <w:rPr>
          <w:rFonts w:cs="Times New Roman"/>
          <w:sz w:val="28"/>
          <w:szCs w:val="28"/>
        </w:rPr>
        <w:t xml:space="preserve">й жилищный фонд и исключения из </w:t>
      </w:r>
      <w:r w:rsidR="009D77FC" w:rsidRPr="0042639E">
        <w:rPr>
          <w:rFonts w:cs="Times New Roman"/>
          <w:sz w:val="28"/>
          <w:szCs w:val="28"/>
        </w:rPr>
        <w:t>специализированного жилищного фонда жилых помещений муниципального жилищного фонда муниципального образования г. Бодайбо и района, и предоставления жилых помещений из специализированного жилищного фонда</w:t>
      </w:r>
      <w:r w:rsidRPr="005B237D">
        <w:rPr>
          <w:sz w:val="28"/>
          <w:szCs w:val="28"/>
        </w:rPr>
        <w:t xml:space="preserve"> (прилагается)</w:t>
      </w:r>
      <w:r w:rsidR="009D77FC">
        <w:rPr>
          <w:sz w:val="28"/>
          <w:szCs w:val="28"/>
        </w:rPr>
        <w:t xml:space="preserve"> с учётом высказанных предложений и замечаний</w:t>
      </w:r>
      <w:r w:rsidRPr="005B237D">
        <w:rPr>
          <w:sz w:val="28"/>
          <w:szCs w:val="28"/>
        </w:rPr>
        <w:t>.</w:t>
      </w:r>
    </w:p>
    <w:p w:rsidR="0042639E" w:rsidRPr="003158FA" w:rsidRDefault="0042639E" w:rsidP="0042639E">
      <w:pPr>
        <w:spacing w:after="0" w:line="240" w:lineRule="auto"/>
        <w:rPr>
          <w:sz w:val="28"/>
          <w:szCs w:val="28"/>
        </w:rPr>
      </w:pPr>
    </w:p>
    <w:p w:rsidR="0042639E" w:rsidRPr="003158FA" w:rsidRDefault="0042639E" w:rsidP="0042639E">
      <w:pPr>
        <w:spacing w:after="0" w:line="240" w:lineRule="auto"/>
        <w:rPr>
          <w:sz w:val="28"/>
          <w:szCs w:val="28"/>
        </w:rPr>
      </w:pPr>
    </w:p>
    <w:p w:rsidR="00D116B0" w:rsidRPr="00F35E3C" w:rsidRDefault="00D116B0" w:rsidP="00D116B0">
      <w:pPr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116B0" w:rsidTr="003F265B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116B0" w:rsidRPr="00F546F6" w:rsidRDefault="00D116B0" w:rsidP="003F26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6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Мэр г. Бодайбо и района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D116B0" w:rsidRDefault="00D116B0" w:rsidP="003F265B">
            <w:pPr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решение</w:t>
            </w:r>
            <w:r w:rsidRPr="00F546F6"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 xml:space="preserve"> подписан</w:t>
            </w: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D116B0" w:rsidRPr="00F546F6" w:rsidRDefault="00D116B0" w:rsidP="003F26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46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Е.Ю.Юмашев</w:t>
            </w:r>
          </w:p>
        </w:tc>
      </w:tr>
    </w:tbl>
    <w:p w:rsidR="00D116B0" w:rsidRPr="003158FA" w:rsidRDefault="00D116B0" w:rsidP="00D116B0">
      <w:pPr>
        <w:spacing w:after="0" w:line="240" w:lineRule="auto"/>
        <w:rPr>
          <w:sz w:val="28"/>
          <w:szCs w:val="28"/>
        </w:rPr>
      </w:pPr>
    </w:p>
    <w:p w:rsidR="0042639E" w:rsidRDefault="0042639E" w:rsidP="0042639E">
      <w:pPr>
        <w:spacing w:after="0" w:line="240" w:lineRule="auto"/>
        <w:rPr>
          <w:b/>
          <w:bCs/>
          <w:color w:val="000000"/>
        </w:rPr>
      </w:pPr>
    </w:p>
    <w:p w:rsidR="009D77FC" w:rsidRDefault="009D77FC" w:rsidP="0042639E">
      <w:pPr>
        <w:spacing w:after="0" w:line="240" w:lineRule="auto"/>
        <w:rPr>
          <w:b/>
          <w:bCs/>
          <w:color w:val="000000"/>
        </w:rPr>
      </w:pPr>
    </w:p>
    <w:p w:rsidR="009D77FC" w:rsidRDefault="009D77FC" w:rsidP="0042639E">
      <w:pPr>
        <w:spacing w:after="0" w:line="240" w:lineRule="auto"/>
        <w:rPr>
          <w:b/>
          <w:bCs/>
          <w:color w:val="000000"/>
        </w:rPr>
      </w:pPr>
    </w:p>
    <w:p w:rsidR="009D77FC" w:rsidRDefault="009D77FC" w:rsidP="0042639E">
      <w:pPr>
        <w:spacing w:after="0" w:line="240" w:lineRule="auto"/>
        <w:rPr>
          <w:b/>
          <w:bCs/>
          <w:color w:val="000000"/>
        </w:rPr>
      </w:pPr>
    </w:p>
    <w:p w:rsidR="009D77FC" w:rsidRDefault="009D77FC" w:rsidP="0042639E">
      <w:pPr>
        <w:spacing w:after="0" w:line="240" w:lineRule="auto"/>
        <w:rPr>
          <w:b/>
          <w:bCs/>
          <w:color w:val="000000"/>
        </w:rPr>
      </w:pPr>
    </w:p>
    <w:p w:rsidR="009D77FC" w:rsidRPr="00382E3A" w:rsidRDefault="009D77FC" w:rsidP="0042639E">
      <w:pPr>
        <w:spacing w:after="0" w:line="240" w:lineRule="auto"/>
        <w:rPr>
          <w:b/>
          <w:bCs/>
          <w:color w:val="000000"/>
        </w:rPr>
      </w:pPr>
    </w:p>
    <w:p w:rsidR="0042639E" w:rsidRPr="003158FA" w:rsidRDefault="0042639E" w:rsidP="0042639E">
      <w:pPr>
        <w:spacing w:after="0" w:line="240" w:lineRule="auto"/>
        <w:rPr>
          <w:color w:val="000000"/>
        </w:rPr>
      </w:pPr>
      <w:r w:rsidRPr="003158FA">
        <w:rPr>
          <w:color w:val="000000"/>
        </w:rPr>
        <w:t>г. Бодайбо</w:t>
      </w:r>
    </w:p>
    <w:p w:rsidR="0042639E" w:rsidRPr="003158FA" w:rsidRDefault="009D77FC" w:rsidP="0042639E">
      <w:pPr>
        <w:spacing w:after="0" w:line="240" w:lineRule="auto"/>
        <w:rPr>
          <w:color w:val="000000"/>
        </w:rPr>
      </w:pPr>
      <w:r>
        <w:rPr>
          <w:color w:val="000000"/>
        </w:rPr>
        <w:t>15.04</w:t>
      </w:r>
      <w:r w:rsidR="0042639E" w:rsidRPr="003158FA">
        <w:rPr>
          <w:color w:val="000000"/>
        </w:rPr>
        <w:t>.</w:t>
      </w:r>
      <w:r>
        <w:rPr>
          <w:color w:val="000000"/>
        </w:rPr>
        <w:t>2011</w:t>
      </w:r>
    </w:p>
    <w:p w:rsidR="0042639E" w:rsidRPr="003F7331" w:rsidRDefault="009D77FC" w:rsidP="0042639E">
      <w:pPr>
        <w:spacing w:after="0" w:line="240" w:lineRule="auto"/>
        <w:rPr>
          <w:color w:val="000000"/>
        </w:rPr>
      </w:pPr>
      <w:r>
        <w:rPr>
          <w:color w:val="000000"/>
        </w:rPr>
        <w:t>№ 9</w:t>
      </w:r>
      <w:r w:rsidR="0042639E" w:rsidRPr="003158FA">
        <w:rPr>
          <w:color w:val="000000"/>
        </w:rPr>
        <w:t>-па</w:t>
      </w:r>
    </w:p>
    <w:p w:rsidR="0042639E" w:rsidRDefault="0042639E" w:rsidP="0042639E">
      <w:pPr>
        <w:spacing w:after="0" w:line="240" w:lineRule="auto"/>
        <w:ind w:firstLine="5103"/>
      </w:pPr>
      <w:r>
        <w:lastRenderedPageBreak/>
        <w:t xml:space="preserve">Приложение </w:t>
      </w:r>
    </w:p>
    <w:p w:rsidR="0042639E" w:rsidRDefault="0042639E" w:rsidP="0042639E">
      <w:pPr>
        <w:spacing w:after="0" w:line="240" w:lineRule="auto"/>
        <w:ind w:firstLine="5103"/>
      </w:pPr>
      <w:r>
        <w:t xml:space="preserve">к </w:t>
      </w:r>
      <w:r w:rsidRPr="0009378A">
        <w:t>решению</w:t>
      </w:r>
      <w:r>
        <w:t xml:space="preserve"> </w:t>
      </w:r>
      <w:r w:rsidRPr="0009378A">
        <w:t xml:space="preserve">Думы </w:t>
      </w:r>
      <w:r>
        <w:t xml:space="preserve">г. Бодайбо и района </w:t>
      </w:r>
    </w:p>
    <w:p w:rsidR="0042639E" w:rsidRDefault="0042639E" w:rsidP="0042639E">
      <w:pPr>
        <w:spacing w:after="0" w:line="240" w:lineRule="auto"/>
        <w:ind w:firstLine="5103"/>
      </w:pPr>
      <w:r w:rsidRPr="0009378A">
        <w:t xml:space="preserve">от </w:t>
      </w:r>
      <w:r w:rsidR="00410F7F">
        <w:rPr>
          <w:rFonts w:cs="Times New Roman"/>
          <w:szCs w:val="24"/>
        </w:rPr>
        <w:t>09.04.2026 № 11</w:t>
      </w:r>
      <w:r w:rsidR="009D77FC" w:rsidRPr="0042639E">
        <w:rPr>
          <w:rFonts w:cs="Times New Roman"/>
          <w:szCs w:val="24"/>
        </w:rPr>
        <w:t>-па</w:t>
      </w:r>
    </w:p>
    <w:p w:rsidR="0042639E" w:rsidRDefault="0042639E" w:rsidP="0042639E">
      <w:pPr>
        <w:spacing w:after="0" w:line="240" w:lineRule="auto"/>
        <w:ind w:firstLine="5103"/>
      </w:pPr>
    </w:p>
    <w:p w:rsidR="0042639E" w:rsidRPr="005B237D" w:rsidRDefault="0042639E" w:rsidP="0042639E">
      <w:pPr>
        <w:spacing w:after="0" w:line="240" w:lineRule="auto"/>
        <w:ind w:firstLine="5103"/>
      </w:pPr>
      <w:r>
        <w:t>«</w:t>
      </w:r>
      <w:r w:rsidRPr="005B237D">
        <w:t>Приложение</w:t>
      </w:r>
    </w:p>
    <w:p w:rsidR="0042639E" w:rsidRPr="005B237D" w:rsidRDefault="0042639E" w:rsidP="0042639E">
      <w:pPr>
        <w:spacing w:after="0" w:line="240" w:lineRule="auto"/>
        <w:ind w:right="97" w:firstLine="5103"/>
      </w:pPr>
      <w:r w:rsidRPr="005B237D">
        <w:t>к решению Думы г.</w:t>
      </w:r>
      <w:r>
        <w:t xml:space="preserve"> Бодайбо и района</w:t>
      </w:r>
    </w:p>
    <w:p w:rsidR="0042639E" w:rsidRPr="005B237D" w:rsidRDefault="0042639E" w:rsidP="0042639E">
      <w:pPr>
        <w:spacing w:after="0" w:line="240" w:lineRule="auto"/>
        <w:ind w:right="97" w:firstLine="5103"/>
      </w:pPr>
      <w:r w:rsidRPr="005B237D">
        <w:t xml:space="preserve">от </w:t>
      </w:r>
      <w:r w:rsidR="009D77FC">
        <w:t>15.04.2011</w:t>
      </w:r>
      <w:r>
        <w:t xml:space="preserve"> № </w:t>
      </w:r>
      <w:r w:rsidR="009D77FC">
        <w:t>9-па</w:t>
      </w:r>
    </w:p>
    <w:p w:rsidR="00410F7F" w:rsidRPr="00430D44" w:rsidRDefault="00410F7F" w:rsidP="00410F7F">
      <w:pPr>
        <w:pStyle w:val="10"/>
        <w:keepNext/>
        <w:keepLines/>
        <w:shd w:val="clear" w:color="auto" w:fill="auto"/>
        <w:spacing w:before="0" w:line="240" w:lineRule="auto"/>
        <w:jc w:val="left"/>
        <w:rPr>
          <w:sz w:val="26"/>
          <w:szCs w:val="26"/>
        </w:rPr>
      </w:pPr>
    </w:p>
    <w:p w:rsidR="00410F7F" w:rsidRPr="00410F7F" w:rsidRDefault="00410F7F" w:rsidP="00410F7F">
      <w:pPr>
        <w:pStyle w:val="10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  <w:r w:rsidRPr="00410F7F">
        <w:rPr>
          <w:sz w:val="28"/>
          <w:szCs w:val="28"/>
        </w:rPr>
        <w:t>ПОРЯДОК</w:t>
      </w:r>
    </w:p>
    <w:p w:rsidR="00410F7F" w:rsidRPr="00410F7F" w:rsidRDefault="00410F7F" w:rsidP="00410F7F">
      <w:pPr>
        <w:pStyle w:val="30"/>
        <w:shd w:val="clear" w:color="auto" w:fill="auto"/>
        <w:spacing w:line="240" w:lineRule="auto"/>
        <w:rPr>
          <w:sz w:val="28"/>
          <w:szCs w:val="28"/>
        </w:rPr>
      </w:pPr>
      <w:r w:rsidRPr="00410F7F">
        <w:rPr>
          <w:sz w:val="28"/>
          <w:szCs w:val="28"/>
        </w:rPr>
        <w:t>ВКЛЮЧЕНИЯ В СПЕЦИАЛИЗИРОВАННЫЙ ЖИЛИЩНЫЙ ФОНД И ИСКЛЮЧЕНИЯ ИЗ СПЕЦИАЛИЗИРОВАННОГО ЖИЛИЩНОГО ФОНДА ЖИЛЫХ ПОМЕЩЕНИЙ МУНИЦИПАЛЬНОГО ЖИЛИЩНОГО ФОНДА МУНИЦИПАЛЬНОГО ОБРАЗОВАНИЯ Г. БОДАЙБО И РАЙОНА, И ПРЕДОСТАВЛЕНИЯ ЖИЛЫХ ПОМЕЩЕНИЙ ИЗ СПЕЦИАЛИЗИРОВАННОГО ЖИЛИЩНОГО ФОНДА</w:t>
      </w:r>
    </w:p>
    <w:p w:rsidR="00410F7F" w:rsidRPr="00410F7F" w:rsidRDefault="00410F7F" w:rsidP="00410F7F">
      <w:pPr>
        <w:pStyle w:val="ConsPlusNormal"/>
        <w:jc w:val="both"/>
        <w:rPr>
          <w:sz w:val="28"/>
          <w:szCs w:val="28"/>
        </w:rPr>
      </w:pPr>
    </w:p>
    <w:p w:rsidR="00410F7F" w:rsidRPr="00410F7F" w:rsidRDefault="00410F7F" w:rsidP="00410F7F">
      <w:pPr>
        <w:pStyle w:val="ConsPlusNormal"/>
        <w:ind w:left="1095"/>
        <w:jc w:val="center"/>
        <w:outlineLvl w:val="1"/>
        <w:rPr>
          <w:b/>
          <w:sz w:val="28"/>
          <w:szCs w:val="28"/>
        </w:rPr>
      </w:pPr>
      <w:r w:rsidRPr="00410F7F">
        <w:rPr>
          <w:b/>
          <w:sz w:val="28"/>
          <w:szCs w:val="28"/>
        </w:rPr>
        <w:t>Глава 1. Общие положения</w:t>
      </w:r>
    </w:p>
    <w:p w:rsidR="00410F7F" w:rsidRPr="00410F7F" w:rsidRDefault="00410F7F" w:rsidP="00410F7F">
      <w:pPr>
        <w:pStyle w:val="ConsPlusNormal"/>
        <w:ind w:left="1095"/>
        <w:outlineLvl w:val="1"/>
        <w:rPr>
          <w:b/>
          <w:sz w:val="28"/>
          <w:szCs w:val="28"/>
        </w:rPr>
      </w:pP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 xml:space="preserve">1. Настоящий Порядок разработан в соответствии с Жилищным </w:t>
      </w:r>
      <w:hyperlink r:id="rId7" w:history="1">
        <w:r w:rsidRPr="00410F7F">
          <w:rPr>
            <w:sz w:val="28"/>
            <w:szCs w:val="28"/>
          </w:rPr>
          <w:t>кодексом</w:t>
        </w:r>
      </w:hyperlink>
      <w:r w:rsidRPr="00410F7F">
        <w:rPr>
          <w:sz w:val="28"/>
          <w:szCs w:val="28"/>
        </w:rPr>
        <w:t xml:space="preserve"> Российской Федерации, Федеральным законом от 06.10.2003 </w:t>
      </w:r>
      <w:r>
        <w:rPr>
          <w:sz w:val="28"/>
          <w:szCs w:val="28"/>
        </w:rPr>
        <w:t xml:space="preserve">               </w:t>
      </w:r>
      <w:r w:rsidRPr="00410F7F">
        <w:rPr>
          <w:sz w:val="28"/>
          <w:szCs w:val="28"/>
        </w:rPr>
        <w:t>№</w:t>
      </w:r>
      <w:r w:rsidRPr="00410F7F">
        <w:rPr>
          <w:sz w:val="28"/>
          <w:szCs w:val="28"/>
          <w:lang w:bidi="en-US"/>
        </w:rPr>
        <w:t xml:space="preserve"> </w:t>
      </w:r>
      <w:r w:rsidRPr="00410F7F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Федеральный закон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ст. 57 Устава муниципального образования г. Бодайбо и района и определяет порядок включения в специализированный жилищный фонд муниципального образования </w:t>
      </w:r>
      <w:r>
        <w:rPr>
          <w:sz w:val="28"/>
          <w:szCs w:val="28"/>
        </w:rPr>
        <w:t xml:space="preserve">                    </w:t>
      </w:r>
      <w:r w:rsidRPr="00410F7F">
        <w:rPr>
          <w:sz w:val="28"/>
          <w:szCs w:val="28"/>
        </w:rPr>
        <w:t>г. Бодайбо и района, исключения из него жилых помещений и предоставления жилых помещений из специализированного жилищного фонда.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2. К специализированным жилым помещениям относятся: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1) служебные жилые помещения;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2) жилые помещения в общежитиях;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3) жилые помещения маневренного фонда.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3.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порядке, которые установлены уполномоченным Правительством Российской Федерации федеральным органом исполнительной власти, за исключением случаев, установленных федеральными законами. Включение жилого помещения в специализированный жилищный фонд с отнесением такого помещения к определенному виду специализированных жилых </w:t>
      </w:r>
      <w:r w:rsidRPr="00410F7F">
        <w:rPr>
          <w:rFonts w:cs="Times New Roman"/>
          <w:sz w:val="28"/>
          <w:szCs w:val="28"/>
        </w:rPr>
        <w:lastRenderedPageBreak/>
        <w:t>помещений и исключение жилого помещения из указанного фонда осуществляются на основании решения Администрации г. Бодайбо и района, издаваемого в виде постановления Администрации г. Бодайбо и района.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4. Специализированные жилые помещения предоставляются гражданам, указанным в главах 3, 4, 5 настоящего Порядка, не обеспеченным жилыми помещениями в соответствующем населенном пункте муниципального образования г. Бодайбо и района.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rFonts w:eastAsiaTheme="minorHAnsi"/>
          <w:sz w:val="28"/>
          <w:szCs w:val="28"/>
          <w:lang w:eastAsia="en-US"/>
        </w:rPr>
        <w:t>5. Специализированные жилые помещения предоставляются гражданам, нуждающимся в специализированных жилых помещениях, по договорам найма специализированных жилых помещений во владение и пользование для временного проживания в них.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6. Решение о предоставлении жилых помещений по договору найма специализированных жилых помещений, принимается в виде распоряжения Администрации г. Бодайбо и района и является основанием для заключения договора найма жилого помещения специализированного жилищного фонда в срок, установленный данным решением.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7. Договор найма специализированного жилого помещения заключается в письменной форме в соответствии с типовым договором найма специализированного жилого помещения, утвержденным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8. Плата за пользование специализированным жилым помещением и коммунальные услуги вносится гражданами, которым предоставлены специализированные жилые помещения, в порядке, установленном законодательством Российской Федерации.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9. Специализированные жилые помещения не подлежат отчуждению, передаче в аренду, внаем, за исключением передачи таких помещений по договорам найма, предусмотренным </w:t>
      </w:r>
      <w:hyperlink r:id="rId8" w:history="1">
        <w:r w:rsidRPr="00410F7F">
          <w:rPr>
            <w:rFonts w:cs="Times New Roman"/>
            <w:sz w:val="28"/>
            <w:szCs w:val="28"/>
          </w:rPr>
          <w:t>разделом IV</w:t>
        </w:r>
      </w:hyperlink>
      <w:r w:rsidRPr="00410F7F">
        <w:rPr>
          <w:rFonts w:cs="Times New Roman"/>
          <w:sz w:val="28"/>
          <w:szCs w:val="28"/>
        </w:rPr>
        <w:t xml:space="preserve"> Жилищного кодекса Российской Федерации и настоящим Порядком.</w:t>
      </w:r>
    </w:p>
    <w:p w:rsidR="00410F7F" w:rsidRPr="00410F7F" w:rsidRDefault="00410F7F" w:rsidP="00410F7F">
      <w:pPr>
        <w:pStyle w:val="ConsPlusNormal"/>
        <w:ind w:firstLine="567"/>
        <w:jc w:val="both"/>
        <w:rPr>
          <w:sz w:val="28"/>
          <w:szCs w:val="28"/>
        </w:rPr>
      </w:pPr>
    </w:p>
    <w:p w:rsidR="00410F7F" w:rsidRPr="00410F7F" w:rsidRDefault="00410F7F" w:rsidP="00410F7F">
      <w:pPr>
        <w:pStyle w:val="ConsPlusNormal"/>
        <w:jc w:val="center"/>
        <w:outlineLvl w:val="1"/>
        <w:rPr>
          <w:b/>
          <w:sz w:val="28"/>
          <w:szCs w:val="28"/>
        </w:rPr>
      </w:pPr>
      <w:r w:rsidRPr="00410F7F">
        <w:rPr>
          <w:b/>
          <w:sz w:val="28"/>
          <w:szCs w:val="28"/>
        </w:rPr>
        <w:t>Глава 2. Порядок включения (исключения) жилых помещений в специализированный жилищный фонд муниципального образования                    г. Бодайбо и района</w:t>
      </w:r>
    </w:p>
    <w:p w:rsidR="00410F7F" w:rsidRPr="00410F7F" w:rsidRDefault="00410F7F" w:rsidP="00410F7F">
      <w:pPr>
        <w:pStyle w:val="ConsPlusNormal"/>
        <w:jc w:val="center"/>
        <w:rPr>
          <w:b/>
          <w:sz w:val="28"/>
          <w:szCs w:val="28"/>
        </w:rPr>
      </w:pP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10. Включению в специализированный жилищный фонд муниципального образования г. Бодайбо и района подлежат жилые помещения в виде отдельной квартиры, жилые помещения в общежитии, пригодные для постоянного проживания граждан (отвечающие установленным санитарным и техническим правилам и нормам, требованиям пожарной безопасности, экологическим и иным требованиям законодательства Российской Федерации).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lastRenderedPageBreak/>
        <w:t>Не допускается выделение под специализированное жилое помещение комнат в квартирах, в которых проживает несколько нанимателей и (или) собственников жилых помещений.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Под специализированные жилые помещения в многоквартирном доме могут использоваться как все жилые помещения такого дома, так и часть жилых помещений в этом доме.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11. Включение жилых помещений в специализированный жилищный фонд муниципального образования г. Бодайбо и района не допускается, если они заняты по договорам социального найма, найма жилого помещения, находящегося в муниципальной собственности жилищного фонда коммерческого использования, аренды, а также, если имеют обременения прав на это имущество.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12. Включение жилого помещения в специализированный жилищный фонд с отнесением такого помещения к определенному виду жилых помещений специализированного жилищного фонда и исключение жилого помещения из указанного фонда производятся на основании решения Администрации г. Бодайбо и района.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13. Для принятия решения о включении жилого помещения в специализированный жилищный фонд муниципального образования </w:t>
      </w:r>
      <w:r>
        <w:rPr>
          <w:rFonts w:cs="Times New Roman"/>
          <w:sz w:val="28"/>
          <w:szCs w:val="28"/>
        </w:rPr>
        <w:t xml:space="preserve">                    </w:t>
      </w:r>
      <w:r w:rsidRPr="00410F7F">
        <w:rPr>
          <w:rFonts w:cs="Times New Roman"/>
          <w:sz w:val="28"/>
          <w:szCs w:val="28"/>
        </w:rPr>
        <w:t xml:space="preserve">г. Бодайбо и района с отнесением жилого помещения к определённому виду жилого помещения специализированного жилищного фонда, об исключении жилого помещения из указанного фонда, отдел по управлению муниципальным имуществом и земельным отношениям Администрации </w:t>
      </w:r>
      <w:r>
        <w:rPr>
          <w:rFonts w:cs="Times New Roman"/>
          <w:sz w:val="28"/>
          <w:szCs w:val="28"/>
        </w:rPr>
        <w:t xml:space="preserve">                 </w:t>
      </w:r>
      <w:r w:rsidRPr="00410F7F">
        <w:rPr>
          <w:rFonts w:cs="Times New Roman"/>
          <w:sz w:val="28"/>
          <w:szCs w:val="28"/>
        </w:rPr>
        <w:t>г. Бодайбо и района, учреждения муниципального образования г. Бодайбо и района, в ведении и управлении которых находятся жилые помещения (далее – Заявитель) направляют в Администрацию г. Бодайбо и района следующие документы: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- заявление об отнесении жилого помещения к определенному виду жилых помещений специализированного жилищного фонда;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- документ, подтверждающий право собственности либо право оперативного управления на жилое помещение;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- технический паспорт жилого помещения;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- заключение о соответствии жилого помещения предъявляемым к нему требованиям.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Заявление рассматривается Администрацией г. Бодайбо и района в течение 30 дней с даты подачи документов.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14. Информация о принятом решении направляется Заявителю в течение 3 рабочих дней с даты принятия такого решения.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15. Принятое Администрацией г. Бодайбо и района решение о включении жилого помещения в специализированный жилищный фонд муниципального образования г. Бодайбо и района с отнесением жилого помещения к определенному виду жилого помещения специализированного жилищного фонда оформляется постановлением Администрации г. Бодайбо и района.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lastRenderedPageBreak/>
        <w:t>Решение об отнесении жилого помещения к определенному виду жилых помещений специализированного жилищного фонда муниципального образования г. Бодайбо и района направляется в орган, осуществляющий регистрацию прав на недвижимое имущество и сделок с ним, в течение 3 рабочих дней с даты принятия такого решения.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Отказ в отнесении жилого помещения к определенному виду специализированного жилищного фонда допускается в случае несоответствия жилого помещения требованиям, предъявляемым к этому виду жилых помещений.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 xml:space="preserve">16. </w:t>
      </w:r>
      <w:bookmarkStart w:id="1" w:name="P64"/>
      <w:bookmarkEnd w:id="1"/>
      <w:r w:rsidRPr="00410F7F">
        <w:rPr>
          <w:sz w:val="28"/>
          <w:szCs w:val="28"/>
        </w:rPr>
        <w:t xml:space="preserve">В случае признания специализированного жилого помещения в соответствии с </w:t>
      </w:r>
      <w:hyperlink r:id="rId9" w:history="1">
        <w:r w:rsidRPr="00410F7F">
          <w:rPr>
            <w:sz w:val="28"/>
            <w:szCs w:val="28"/>
          </w:rPr>
          <w:t>Положением</w:t>
        </w:r>
      </w:hyperlink>
      <w:r w:rsidRPr="00410F7F">
        <w:rPr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№ 47, непригодным для проживания, а также в иных случаях, предусмотренных законодательством Российской Федерации, такое жилое помещение исключается из специализированного жилищного фонда муниципального образования г. Бодайбо и района.</w:t>
      </w:r>
    </w:p>
    <w:p w:rsidR="00410F7F" w:rsidRPr="00410F7F" w:rsidRDefault="00410F7F" w:rsidP="00410F7F">
      <w:pPr>
        <w:pStyle w:val="ConsPlusNormal"/>
        <w:jc w:val="both"/>
        <w:rPr>
          <w:sz w:val="28"/>
          <w:szCs w:val="28"/>
        </w:rPr>
      </w:pPr>
    </w:p>
    <w:p w:rsidR="00410F7F" w:rsidRPr="00410F7F" w:rsidRDefault="00410F7F" w:rsidP="00410F7F">
      <w:pPr>
        <w:pStyle w:val="ConsPlusNormal"/>
        <w:jc w:val="center"/>
        <w:rPr>
          <w:b/>
          <w:sz w:val="28"/>
          <w:szCs w:val="28"/>
        </w:rPr>
      </w:pPr>
      <w:r w:rsidRPr="00410F7F">
        <w:rPr>
          <w:rFonts w:eastAsiaTheme="minorHAnsi"/>
          <w:b/>
          <w:sz w:val="28"/>
          <w:szCs w:val="28"/>
          <w:lang w:eastAsia="en-US"/>
        </w:rPr>
        <w:t xml:space="preserve">Глава 3. </w:t>
      </w:r>
      <w:r w:rsidRPr="00410F7F">
        <w:rPr>
          <w:b/>
          <w:sz w:val="28"/>
          <w:szCs w:val="28"/>
        </w:rPr>
        <w:t>Порядок предоставления служебных жилых помещений</w:t>
      </w:r>
    </w:p>
    <w:p w:rsidR="00410F7F" w:rsidRPr="00410F7F" w:rsidRDefault="00410F7F" w:rsidP="00410F7F">
      <w:pPr>
        <w:pStyle w:val="ConsPlusNormal"/>
        <w:ind w:firstLine="567"/>
        <w:jc w:val="both"/>
        <w:rPr>
          <w:b/>
          <w:sz w:val="28"/>
          <w:szCs w:val="28"/>
        </w:rPr>
      </w:pP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17. Служебные жилые помещения специализированного жилищного фонда муниципального образования г. Бодайбо и района (далее – служебные жилые помещения) предоставляются для временного проживания граждан, состоящих в трудовых отношениях или проходящих муниципальную службу или осуществляющих полномочия по выборной должности в органах местного самоуправления муниципального образования г. Бодайбо и района</w:t>
      </w:r>
      <w:r w:rsidRPr="00410F7F">
        <w:rPr>
          <w:rFonts w:cs="Times New Roman"/>
          <w:i/>
          <w:kern w:val="2"/>
          <w:sz w:val="28"/>
          <w:szCs w:val="28"/>
        </w:rPr>
        <w:t>,</w:t>
      </w:r>
      <w:r w:rsidRPr="00410F7F">
        <w:rPr>
          <w:rFonts w:cs="Times New Roman"/>
          <w:sz w:val="28"/>
          <w:szCs w:val="28"/>
        </w:rPr>
        <w:t xml:space="preserve"> не обеспеченных жилыми помещениями в соответствующем населенном пункте муниципального образования г. Бодайбо и района (далее – лица, имеющие право на получение служебного жилого помещения)</w:t>
      </w:r>
      <w:r w:rsidRPr="00410F7F">
        <w:rPr>
          <w:rFonts w:cs="Times New Roman"/>
          <w:kern w:val="2"/>
          <w:sz w:val="28"/>
          <w:szCs w:val="28"/>
        </w:rPr>
        <w:t>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/>
          <w:iCs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18. </w:t>
      </w:r>
      <w:r w:rsidRPr="00410F7F">
        <w:rPr>
          <w:rFonts w:cs="Times New Roman"/>
          <w:iCs/>
          <w:sz w:val="28"/>
          <w:szCs w:val="28"/>
        </w:rPr>
        <w:t xml:space="preserve">Служебные жилые помещения предоставляются </w:t>
      </w:r>
      <w:r w:rsidRPr="00410F7F">
        <w:rPr>
          <w:rFonts w:cs="Times New Roman"/>
          <w:sz w:val="28"/>
          <w:szCs w:val="28"/>
        </w:rPr>
        <w:t>лицам, имеющим право на получение служебного жилого помещения,</w:t>
      </w:r>
      <w:r w:rsidRPr="00410F7F">
        <w:rPr>
          <w:rFonts w:cs="Times New Roman"/>
          <w:iCs/>
          <w:sz w:val="28"/>
          <w:szCs w:val="28"/>
        </w:rPr>
        <w:t xml:space="preserve"> в виде жилого дома, отдельной квартиры.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Не допускается выделение под служебное жилое помещение комнат в квартирах, в которых проживает несколько нанимателей и (или) собственников жилых помещений.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Под служебные жилые помещения в многоквартирном доме могут использоваться как все жилые помещения такого дома, так и часть жилых помещений в этом доме.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19. Служебные жилые помещения предоставляются в населенном пункте по месту нахождения органа местного самоуправления муниципального образования, муниципального предприятия, учреждения </w:t>
      </w:r>
      <w:r w:rsidRPr="00410F7F">
        <w:rPr>
          <w:rFonts w:cs="Times New Roman"/>
          <w:i/>
          <w:kern w:val="2"/>
          <w:sz w:val="28"/>
          <w:szCs w:val="28"/>
        </w:rPr>
        <w:t xml:space="preserve"> </w:t>
      </w:r>
      <w:r w:rsidRPr="00410F7F">
        <w:rPr>
          <w:rFonts w:cs="Times New Roman"/>
          <w:sz w:val="28"/>
          <w:szCs w:val="28"/>
        </w:rPr>
        <w:t xml:space="preserve"> следующим лицам, имеющим право на получение служебного жилого помещения: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lastRenderedPageBreak/>
        <w:t>1) выборным должностным лицам органа местного самоуправления муниципального образования г. Бодайбо и района;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i/>
          <w:kern w:val="2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2) муниципальным служащим, работникам органов местного самоуправления муниципального образования г. Бодайбо и района</w:t>
      </w:r>
      <w:r w:rsidRPr="00410F7F">
        <w:rPr>
          <w:rFonts w:cs="Times New Roman"/>
          <w:i/>
          <w:kern w:val="2"/>
          <w:sz w:val="28"/>
          <w:szCs w:val="28"/>
        </w:rPr>
        <w:t>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kern w:val="2"/>
          <w:sz w:val="28"/>
          <w:szCs w:val="28"/>
        </w:rPr>
        <w:t xml:space="preserve">3) работникам </w:t>
      </w:r>
      <w:r w:rsidRPr="00410F7F">
        <w:rPr>
          <w:rFonts w:cs="Times New Roman"/>
          <w:sz w:val="28"/>
          <w:szCs w:val="28"/>
        </w:rPr>
        <w:t>муниципального предприятия, учреждения;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i/>
          <w:sz w:val="28"/>
          <w:szCs w:val="28"/>
        </w:rPr>
      </w:pPr>
      <w:r w:rsidRPr="00410F7F">
        <w:rPr>
          <w:rFonts w:cs="Times New Roman"/>
          <w:sz w:val="28"/>
          <w:szCs w:val="28"/>
        </w:rPr>
        <w:t>4) медицинским и фармацевтическим работникам медицинских организаций, подведомственных исполнительному органу государственной власти Иркутской области, в целях создания условий для оказания медицинской помощи населению, проживающему на территории муниципального образования г. Бодайбо и района, в соответствии со статьей 7.1 закона Иркутской области от 05.03.2010 № 4-ОЗ «Об отдельных вопросах здравоохранения в Иркутской области»</w:t>
      </w:r>
      <w:r w:rsidRPr="00410F7F">
        <w:rPr>
          <w:rFonts w:cs="Times New Roman"/>
          <w:kern w:val="2"/>
          <w:sz w:val="28"/>
          <w:szCs w:val="28"/>
        </w:rPr>
        <w:t>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20. Служебные жилые помещения предоставляются на период: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1) замещения выборной должности органа местного самоуправления муниципального образования г. Бодайбо и района;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2) действия трудового договора, заключенного с муниципальным служащим, работником органов местного самоуправления муниципального образования</w:t>
      </w:r>
      <w:r w:rsidRPr="00410F7F">
        <w:rPr>
          <w:rFonts w:cs="Times New Roman"/>
          <w:i/>
          <w:kern w:val="2"/>
          <w:sz w:val="28"/>
          <w:szCs w:val="28"/>
        </w:rPr>
        <w:t xml:space="preserve"> </w:t>
      </w:r>
      <w:r w:rsidRPr="00410F7F">
        <w:rPr>
          <w:rFonts w:cs="Times New Roman"/>
          <w:sz w:val="28"/>
          <w:szCs w:val="28"/>
        </w:rPr>
        <w:t xml:space="preserve">в соответствии с требованиями законодательства о муниципальной службе и трудового законодательства Российской Федерации; 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3) действия трудового договора, заключенного с работником муниципального унитарного предприятия, муниципального учреждения (далее – муниципальное предприятие, учреждение), в соответствии с требованиями трудового законодательства Российской Федерации;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4) по договорам краткосрочного найма, заключенного медицинским и фармацевтическим работником медицинских организаций, подведомственных исполнительному органу государственной власти Иркутской области.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Прекращение полномочий выборного должностного лица, трудовых отношений, а также увольнение со службы является основанием прекращения договора найма служебного жилого помещения.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21. Предоставление гражданам служебных жилых помещений осуществляется Администрацией г. Бодайбо и района (далее – Администрация).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22. Служебные жилые помещения предоставляются по договору найма служебного жилого помещения на основании распоряжения Администрации о предоставлении служебного жилого помещения. 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23. В распоряжении Администрации о предоставлении служебного жилого помещения указывается: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1) место нахождения (адрес) предоставляемого служебного жилого помещения;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2) общая площадь предоставляемого служебного жилого помещения;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3) фамилия, имя, отчество лица, которому предоставляется служебное жилое помещение;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lastRenderedPageBreak/>
        <w:t>4) срок, на который предоставляется служебное жилое помещение.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24. Вопросы, связанные с порядком предоставления служебных жилых помещений и не урегулированные настоящим Порядком, разрешаются в соответствии с жилищным законодательством Российской Федерации.</w:t>
      </w:r>
    </w:p>
    <w:p w:rsidR="00410F7F" w:rsidRPr="00410F7F" w:rsidRDefault="00410F7F" w:rsidP="00410F7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410F7F" w:rsidRPr="00410F7F" w:rsidRDefault="00410F7F" w:rsidP="00410F7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410F7F">
        <w:rPr>
          <w:rFonts w:cs="Times New Roman"/>
          <w:b/>
          <w:sz w:val="28"/>
          <w:szCs w:val="28"/>
        </w:rPr>
        <w:t>Глава 4. Предоставление жилых помещений в общежитиях</w:t>
      </w:r>
    </w:p>
    <w:p w:rsidR="00410F7F" w:rsidRPr="00410F7F" w:rsidRDefault="00410F7F" w:rsidP="00410F7F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25. К общежитиям относятся специально построенные или переоборудованные для этих целей дома либо части домов, помещения, укомплектованные мебелью и другими необходимыми для проживания граждан предметами. 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26. Жилые помещения в общежитиях предназначены для временного проживания граждан, не обеспеченных жилыми помещениями в </w:t>
      </w:r>
      <w:r w:rsidRPr="00410F7F">
        <w:rPr>
          <w:rFonts w:cs="Times New Roman"/>
          <w:kern w:val="2"/>
          <w:sz w:val="28"/>
          <w:szCs w:val="28"/>
        </w:rPr>
        <w:t>муниципальном образовании г. Бодайбо и района, перечисленным в пункте 19 настоящего Порядка</w:t>
      </w:r>
      <w:r w:rsidRPr="00410F7F">
        <w:rPr>
          <w:rFonts w:cs="Times New Roman"/>
          <w:sz w:val="28"/>
          <w:szCs w:val="28"/>
        </w:rPr>
        <w:t>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27. Жилые помещения в общежитиях предоставляются гражданам для временного проживания на период полномочий выборной должности, трудовых отношений, прохождения службы.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28. Договор найма жилого помещения в общежитии заключается на период замещения выборной должности, трудовых отношений, прохождения службы.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Прекращение полномочий выборного должностного лица, трудовых отношений, а также увольнение со службы является основанием прекращения договора найма жилого помещения в общежитии.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kern w:val="2"/>
          <w:sz w:val="28"/>
          <w:szCs w:val="28"/>
        </w:rPr>
        <w:t>29. Ж</w:t>
      </w:r>
      <w:r w:rsidRPr="00410F7F">
        <w:rPr>
          <w:rFonts w:cs="Times New Roman"/>
          <w:sz w:val="28"/>
          <w:szCs w:val="28"/>
        </w:rPr>
        <w:t xml:space="preserve">илые помещения в общежитиях предоставляются по договору найма жилого помещения на основании распоряжения Администрации о предоставлении жилого помещения в общежитии, содержащего сведения, указанные в пункте 23 настоящего Порядка. 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30. Жилые помещения в общежитиях предоставляются из расчета не менее шести квадратных метров жилой площади на одного человека.</w:t>
      </w:r>
    </w:p>
    <w:p w:rsidR="00410F7F" w:rsidRPr="00410F7F" w:rsidRDefault="00410F7F" w:rsidP="00410F7F">
      <w:pPr>
        <w:pStyle w:val="ab"/>
        <w:ind w:firstLine="567"/>
        <w:jc w:val="both"/>
        <w:rPr>
          <w:rFonts w:cs="Times New Roman"/>
          <w:sz w:val="28"/>
          <w:szCs w:val="28"/>
        </w:rPr>
      </w:pPr>
    </w:p>
    <w:p w:rsidR="00410F7F" w:rsidRPr="00410F7F" w:rsidRDefault="00410F7F" w:rsidP="00410F7F">
      <w:pPr>
        <w:pStyle w:val="ab"/>
        <w:jc w:val="center"/>
        <w:rPr>
          <w:rFonts w:cs="Times New Roman"/>
          <w:b/>
          <w:sz w:val="28"/>
          <w:szCs w:val="28"/>
        </w:rPr>
      </w:pPr>
      <w:r w:rsidRPr="00410F7F">
        <w:rPr>
          <w:rFonts w:cs="Times New Roman"/>
          <w:b/>
          <w:sz w:val="28"/>
          <w:szCs w:val="28"/>
        </w:rPr>
        <w:t>Глава 5. Предоставление жилых помещений маневренного фонда</w:t>
      </w:r>
    </w:p>
    <w:p w:rsidR="00410F7F" w:rsidRPr="00410F7F" w:rsidRDefault="00410F7F" w:rsidP="00410F7F">
      <w:pPr>
        <w:pStyle w:val="ab"/>
        <w:jc w:val="center"/>
        <w:rPr>
          <w:rFonts w:cs="Times New Roman"/>
          <w:b/>
          <w:sz w:val="28"/>
          <w:szCs w:val="28"/>
        </w:rPr>
      </w:pP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31. Маневренный фонд может состоять из многоквартирных домов, а также квартир и иных жилых помещений. 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Cs/>
          <w:sz w:val="28"/>
          <w:szCs w:val="28"/>
        </w:rPr>
      </w:pPr>
      <w:r w:rsidRPr="00410F7F">
        <w:rPr>
          <w:rFonts w:cs="Times New Roman"/>
          <w:bCs/>
          <w:sz w:val="28"/>
          <w:szCs w:val="28"/>
        </w:rPr>
        <w:t>32. Жилые помещения маневренного фонда предоставляются для временного проживания: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Cs/>
          <w:sz w:val="28"/>
          <w:szCs w:val="28"/>
        </w:rPr>
      </w:pPr>
      <w:bookmarkStart w:id="2" w:name="Par1"/>
      <w:bookmarkEnd w:id="2"/>
      <w:r w:rsidRPr="00410F7F">
        <w:rPr>
          <w:rFonts w:cs="Times New Roman"/>
          <w:bCs/>
          <w:sz w:val="28"/>
          <w:szCs w:val="28"/>
        </w:rPr>
        <w:t>1) граждан в связи с капитальным ремонтом или реконструкцией дома, расположенного на территории Жуинского сельского поселения, в котором находятся жилые помещения, занимаемые ими по договорам социального найма;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Cs/>
          <w:sz w:val="28"/>
          <w:szCs w:val="28"/>
        </w:rPr>
      </w:pPr>
      <w:bookmarkStart w:id="3" w:name="Par2"/>
      <w:bookmarkEnd w:id="3"/>
      <w:r w:rsidRPr="00410F7F">
        <w:rPr>
          <w:rFonts w:cs="Times New Roman"/>
          <w:bCs/>
          <w:sz w:val="28"/>
          <w:szCs w:val="28"/>
        </w:rPr>
        <w:t xml:space="preserve">2) граждан, утративших жилые помещения, расположенные на территории Жуинского сельского поселения, в результате обращения взыскания на эти жилые помещения, которые были приобретены за счет </w:t>
      </w:r>
      <w:r w:rsidRPr="00410F7F">
        <w:rPr>
          <w:rFonts w:cs="Times New Roman"/>
          <w:bCs/>
          <w:sz w:val="28"/>
          <w:szCs w:val="28"/>
        </w:rPr>
        <w:lastRenderedPageBreak/>
        <w:t>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Cs/>
          <w:sz w:val="28"/>
          <w:szCs w:val="28"/>
        </w:rPr>
      </w:pPr>
      <w:r w:rsidRPr="00410F7F">
        <w:rPr>
          <w:rFonts w:cs="Times New Roman"/>
          <w:bCs/>
          <w:sz w:val="28"/>
          <w:szCs w:val="28"/>
        </w:rPr>
        <w:t>3) граждан, у которых единственные жилые помещения стали непригодными для проживания в результате чрезвычайных обстоятельств (ситуаций);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bCs/>
          <w:sz w:val="28"/>
          <w:szCs w:val="28"/>
        </w:rPr>
        <w:t xml:space="preserve">4) </w:t>
      </w:r>
      <w:r w:rsidRPr="00410F7F">
        <w:rPr>
          <w:rFonts w:cs="Times New Roman"/>
          <w:sz w:val="28"/>
          <w:szCs w:val="28"/>
        </w:rPr>
        <w:t>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bCs/>
          <w:sz w:val="28"/>
          <w:szCs w:val="28"/>
        </w:rPr>
      </w:pPr>
      <w:r w:rsidRPr="00410F7F">
        <w:rPr>
          <w:rFonts w:cs="Times New Roman"/>
          <w:bCs/>
          <w:sz w:val="28"/>
          <w:szCs w:val="28"/>
        </w:rPr>
        <w:t>5) иных граждан в случаях, предусмотренных законодательством.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33. Жилые помещения маневренного фонда предоставляются по договору</w:t>
      </w:r>
      <w:r w:rsidRPr="00410F7F">
        <w:rPr>
          <w:rFonts w:cs="Times New Roman"/>
          <w:bCs/>
          <w:sz w:val="28"/>
          <w:szCs w:val="28"/>
        </w:rPr>
        <w:t xml:space="preserve"> найма жилого помещения маневренного фонда </w:t>
      </w:r>
      <w:r w:rsidRPr="00410F7F">
        <w:rPr>
          <w:rFonts w:cs="Times New Roman"/>
          <w:sz w:val="28"/>
          <w:szCs w:val="28"/>
        </w:rPr>
        <w:t>на основании распоряжения Администрации о предоставлении жилого помещения маневренного фонда.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34. Жилое помещение маневренного фонда предоставляется гражданам из расчета не менее 6 кв. метров жилой площади на одного человека.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35. Договор найма жилого помещения маневренного фонда заключается на период: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1) до завершения капитального ремонта или реконструкции дома (при заключении такого договора с гражданами, указанными в подпункте 1 пункта 32 настоящего Порядка);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2)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2 пункта 32 настоящего Порядка);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3) до завершения расчетов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кодексом (при заключении такого договора с гражданами, указанными в подпункте 3 пункта 32 настоящего Порядка);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4) до завершения расчетов с гражданами, указанными в подпункте 4 пункта 32 настоящего Порядка, либо до предоставления им жилых помещений, но не более чем на два года;</w:t>
      </w:r>
    </w:p>
    <w:p w:rsidR="00410F7F" w:rsidRPr="00410F7F" w:rsidRDefault="00410F7F" w:rsidP="00410F7F">
      <w:pPr>
        <w:pStyle w:val="ab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>5) установленный законодательством (при заключении такого договора с гражданами, указанными в подпункте 5 пункта 32 настоящего Порядка).</w:t>
      </w:r>
    </w:p>
    <w:p w:rsidR="00410F7F" w:rsidRDefault="00410F7F" w:rsidP="00410F7F">
      <w:pPr>
        <w:pStyle w:val="ab"/>
        <w:ind w:firstLine="708"/>
        <w:jc w:val="both"/>
        <w:rPr>
          <w:rFonts w:cs="Times New Roman"/>
          <w:sz w:val="28"/>
          <w:szCs w:val="28"/>
        </w:rPr>
      </w:pPr>
    </w:p>
    <w:p w:rsidR="00410F7F" w:rsidRDefault="00410F7F" w:rsidP="00410F7F">
      <w:pPr>
        <w:pStyle w:val="ab"/>
        <w:ind w:firstLine="708"/>
        <w:jc w:val="both"/>
        <w:rPr>
          <w:rFonts w:cs="Times New Roman"/>
          <w:sz w:val="28"/>
          <w:szCs w:val="28"/>
        </w:rPr>
      </w:pPr>
    </w:p>
    <w:p w:rsidR="00410F7F" w:rsidRPr="00410F7F" w:rsidRDefault="00410F7F" w:rsidP="00410F7F">
      <w:pPr>
        <w:pStyle w:val="ab"/>
        <w:ind w:firstLine="708"/>
        <w:jc w:val="both"/>
        <w:rPr>
          <w:rFonts w:cs="Times New Roman"/>
          <w:sz w:val="28"/>
          <w:szCs w:val="28"/>
        </w:rPr>
      </w:pPr>
      <w:bookmarkStart w:id="4" w:name="_GoBack"/>
      <w:bookmarkEnd w:id="4"/>
    </w:p>
    <w:p w:rsidR="00410F7F" w:rsidRPr="00410F7F" w:rsidRDefault="00410F7F" w:rsidP="00410F7F">
      <w:pPr>
        <w:pStyle w:val="ConsPlusNormal"/>
        <w:jc w:val="center"/>
        <w:rPr>
          <w:b/>
          <w:sz w:val="28"/>
          <w:szCs w:val="28"/>
        </w:rPr>
      </w:pPr>
      <w:r w:rsidRPr="00410F7F">
        <w:rPr>
          <w:b/>
          <w:sz w:val="28"/>
          <w:szCs w:val="28"/>
        </w:rPr>
        <w:lastRenderedPageBreak/>
        <w:t>6. Заключительные положения</w:t>
      </w:r>
    </w:p>
    <w:p w:rsidR="00410F7F" w:rsidRPr="00410F7F" w:rsidRDefault="00410F7F" w:rsidP="00410F7F">
      <w:pPr>
        <w:pStyle w:val="ConsPlusNormal"/>
        <w:jc w:val="both"/>
        <w:rPr>
          <w:sz w:val="28"/>
          <w:szCs w:val="28"/>
        </w:rPr>
      </w:pP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 xml:space="preserve">36. Прекращение </w:t>
      </w:r>
      <w:hyperlink r:id="rId10" w:history="1">
        <w:r w:rsidRPr="00410F7F">
          <w:rPr>
            <w:sz w:val="28"/>
            <w:szCs w:val="28"/>
          </w:rPr>
          <w:t>договора</w:t>
        </w:r>
      </w:hyperlink>
      <w:r w:rsidRPr="00410F7F">
        <w:rPr>
          <w:sz w:val="28"/>
          <w:szCs w:val="28"/>
        </w:rPr>
        <w:t xml:space="preserve"> найма специализированного жилого помещения осуществляется по основаниям, предусмотренным </w:t>
      </w:r>
      <w:hyperlink r:id="rId11" w:history="1">
        <w:r w:rsidRPr="00410F7F">
          <w:rPr>
            <w:sz w:val="28"/>
            <w:szCs w:val="28"/>
          </w:rPr>
          <w:t>статьей 102</w:t>
        </w:r>
      </w:hyperlink>
      <w:r w:rsidRPr="00410F7F">
        <w:rPr>
          <w:sz w:val="28"/>
          <w:szCs w:val="28"/>
        </w:rPr>
        <w:t xml:space="preserve"> Жилищного кодекса Российской Федерации, а также в случае прекращения трудовых отношений, за исключением случаев, предусмотренных </w:t>
      </w:r>
      <w:hyperlink r:id="rId12" w:history="1">
        <w:r w:rsidRPr="00410F7F">
          <w:rPr>
            <w:sz w:val="28"/>
            <w:szCs w:val="28"/>
          </w:rPr>
          <w:t>частью 2 статьи 102</w:t>
        </w:r>
      </w:hyperlink>
      <w:r w:rsidRPr="00410F7F">
        <w:rPr>
          <w:sz w:val="28"/>
          <w:szCs w:val="28"/>
        </w:rPr>
        <w:t xml:space="preserve">, </w:t>
      </w:r>
      <w:hyperlink r:id="rId13" w:history="1">
        <w:r w:rsidRPr="00410F7F">
          <w:rPr>
            <w:sz w:val="28"/>
            <w:szCs w:val="28"/>
          </w:rPr>
          <w:t>частью 2 статьи 103</w:t>
        </w:r>
      </w:hyperlink>
      <w:r w:rsidRPr="00410F7F">
        <w:rPr>
          <w:sz w:val="28"/>
          <w:szCs w:val="28"/>
        </w:rPr>
        <w:t xml:space="preserve"> Жилищного кодекса Российской Федерации.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37. Договор найма специализированного жилого помещения может быть расторгнут в любое время по соглашению сторон.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Гражданин в любое время вправе расторгнуть договор найма специализированного жилого помещения.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 xml:space="preserve">Договор найма специализированного жилого помещения может быть расторгнут в судебном порядке по требованию Администрации при неисполнении гражданином и проживающими совместно с ним членами его семьи обязательств по договору найма специализированного жилого помещения, а также в иных предусмотренных </w:t>
      </w:r>
      <w:hyperlink r:id="rId14" w:history="1">
        <w:r w:rsidRPr="00410F7F">
          <w:rPr>
            <w:sz w:val="28"/>
            <w:szCs w:val="28"/>
          </w:rPr>
          <w:t>статьей 83</w:t>
        </w:r>
      </w:hyperlink>
      <w:r w:rsidRPr="00410F7F">
        <w:rPr>
          <w:sz w:val="28"/>
          <w:szCs w:val="28"/>
        </w:rPr>
        <w:t xml:space="preserve"> Жилищного кодекса Российской Федерации случаях.</w:t>
      </w:r>
    </w:p>
    <w:p w:rsidR="00410F7F" w:rsidRPr="00410F7F" w:rsidRDefault="00410F7F" w:rsidP="0041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10F7F">
        <w:rPr>
          <w:rFonts w:cs="Times New Roman"/>
          <w:sz w:val="28"/>
          <w:szCs w:val="28"/>
        </w:rPr>
        <w:t xml:space="preserve">В случае расторжения или прекращения договора найма специализированного жилого помещения гражданин и члены его семьи в месячный срок должны освободить специализированное жилое помещение, которое они занимали по данному договору. </w:t>
      </w:r>
    </w:p>
    <w:p w:rsidR="00410F7F" w:rsidRPr="00410F7F" w:rsidRDefault="00410F7F" w:rsidP="00410F7F">
      <w:pPr>
        <w:pStyle w:val="ConsPlusNormal"/>
        <w:ind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 xml:space="preserve">В случае отказа освободить специализированное жилое помещение гражданин и проживающие совместно с ним члены его семьи подлежат выселению в судебном порядке без предоставления другого жилого помещения, за исключением случаев, предусмотренных </w:t>
      </w:r>
      <w:hyperlink r:id="rId15" w:history="1">
        <w:r w:rsidRPr="00410F7F">
          <w:rPr>
            <w:sz w:val="28"/>
            <w:szCs w:val="28"/>
          </w:rPr>
          <w:t>частью 2 статьи 102</w:t>
        </w:r>
      </w:hyperlink>
      <w:r w:rsidRPr="00410F7F">
        <w:rPr>
          <w:sz w:val="28"/>
          <w:szCs w:val="28"/>
        </w:rPr>
        <w:t xml:space="preserve">, </w:t>
      </w:r>
      <w:hyperlink r:id="rId16" w:history="1">
        <w:r w:rsidRPr="00410F7F">
          <w:rPr>
            <w:sz w:val="28"/>
            <w:szCs w:val="28"/>
          </w:rPr>
          <w:t>частью 2 статьи 103</w:t>
        </w:r>
      </w:hyperlink>
      <w:r w:rsidRPr="00410F7F">
        <w:rPr>
          <w:sz w:val="28"/>
          <w:szCs w:val="28"/>
        </w:rPr>
        <w:t xml:space="preserve"> Жилищного кодекса Российской Федерации.</w:t>
      </w:r>
    </w:p>
    <w:p w:rsidR="00D1629E" w:rsidRPr="00410F7F" w:rsidRDefault="00410F7F" w:rsidP="00410F7F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410F7F">
        <w:rPr>
          <w:sz w:val="28"/>
          <w:szCs w:val="28"/>
        </w:rPr>
        <w:t>При освобождении специализированного жилого помещения гражданин обязан сдать его Администрации в надлежащем состоянии по акту приема-передачи с предоставлением документов, свидетельствующих об отсутствии задолженности по коммунальным платежам.</w:t>
      </w:r>
    </w:p>
    <w:p w:rsidR="002C5315" w:rsidRPr="0042639E" w:rsidRDefault="00EF641B" w:rsidP="00EF641B">
      <w:pPr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»</w:t>
      </w:r>
    </w:p>
    <w:sectPr w:rsidR="002C5315" w:rsidRPr="0042639E" w:rsidSect="0088158B">
      <w:headerReference w:type="default" r:id="rId1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5C5" w:rsidRDefault="004175C5" w:rsidP="0088158B">
      <w:pPr>
        <w:spacing w:after="0" w:line="240" w:lineRule="auto"/>
      </w:pPr>
      <w:r>
        <w:separator/>
      </w:r>
    </w:p>
  </w:endnote>
  <w:endnote w:type="continuationSeparator" w:id="0">
    <w:p w:rsidR="004175C5" w:rsidRDefault="004175C5" w:rsidP="0088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5C5" w:rsidRDefault="004175C5" w:rsidP="0088158B">
      <w:pPr>
        <w:spacing w:after="0" w:line="240" w:lineRule="auto"/>
      </w:pPr>
      <w:r>
        <w:separator/>
      </w:r>
    </w:p>
  </w:footnote>
  <w:footnote w:type="continuationSeparator" w:id="0">
    <w:p w:rsidR="004175C5" w:rsidRDefault="004175C5" w:rsidP="0088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01857"/>
      <w:docPartObj>
        <w:docPartGallery w:val="Page Numbers (Top of Page)"/>
        <w:docPartUnique/>
      </w:docPartObj>
    </w:sdtPr>
    <w:sdtContent>
      <w:p w:rsidR="00410F7F" w:rsidRDefault="00410F7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88158B" w:rsidRDefault="0088158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311A"/>
    <w:multiLevelType w:val="multilevel"/>
    <w:tmpl w:val="FECEAC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1D219A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50818E3"/>
    <w:multiLevelType w:val="hybridMultilevel"/>
    <w:tmpl w:val="DB2479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737579B"/>
    <w:multiLevelType w:val="hybridMultilevel"/>
    <w:tmpl w:val="1EBA14E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84E1AD7"/>
    <w:multiLevelType w:val="hybridMultilevel"/>
    <w:tmpl w:val="DC309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0EE3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1D6D1474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4353534"/>
    <w:multiLevelType w:val="hybridMultilevel"/>
    <w:tmpl w:val="C1D463BA"/>
    <w:lvl w:ilvl="0" w:tplc="35ECF42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F23D38"/>
    <w:multiLevelType w:val="hybridMultilevel"/>
    <w:tmpl w:val="5B0092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D4EFB"/>
    <w:multiLevelType w:val="multilevel"/>
    <w:tmpl w:val="64E0834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4B4F550C"/>
    <w:multiLevelType w:val="multilevel"/>
    <w:tmpl w:val="9B0A726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8C3A5B"/>
    <w:multiLevelType w:val="multilevel"/>
    <w:tmpl w:val="E10E80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99143E"/>
    <w:multiLevelType w:val="hybridMultilevel"/>
    <w:tmpl w:val="A54E0E2C"/>
    <w:lvl w:ilvl="0" w:tplc="96469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E064EFE"/>
    <w:multiLevelType w:val="multilevel"/>
    <w:tmpl w:val="79C0194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28D058F"/>
    <w:multiLevelType w:val="hybridMultilevel"/>
    <w:tmpl w:val="FF363D40"/>
    <w:lvl w:ilvl="0" w:tplc="C71614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BF9088F"/>
    <w:multiLevelType w:val="multilevel"/>
    <w:tmpl w:val="50D8EB84"/>
    <w:lvl w:ilvl="0">
      <w:start w:val="1"/>
      <w:numFmt w:val="decimal"/>
      <w:lvlText w:val="6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15"/>
  </w:num>
  <w:num w:numId="5">
    <w:abstractNumId w:val="0"/>
  </w:num>
  <w:num w:numId="6">
    <w:abstractNumId w:val="12"/>
  </w:num>
  <w:num w:numId="7">
    <w:abstractNumId w:val="10"/>
  </w:num>
  <w:num w:numId="8">
    <w:abstractNumId w:val="11"/>
  </w:num>
  <w:num w:numId="9">
    <w:abstractNumId w:val="13"/>
  </w:num>
  <w:num w:numId="10">
    <w:abstractNumId w:val="7"/>
  </w:num>
  <w:num w:numId="11">
    <w:abstractNumId w:val="8"/>
  </w:num>
  <w:num w:numId="12">
    <w:abstractNumId w:val="4"/>
  </w:num>
  <w:num w:numId="13">
    <w:abstractNumId w:val="6"/>
  </w:num>
  <w:num w:numId="14">
    <w:abstractNumId w:val="14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29E"/>
    <w:rsid w:val="00034D02"/>
    <w:rsid w:val="0004304A"/>
    <w:rsid w:val="00072668"/>
    <w:rsid w:val="000A5CE5"/>
    <w:rsid w:val="000B4522"/>
    <w:rsid w:val="000C5F98"/>
    <w:rsid w:val="00105F3F"/>
    <w:rsid w:val="00190E93"/>
    <w:rsid w:val="001E60AE"/>
    <w:rsid w:val="00220662"/>
    <w:rsid w:val="00231149"/>
    <w:rsid w:val="0024217B"/>
    <w:rsid w:val="00261632"/>
    <w:rsid w:val="00267B92"/>
    <w:rsid w:val="002C587F"/>
    <w:rsid w:val="00364921"/>
    <w:rsid w:val="003735E3"/>
    <w:rsid w:val="003B0A2D"/>
    <w:rsid w:val="003C2F7B"/>
    <w:rsid w:val="00410F7F"/>
    <w:rsid w:val="004175C5"/>
    <w:rsid w:val="0042639E"/>
    <w:rsid w:val="0049787E"/>
    <w:rsid w:val="004A6ADF"/>
    <w:rsid w:val="00544A35"/>
    <w:rsid w:val="006359CA"/>
    <w:rsid w:val="006378EF"/>
    <w:rsid w:val="00644CF8"/>
    <w:rsid w:val="00685DFA"/>
    <w:rsid w:val="00792A37"/>
    <w:rsid w:val="008022C0"/>
    <w:rsid w:val="0088158B"/>
    <w:rsid w:val="008906E4"/>
    <w:rsid w:val="0089653B"/>
    <w:rsid w:val="009150E2"/>
    <w:rsid w:val="00935BE3"/>
    <w:rsid w:val="009B1D65"/>
    <w:rsid w:val="009C36AA"/>
    <w:rsid w:val="009D6528"/>
    <w:rsid w:val="009D77FC"/>
    <w:rsid w:val="009F51B3"/>
    <w:rsid w:val="009F5864"/>
    <w:rsid w:val="00A11750"/>
    <w:rsid w:val="00A17110"/>
    <w:rsid w:val="00AA3CDA"/>
    <w:rsid w:val="00B01C3F"/>
    <w:rsid w:val="00B12382"/>
    <w:rsid w:val="00B22770"/>
    <w:rsid w:val="00B4063E"/>
    <w:rsid w:val="00B95D64"/>
    <w:rsid w:val="00BB03F6"/>
    <w:rsid w:val="00C329D2"/>
    <w:rsid w:val="00CC05A7"/>
    <w:rsid w:val="00CE753B"/>
    <w:rsid w:val="00D00B17"/>
    <w:rsid w:val="00D116B0"/>
    <w:rsid w:val="00D1629E"/>
    <w:rsid w:val="00D31A3E"/>
    <w:rsid w:val="00D46521"/>
    <w:rsid w:val="00D51BE9"/>
    <w:rsid w:val="00D57987"/>
    <w:rsid w:val="00D84BE8"/>
    <w:rsid w:val="00DD1C35"/>
    <w:rsid w:val="00DE1B1A"/>
    <w:rsid w:val="00DE25E9"/>
    <w:rsid w:val="00E0759D"/>
    <w:rsid w:val="00E94F2F"/>
    <w:rsid w:val="00ED0267"/>
    <w:rsid w:val="00EF641B"/>
    <w:rsid w:val="00F3423E"/>
    <w:rsid w:val="00F34933"/>
    <w:rsid w:val="00F70A51"/>
    <w:rsid w:val="00F7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3344"/>
  <w15:docId w15:val="{6F4B1210-0C9A-4702-A1A5-E50D9309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29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D1629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D162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B4063E"/>
    <w:rPr>
      <w:rFonts w:eastAsia="Times New Roman" w:cs="Times New Roman"/>
      <w:b/>
      <w:bCs/>
      <w:sz w:val="74"/>
      <w:szCs w:val="7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4063E"/>
    <w:rPr>
      <w:rFonts w:eastAsia="Times New Roman" w:cs="Times New Roman"/>
      <w:b/>
      <w:bCs/>
      <w:sz w:val="74"/>
      <w:szCs w:val="74"/>
      <w:shd w:val="clear" w:color="auto" w:fill="FFFFFF"/>
    </w:rPr>
  </w:style>
  <w:style w:type="paragraph" w:customStyle="1" w:styleId="10">
    <w:name w:val="Заголовок №1"/>
    <w:basedOn w:val="a"/>
    <w:link w:val="1"/>
    <w:rsid w:val="00B4063E"/>
    <w:pPr>
      <w:widowControl w:val="0"/>
      <w:shd w:val="clear" w:color="auto" w:fill="FFFFFF"/>
      <w:spacing w:before="840" w:after="0" w:line="863" w:lineRule="exact"/>
      <w:jc w:val="center"/>
      <w:outlineLvl w:val="0"/>
    </w:pPr>
    <w:rPr>
      <w:rFonts w:eastAsia="Times New Roman" w:cs="Times New Roman"/>
      <w:b/>
      <w:bCs/>
      <w:sz w:val="74"/>
      <w:szCs w:val="74"/>
    </w:rPr>
  </w:style>
  <w:style w:type="paragraph" w:customStyle="1" w:styleId="30">
    <w:name w:val="Основной текст (3)"/>
    <w:basedOn w:val="a"/>
    <w:link w:val="3"/>
    <w:rsid w:val="00B4063E"/>
    <w:pPr>
      <w:widowControl w:val="0"/>
      <w:shd w:val="clear" w:color="auto" w:fill="FFFFFF"/>
      <w:spacing w:after="0" w:line="863" w:lineRule="exact"/>
      <w:jc w:val="center"/>
    </w:pPr>
    <w:rPr>
      <w:rFonts w:eastAsia="Times New Roman" w:cs="Times New Roman"/>
      <w:b/>
      <w:bCs/>
      <w:sz w:val="74"/>
      <w:szCs w:val="74"/>
    </w:rPr>
  </w:style>
  <w:style w:type="character" w:customStyle="1" w:styleId="2">
    <w:name w:val="Основной текст (2)_"/>
    <w:basedOn w:val="a0"/>
    <w:link w:val="20"/>
    <w:rsid w:val="00E94F2F"/>
    <w:rPr>
      <w:rFonts w:eastAsia="Times New Roman" w:cs="Times New Roman"/>
      <w:sz w:val="74"/>
      <w:szCs w:val="7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4F2F"/>
    <w:pPr>
      <w:widowControl w:val="0"/>
      <w:shd w:val="clear" w:color="auto" w:fill="FFFFFF"/>
      <w:spacing w:after="300" w:line="0" w:lineRule="atLeast"/>
      <w:ind w:hanging="640"/>
    </w:pPr>
    <w:rPr>
      <w:rFonts w:eastAsia="Times New Roman" w:cs="Times New Roman"/>
      <w:sz w:val="74"/>
      <w:szCs w:val="74"/>
    </w:rPr>
  </w:style>
  <w:style w:type="table" w:styleId="a3">
    <w:name w:val="Table Grid"/>
    <w:basedOn w:val="a1"/>
    <w:uiPriority w:val="59"/>
    <w:rsid w:val="00DE1B1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B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3CDA"/>
    <w:pPr>
      <w:ind w:left="720"/>
      <w:contextualSpacing/>
    </w:pPr>
  </w:style>
  <w:style w:type="paragraph" w:customStyle="1" w:styleId="ConsPlusNonformat">
    <w:name w:val="ConsPlusNonformat"/>
    <w:rsid w:val="00F34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426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8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158B"/>
  </w:style>
  <w:style w:type="paragraph" w:styleId="a9">
    <w:name w:val="footer"/>
    <w:basedOn w:val="a"/>
    <w:link w:val="aa"/>
    <w:uiPriority w:val="99"/>
    <w:unhideWhenUsed/>
    <w:rsid w:val="0088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158B"/>
  </w:style>
  <w:style w:type="paragraph" w:styleId="ab">
    <w:name w:val="No Spacing"/>
    <w:uiPriority w:val="1"/>
    <w:qFormat/>
    <w:rsid w:val="00410F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2B7569BAFDA30AC0093A53A916A92675AE9DC6AED87CF3A178DFE70648EE2D423987F3FD8C76E5R4XFB" TargetMode="External"/><Relationship Id="rId13" Type="http://schemas.openxmlformats.org/officeDocument/2006/relationships/hyperlink" Target="consultantplus://offline/ref=C32B7569BAFDA30AC0093A53A916A92675AE9DC6AED87CF3A178DFE70648EE2D423987F3FD8C75E1R4X5B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2B7569BAFDA30AC0093A53A916A92675AE9DC6AED87CF3A178DFE70648EE2D423987F7RFXDB" TargetMode="External"/><Relationship Id="rId12" Type="http://schemas.openxmlformats.org/officeDocument/2006/relationships/hyperlink" Target="consultantplus://offline/ref=C32B7569BAFDA30AC0093A53A916A92675AE9DC6AED87CF3A178DFE70648EE2D423987F3FD8C75E1R4X6B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32B7569BAFDA30AC0093A53A916A92675AE9DC6AED87CF3A178DFE70648EE2D423987F3FD8C75E1R4X5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32B7569BAFDA30AC0093A53A916A92675AE9DC6AED87CF3A178DFE70648EE2D423987F3FD8C75E2R4XE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32B7569BAFDA30AC0093A53A916A92675AE9DC6AED87CF3A178DFE70648EE2D423987F3FD8C75E1R4X6B" TargetMode="External"/><Relationship Id="rId10" Type="http://schemas.openxmlformats.org/officeDocument/2006/relationships/hyperlink" Target="consultantplus://offline/ref=C32B7569BAFDA30AC0093A53A916A92675AE9FCDA7DF7CF3A178DFE70648EE2D423987F3FD8C71E5R4X7B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2B7569BAFDA30AC0093A53A916A92675AE9FC7AED37CF3A178DFE70648EE2D423987F3FD8C72E0R4X4B" TargetMode="External"/><Relationship Id="rId14" Type="http://schemas.openxmlformats.org/officeDocument/2006/relationships/hyperlink" Target="consultantplus://offline/ref=C32B7569BAFDA30AC0093A53A916A92675AE9DC6AED87CF3A178DFE70648EE2D423987F3FD8C76E0R4X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Виктория Геннадьевна</cp:lastModifiedBy>
  <cp:revision>8</cp:revision>
  <cp:lastPrinted>2017-01-30T04:48:00Z</cp:lastPrinted>
  <dcterms:created xsi:type="dcterms:W3CDTF">2023-02-27T04:06:00Z</dcterms:created>
  <dcterms:modified xsi:type="dcterms:W3CDTF">2026-04-10T06:43:00Z</dcterms:modified>
</cp:coreProperties>
</file>