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309" w:rsidRPr="00ED1309" w:rsidRDefault="00ED1309" w:rsidP="00ED1309">
      <w:pPr>
        <w:pStyle w:val="ConsPlusNormal"/>
        <w:jc w:val="right"/>
        <w:outlineLvl w:val="0"/>
        <w:rPr>
          <w:rFonts w:ascii="Times New Roman" w:hAnsi="Times New Roman" w:cs="Times New Roman"/>
          <w:sz w:val="26"/>
          <w:szCs w:val="26"/>
        </w:rPr>
      </w:pPr>
      <w:r w:rsidRPr="00ED1309">
        <w:rPr>
          <w:rFonts w:ascii="Times New Roman" w:hAnsi="Times New Roman" w:cs="Times New Roman"/>
          <w:sz w:val="26"/>
          <w:szCs w:val="26"/>
        </w:rPr>
        <w:t>Утверждено</w:t>
      </w:r>
    </w:p>
    <w:p w:rsidR="00ED1309" w:rsidRPr="00ED1309" w:rsidRDefault="00ED1309" w:rsidP="00ED1309">
      <w:pPr>
        <w:pStyle w:val="ConsPlusNormal"/>
        <w:jc w:val="right"/>
        <w:rPr>
          <w:rFonts w:ascii="Times New Roman" w:hAnsi="Times New Roman" w:cs="Times New Roman"/>
          <w:sz w:val="26"/>
          <w:szCs w:val="26"/>
        </w:rPr>
      </w:pPr>
      <w:r w:rsidRPr="00ED1309">
        <w:rPr>
          <w:rFonts w:ascii="Times New Roman" w:hAnsi="Times New Roman" w:cs="Times New Roman"/>
          <w:sz w:val="26"/>
          <w:szCs w:val="26"/>
        </w:rPr>
        <w:t>решением Думы г</w:t>
      </w:r>
      <w:r>
        <w:rPr>
          <w:rFonts w:ascii="Times New Roman" w:hAnsi="Times New Roman" w:cs="Times New Roman"/>
          <w:sz w:val="26"/>
          <w:szCs w:val="26"/>
        </w:rPr>
        <w:t xml:space="preserve">. Бодайбо и района </w:t>
      </w:r>
    </w:p>
    <w:p w:rsidR="00ED1309" w:rsidRPr="00ED1309" w:rsidRDefault="00ED1309" w:rsidP="00ED1309">
      <w:pPr>
        <w:pStyle w:val="ConsPlusNormal"/>
        <w:jc w:val="right"/>
        <w:rPr>
          <w:rFonts w:ascii="Times New Roman" w:hAnsi="Times New Roman" w:cs="Times New Roman"/>
          <w:sz w:val="26"/>
          <w:szCs w:val="26"/>
        </w:rPr>
      </w:pPr>
      <w:r w:rsidRPr="00ED1309">
        <w:rPr>
          <w:rFonts w:ascii="Times New Roman" w:hAnsi="Times New Roman" w:cs="Times New Roman"/>
          <w:sz w:val="26"/>
          <w:szCs w:val="26"/>
        </w:rPr>
        <w:t xml:space="preserve">от </w:t>
      </w:r>
      <w:r w:rsidR="00CE06BF">
        <w:rPr>
          <w:rFonts w:ascii="Times New Roman" w:hAnsi="Times New Roman" w:cs="Times New Roman"/>
          <w:sz w:val="26"/>
          <w:szCs w:val="26"/>
        </w:rPr>
        <w:t>12.12.</w:t>
      </w:r>
      <w:r w:rsidRPr="00ED1309">
        <w:rPr>
          <w:rFonts w:ascii="Times New Roman" w:hAnsi="Times New Roman" w:cs="Times New Roman"/>
          <w:sz w:val="26"/>
          <w:szCs w:val="26"/>
        </w:rPr>
        <w:t>202</w:t>
      </w:r>
      <w:r>
        <w:rPr>
          <w:rFonts w:ascii="Times New Roman" w:hAnsi="Times New Roman" w:cs="Times New Roman"/>
          <w:sz w:val="26"/>
          <w:szCs w:val="26"/>
        </w:rPr>
        <w:t>4 №</w:t>
      </w:r>
      <w:r w:rsidR="005B4CBE">
        <w:rPr>
          <w:rFonts w:ascii="Times New Roman" w:hAnsi="Times New Roman" w:cs="Times New Roman"/>
          <w:sz w:val="26"/>
          <w:szCs w:val="26"/>
        </w:rPr>
        <w:t xml:space="preserve"> 26</w:t>
      </w:r>
      <w:r w:rsidR="00CE06BF">
        <w:rPr>
          <w:rFonts w:ascii="Times New Roman" w:hAnsi="Times New Roman" w:cs="Times New Roman"/>
          <w:sz w:val="26"/>
          <w:szCs w:val="26"/>
        </w:rPr>
        <w:t>-па</w:t>
      </w:r>
    </w:p>
    <w:p w:rsidR="00ED1309" w:rsidRPr="00754E54" w:rsidRDefault="00ED1309" w:rsidP="00ED1309">
      <w:pPr>
        <w:pStyle w:val="ConsPlusNormal"/>
        <w:jc w:val="both"/>
        <w:rPr>
          <w:rFonts w:ascii="Times New Roman" w:hAnsi="Times New Roman" w:cs="Times New Roman"/>
          <w:sz w:val="26"/>
          <w:szCs w:val="26"/>
        </w:rPr>
      </w:pPr>
    </w:p>
    <w:p w:rsidR="00754E54" w:rsidRPr="00754E54" w:rsidRDefault="00754E54" w:rsidP="00ED1309">
      <w:pPr>
        <w:pStyle w:val="ConsPlusNormal"/>
        <w:jc w:val="both"/>
        <w:rPr>
          <w:rFonts w:ascii="Times New Roman" w:hAnsi="Times New Roman" w:cs="Times New Roman"/>
          <w:sz w:val="26"/>
          <w:szCs w:val="26"/>
        </w:rPr>
      </w:pPr>
    </w:p>
    <w:p w:rsidR="00ED1309" w:rsidRPr="00ED1309" w:rsidRDefault="00ED1309" w:rsidP="00ED1309">
      <w:pPr>
        <w:pStyle w:val="ConsPlusTitle"/>
        <w:jc w:val="center"/>
        <w:rPr>
          <w:rFonts w:ascii="Times New Roman" w:hAnsi="Times New Roman" w:cs="Times New Roman"/>
          <w:sz w:val="26"/>
          <w:szCs w:val="26"/>
        </w:rPr>
      </w:pPr>
      <w:bookmarkStart w:id="0" w:name="P44"/>
      <w:bookmarkEnd w:id="0"/>
      <w:r w:rsidRPr="00ED1309">
        <w:rPr>
          <w:rFonts w:ascii="Times New Roman" w:hAnsi="Times New Roman" w:cs="Times New Roman"/>
          <w:sz w:val="26"/>
          <w:szCs w:val="26"/>
        </w:rPr>
        <w:t>ПОЛОЖЕНИЕ</w:t>
      </w:r>
    </w:p>
    <w:p w:rsidR="00ED1309" w:rsidRDefault="00ED1309" w:rsidP="00ED1309">
      <w:pPr>
        <w:pStyle w:val="ConsPlusTitle"/>
        <w:jc w:val="center"/>
        <w:rPr>
          <w:rFonts w:ascii="Times New Roman" w:hAnsi="Times New Roman" w:cs="Times New Roman"/>
          <w:sz w:val="26"/>
          <w:szCs w:val="26"/>
        </w:rPr>
      </w:pPr>
      <w:r w:rsidRPr="00ED1309">
        <w:rPr>
          <w:rFonts w:ascii="Times New Roman" w:hAnsi="Times New Roman" w:cs="Times New Roman"/>
          <w:sz w:val="26"/>
          <w:szCs w:val="26"/>
        </w:rPr>
        <w:t xml:space="preserve">О МУНИЦИПАЛЬНОМ ЗЕМЕЛЬНОМ КОНТРОЛЕ НА ТЕРРИТОРИИ </w:t>
      </w:r>
      <w:r>
        <w:rPr>
          <w:rFonts w:ascii="Times New Roman" w:hAnsi="Times New Roman" w:cs="Times New Roman"/>
          <w:sz w:val="26"/>
          <w:szCs w:val="26"/>
        </w:rPr>
        <w:t>ЖУИНСКОГО МУНИЦИПАЛЬНОГО ОБРАЗОВАНИЯ</w:t>
      </w:r>
    </w:p>
    <w:p w:rsidR="00ED1309" w:rsidRDefault="00ED1309" w:rsidP="00ED1309">
      <w:pPr>
        <w:pStyle w:val="ConsPlusTitle"/>
        <w:jc w:val="center"/>
        <w:rPr>
          <w:rFonts w:ascii="Times New Roman" w:hAnsi="Times New Roman" w:cs="Times New Roman"/>
          <w:sz w:val="26"/>
          <w:szCs w:val="26"/>
        </w:rPr>
      </w:pPr>
    </w:p>
    <w:p w:rsidR="00ED1309" w:rsidRPr="00ED1309" w:rsidRDefault="00ED1309" w:rsidP="00ED1309">
      <w:pPr>
        <w:pStyle w:val="ConsPlusTitle"/>
        <w:jc w:val="center"/>
        <w:outlineLvl w:val="1"/>
        <w:rPr>
          <w:rFonts w:ascii="Times New Roman" w:hAnsi="Times New Roman" w:cs="Times New Roman"/>
          <w:sz w:val="26"/>
          <w:szCs w:val="26"/>
        </w:rPr>
      </w:pPr>
      <w:r w:rsidRPr="00ED1309">
        <w:rPr>
          <w:rFonts w:ascii="Times New Roman" w:hAnsi="Times New Roman" w:cs="Times New Roman"/>
          <w:sz w:val="26"/>
          <w:szCs w:val="26"/>
        </w:rPr>
        <w:t>Глава 1. ОБЩИЕ ПОЛОЖЕНИЯ</w:t>
      </w:r>
    </w:p>
    <w:p w:rsidR="00ED1309" w:rsidRPr="00ED1309" w:rsidRDefault="00ED1309" w:rsidP="00ED1309">
      <w:pPr>
        <w:pStyle w:val="ConsPlusNormal"/>
        <w:jc w:val="both"/>
        <w:rPr>
          <w:rFonts w:ascii="Times New Roman" w:hAnsi="Times New Roman" w:cs="Times New Roman"/>
          <w:sz w:val="26"/>
          <w:szCs w:val="26"/>
        </w:rPr>
      </w:pP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1. Настоящее Положение определяет порядок организации и осуществления муниципального земельного контроля на территории </w:t>
      </w:r>
      <w:proofErr w:type="spellStart"/>
      <w:r>
        <w:rPr>
          <w:rFonts w:ascii="Times New Roman" w:hAnsi="Times New Roman" w:cs="Times New Roman"/>
          <w:sz w:val="26"/>
          <w:szCs w:val="26"/>
        </w:rPr>
        <w:t>Жуинского</w:t>
      </w:r>
      <w:proofErr w:type="spellEnd"/>
      <w:r>
        <w:rPr>
          <w:rFonts w:ascii="Times New Roman" w:hAnsi="Times New Roman" w:cs="Times New Roman"/>
          <w:sz w:val="26"/>
          <w:szCs w:val="26"/>
        </w:rPr>
        <w:t xml:space="preserve"> муниципального образования</w:t>
      </w:r>
      <w:r w:rsidRPr="00ED1309">
        <w:rPr>
          <w:rFonts w:ascii="Times New Roman" w:hAnsi="Times New Roman" w:cs="Times New Roman"/>
          <w:sz w:val="26"/>
          <w:szCs w:val="26"/>
        </w:rPr>
        <w:t xml:space="preserve"> (далее - муниципальный земельный контроль).</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Земельного </w:t>
      </w:r>
      <w:hyperlink r:id="rId4">
        <w:r w:rsidRPr="00ED1309">
          <w:rPr>
            <w:rFonts w:ascii="Times New Roman" w:hAnsi="Times New Roman" w:cs="Times New Roman"/>
            <w:sz w:val="26"/>
            <w:szCs w:val="26"/>
          </w:rPr>
          <w:t>кодекса</w:t>
        </w:r>
      </w:hyperlink>
      <w:r w:rsidRPr="00ED1309">
        <w:rPr>
          <w:rFonts w:ascii="Times New Roman" w:hAnsi="Times New Roman" w:cs="Times New Roman"/>
          <w:sz w:val="26"/>
          <w:szCs w:val="26"/>
        </w:rPr>
        <w:t xml:space="preserve"> Российской Федерации, Федерального </w:t>
      </w:r>
      <w:hyperlink r:id="rId5">
        <w:r w:rsidRPr="00ED1309">
          <w:rPr>
            <w:rFonts w:ascii="Times New Roman" w:hAnsi="Times New Roman" w:cs="Times New Roman"/>
            <w:sz w:val="26"/>
            <w:szCs w:val="26"/>
          </w:rPr>
          <w:t>закона</w:t>
        </w:r>
      </w:hyperlink>
      <w:r w:rsidRPr="00ED1309">
        <w:rPr>
          <w:rFonts w:ascii="Times New Roman" w:hAnsi="Times New Roman" w:cs="Times New Roman"/>
          <w:sz w:val="26"/>
          <w:szCs w:val="26"/>
        </w:rPr>
        <w:t xml:space="preserve"> от 6 октября 2003 года </w:t>
      </w:r>
      <w:r>
        <w:rPr>
          <w:rFonts w:ascii="Times New Roman" w:hAnsi="Times New Roman" w:cs="Times New Roman"/>
          <w:sz w:val="26"/>
          <w:szCs w:val="26"/>
        </w:rPr>
        <w:t>№</w:t>
      </w:r>
      <w:r w:rsidRPr="00ED1309">
        <w:rPr>
          <w:rFonts w:ascii="Times New Roman" w:hAnsi="Times New Roman" w:cs="Times New Roman"/>
          <w:sz w:val="26"/>
          <w:szCs w:val="26"/>
        </w:rPr>
        <w:t xml:space="preserve"> 131-ФЗ </w:t>
      </w:r>
      <w:r>
        <w:rPr>
          <w:rFonts w:ascii="Times New Roman" w:hAnsi="Times New Roman" w:cs="Times New Roman"/>
          <w:sz w:val="26"/>
          <w:szCs w:val="26"/>
        </w:rPr>
        <w:t>«</w:t>
      </w:r>
      <w:r w:rsidRPr="00ED1309">
        <w:rPr>
          <w:rFonts w:ascii="Times New Roman" w:hAnsi="Times New Roman" w:cs="Times New Roman"/>
          <w:sz w:val="26"/>
          <w:szCs w:val="26"/>
        </w:rPr>
        <w:t>Об общих принципах организации местного самоуправления в Российской Федерации</w:t>
      </w:r>
      <w:r>
        <w:rPr>
          <w:rFonts w:ascii="Times New Roman" w:hAnsi="Times New Roman" w:cs="Times New Roman"/>
          <w:sz w:val="26"/>
          <w:szCs w:val="26"/>
        </w:rPr>
        <w:t>»</w:t>
      </w:r>
      <w:r w:rsidRPr="00ED1309">
        <w:rPr>
          <w:rFonts w:ascii="Times New Roman" w:hAnsi="Times New Roman" w:cs="Times New Roman"/>
          <w:sz w:val="26"/>
          <w:szCs w:val="26"/>
        </w:rPr>
        <w:t xml:space="preserve">, Федерального </w:t>
      </w:r>
      <w:hyperlink r:id="rId6">
        <w:r w:rsidRPr="00ED1309">
          <w:rPr>
            <w:rFonts w:ascii="Times New Roman" w:hAnsi="Times New Roman" w:cs="Times New Roman"/>
            <w:sz w:val="26"/>
            <w:szCs w:val="26"/>
          </w:rPr>
          <w:t>закона</w:t>
        </w:r>
      </w:hyperlink>
      <w:r w:rsidRPr="00ED1309">
        <w:rPr>
          <w:rFonts w:ascii="Times New Roman" w:hAnsi="Times New Roman" w:cs="Times New Roman"/>
          <w:sz w:val="26"/>
          <w:szCs w:val="26"/>
        </w:rPr>
        <w:t xml:space="preserve"> от 31 июля 2020 года </w:t>
      </w:r>
      <w:r>
        <w:rPr>
          <w:rFonts w:ascii="Times New Roman" w:hAnsi="Times New Roman" w:cs="Times New Roman"/>
          <w:sz w:val="26"/>
          <w:szCs w:val="26"/>
        </w:rPr>
        <w:t>№</w:t>
      </w:r>
      <w:r w:rsidRPr="00ED1309">
        <w:rPr>
          <w:rFonts w:ascii="Times New Roman" w:hAnsi="Times New Roman" w:cs="Times New Roman"/>
          <w:sz w:val="26"/>
          <w:szCs w:val="26"/>
        </w:rPr>
        <w:t xml:space="preserve"> 248-ФЗ </w:t>
      </w:r>
      <w:r>
        <w:rPr>
          <w:rFonts w:ascii="Times New Roman" w:hAnsi="Times New Roman" w:cs="Times New Roman"/>
          <w:sz w:val="26"/>
          <w:szCs w:val="26"/>
        </w:rPr>
        <w:t>«</w:t>
      </w:r>
      <w:r w:rsidRPr="00ED1309">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ED1309">
        <w:rPr>
          <w:rFonts w:ascii="Times New Roman" w:hAnsi="Times New Roman" w:cs="Times New Roman"/>
          <w:sz w:val="26"/>
          <w:szCs w:val="26"/>
        </w:rPr>
        <w:t xml:space="preserve"> (далее - Федеральный закон </w:t>
      </w:r>
      <w:r>
        <w:rPr>
          <w:rFonts w:ascii="Times New Roman" w:hAnsi="Times New Roman" w:cs="Times New Roman"/>
          <w:sz w:val="26"/>
          <w:szCs w:val="26"/>
        </w:rPr>
        <w:t>№</w:t>
      </w:r>
      <w:r w:rsidRPr="00ED1309">
        <w:rPr>
          <w:rFonts w:ascii="Times New Roman" w:hAnsi="Times New Roman" w:cs="Times New Roman"/>
          <w:sz w:val="26"/>
          <w:szCs w:val="26"/>
        </w:rPr>
        <w:t xml:space="preserve"> 248-ФЗ), а в случаях и пределах, установленных Федеральным </w:t>
      </w:r>
      <w:hyperlink r:id="rId7">
        <w:r w:rsidRPr="00ED1309">
          <w:rPr>
            <w:rFonts w:ascii="Times New Roman" w:hAnsi="Times New Roman" w:cs="Times New Roman"/>
            <w:sz w:val="26"/>
            <w:szCs w:val="26"/>
          </w:rPr>
          <w:t>законом</w:t>
        </w:r>
      </w:hyperlink>
      <w:r w:rsidRPr="00ED1309">
        <w:rPr>
          <w:rFonts w:ascii="Times New Roman" w:hAnsi="Times New Roman" w:cs="Times New Roman"/>
          <w:sz w:val="26"/>
          <w:szCs w:val="26"/>
        </w:rPr>
        <w:t xml:space="preserve"> </w:t>
      </w:r>
      <w:r>
        <w:rPr>
          <w:rFonts w:ascii="Times New Roman" w:hAnsi="Times New Roman" w:cs="Times New Roman"/>
          <w:sz w:val="26"/>
          <w:szCs w:val="26"/>
        </w:rPr>
        <w:t>№</w:t>
      </w:r>
      <w:r w:rsidRPr="00ED1309">
        <w:rPr>
          <w:rFonts w:ascii="Times New Roman" w:hAnsi="Times New Roman" w:cs="Times New Roman"/>
          <w:sz w:val="26"/>
          <w:szCs w:val="26"/>
        </w:rPr>
        <w:t xml:space="preserve"> 248-ФЗ, также положения других федеральных законов, актов Президента Российской Федерации, постановлений Правительства Российской Федерации, нормативных правовых актов Иркутской области, муниципальных нормативных правовых актов.</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2. Муниципальный земельный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3.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и исполнение решений, принимаемых по результатам контрольных мероприятий.</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4. Объектами муниципального земельного контроля являются:</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1) 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2) объекты земельных отношений (земли, земельные участки или части земельных участков), расположенные в границах </w:t>
      </w:r>
      <w:proofErr w:type="spellStart"/>
      <w:r w:rsidR="002B4CEC">
        <w:rPr>
          <w:rFonts w:ascii="Times New Roman" w:hAnsi="Times New Roman" w:cs="Times New Roman"/>
          <w:sz w:val="26"/>
          <w:szCs w:val="26"/>
        </w:rPr>
        <w:t>Жуинского</w:t>
      </w:r>
      <w:proofErr w:type="spellEnd"/>
      <w:r w:rsidR="002B4CEC">
        <w:rPr>
          <w:rFonts w:ascii="Times New Roman" w:hAnsi="Times New Roman" w:cs="Times New Roman"/>
          <w:sz w:val="26"/>
          <w:szCs w:val="26"/>
        </w:rPr>
        <w:t xml:space="preserve"> муниципального образования</w:t>
      </w:r>
      <w:r w:rsidRPr="00ED1309">
        <w:rPr>
          <w:rFonts w:ascii="Times New Roman" w:hAnsi="Times New Roman" w:cs="Times New Roman"/>
          <w:sz w:val="26"/>
          <w:szCs w:val="26"/>
        </w:rPr>
        <w:t xml:space="preserve"> (далее - объекты земельных отношений), которыми контролируемые лица владеют и (или) пользуются.</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lastRenderedPageBreak/>
        <w:t>5. В рамках муниципального земельного контроля осуществляется контроль за соблюдением:</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1) обязательных требований о недопущении самовольного занятия объектов земельных отношений, в том числе использования объектов земельных отношений, лицом, не имеющим предусмотренных законодательством прав на них;</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2) обязательных требований об использовании объектов земельных отношений по целевому назначению в соответствии с их принадлежностью к той или иной категории земель и (или) разрешенным использованием;</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3) обязательных требований, связанных с обязательным использованием объектов земельных отношений,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4) исполнения предписаний об устранении нарушений обязательных требований земельного законодательства, выданных должностными лицами, уполномоченными осуществлять муниципальный земельный контроль, в пределах их компетенции.</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6. Муниципальный земельный контроль осуществляется во взаимодействии с уполномочен</w:t>
      </w:r>
      <w:bookmarkStart w:id="1" w:name="_GoBack"/>
      <w:bookmarkEnd w:id="1"/>
      <w:r w:rsidRPr="00ED1309">
        <w:rPr>
          <w:rFonts w:ascii="Times New Roman" w:hAnsi="Times New Roman" w:cs="Times New Roman"/>
          <w:sz w:val="26"/>
          <w:szCs w:val="26"/>
        </w:rPr>
        <w:t>ными исполнительными органами государственной власти по осуществлению государственного земельного надзора, строительного надзора, службами федерального государственного санитарно-эпидемиологического надзора, органами внутренних дел и иными органами, осуществляющими государственный контроль в области охраны собственности, окружающей природной среды и природопользования, путем организации планирования совместных проверок, иных мероприятий, в том числе по устранению и предотвращению причин и условий, способствующих совершению земельных правонарушений, ведения учета и обмена информацией.</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7. Учет объектов муниципального земельного контроля осуществляется путем их отнесения к определенной категории риска в соответствии с требованиями, установленными настоящим Положением.</w:t>
      </w:r>
    </w:p>
    <w:p w:rsidR="00C80BF8" w:rsidRDefault="00C80BF8" w:rsidP="00C80BF8">
      <w:pPr>
        <w:pStyle w:val="ConsPlusTitle"/>
        <w:jc w:val="center"/>
        <w:outlineLvl w:val="1"/>
      </w:pPr>
    </w:p>
    <w:p w:rsidR="00C80BF8" w:rsidRPr="00C80BF8" w:rsidRDefault="00C80BF8" w:rsidP="00C80BF8">
      <w:pPr>
        <w:pStyle w:val="a3"/>
        <w:jc w:val="center"/>
        <w:rPr>
          <w:rFonts w:ascii="Times New Roman" w:hAnsi="Times New Roman" w:cs="Times New Roman"/>
          <w:b/>
          <w:sz w:val="26"/>
          <w:szCs w:val="26"/>
        </w:rPr>
      </w:pPr>
      <w:r w:rsidRPr="00C80BF8">
        <w:rPr>
          <w:rFonts w:ascii="Times New Roman" w:hAnsi="Times New Roman" w:cs="Times New Roman"/>
          <w:b/>
          <w:sz w:val="26"/>
          <w:szCs w:val="26"/>
        </w:rPr>
        <w:t>Глава 2. КОНТРОЛЬНЫЕ ОРГАНЫ, УПОЛНОМОЧЕННЫЕ НА ОСУЩЕСТВЛЕНИЕ</w:t>
      </w:r>
      <w:r w:rsidR="00ED72F1">
        <w:rPr>
          <w:rFonts w:ascii="Times New Roman" w:hAnsi="Times New Roman" w:cs="Times New Roman"/>
          <w:b/>
          <w:sz w:val="26"/>
          <w:szCs w:val="26"/>
        </w:rPr>
        <w:t xml:space="preserve"> </w:t>
      </w:r>
      <w:r w:rsidRPr="00C80BF8">
        <w:rPr>
          <w:rFonts w:ascii="Times New Roman" w:hAnsi="Times New Roman" w:cs="Times New Roman"/>
          <w:b/>
          <w:sz w:val="26"/>
          <w:szCs w:val="26"/>
        </w:rPr>
        <w:t>МУНИЦИПАЛЬНОГО ЗЕМЕЛЬНОГО КОНТРОЛЯ</w:t>
      </w:r>
    </w:p>
    <w:p w:rsidR="00C80BF8" w:rsidRPr="00C80BF8" w:rsidRDefault="00C80BF8" w:rsidP="00C80BF8">
      <w:pPr>
        <w:pStyle w:val="a3"/>
        <w:jc w:val="both"/>
        <w:rPr>
          <w:rFonts w:ascii="Times New Roman" w:hAnsi="Times New Roman" w:cs="Times New Roman"/>
          <w:sz w:val="26"/>
          <w:szCs w:val="26"/>
        </w:rPr>
      </w:pP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8. Контрольным органом, осуществляющим муниципальный земельный контроль, является </w:t>
      </w:r>
      <w:r>
        <w:rPr>
          <w:rFonts w:ascii="Times New Roman" w:hAnsi="Times New Roman" w:cs="Times New Roman"/>
          <w:sz w:val="26"/>
          <w:szCs w:val="26"/>
        </w:rPr>
        <w:t>А</w:t>
      </w:r>
      <w:r w:rsidRPr="00C80BF8">
        <w:rPr>
          <w:rFonts w:ascii="Times New Roman" w:hAnsi="Times New Roman" w:cs="Times New Roman"/>
          <w:sz w:val="26"/>
          <w:szCs w:val="26"/>
        </w:rPr>
        <w:t>дминистрация г</w:t>
      </w:r>
      <w:r>
        <w:rPr>
          <w:rFonts w:ascii="Times New Roman" w:hAnsi="Times New Roman" w:cs="Times New Roman"/>
          <w:sz w:val="26"/>
          <w:szCs w:val="26"/>
        </w:rPr>
        <w:t>. Бодайбо и района</w:t>
      </w:r>
      <w:r w:rsidRPr="00C80BF8">
        <w:rPr>
          <w:rFonts w:ascii="Times New Roman" w:hAnsi="Times New Roman" w:cs="Times New Roman"/>
          <w:sz w:val="26"/>
          <w:szCs w:val="26"/>
        </w:rPr>
        <w:t xml:space="preserve"> (далее - контрольный орган).</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9. От имени контрольного органа муниципальный земельный контроль осуществляют следующие должностные лица:</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 должностные лица </w:t>
      </w:r>
      <w:r>
        <w:rPr>
          <w:rFonts w:ascii="Times New Roman" w:hAnsi="Times New Roman" w:cs="Times New Roman"/>
          <w:sz w:val="26"/>
          <w:szCs w:val="26"/>
        </w:rPr>
        <w:t>отдела по управлению муниципальным имуществом и земельным отношениям Администрации г.Бодайбо и района</w:t>
      </w:r>
      <w:r w:rsidRPr="00C80BF8">
        <w:rPr>
          <w:rFonts w:ascii="Times New Roman" w:hAnsi="Times New Roman" w:cs="Times New Roman"/>
          <w:sz w:val="26"/>
          <w:szCs w:val="26"/>
        </w:rPr>
        <w:t>, в должностные обязанности которых в соответствии с должностной инструкцией входит осуществление полномочий по муниципальному земельному контролю, в том числе проведение профилактических и контрольных мероприятий (далее - инспектор).</w:t>
      </w:r>
    </w:p>
    <w:p w:rsidR="00754E54" w:rsidRPr="00CE06BF"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10. Инспекторы, уполномоченные на проведение конкретного профилактического или контрольного мероприятия, определяются распоряжением</w:t>
      </w:r>
    </w:p>
    <w:p w:rsidR="00754E54" w:rsidRPr="00CE06BF" w:rsidRDefault="00754E54" w:rsidP="00C80BF8">
      <w:pPr>
        <w:pStyle w:val="a3"/>
        <w:ind w:firstLine="708"/>
        <w:jc w:val="both"/>
        <w:rPr>
          <w:rFonts w:ascii="Times New Roman" w:hAnsi="Times New Roman" w:cs="Times New Roman"/>
          <w:sz w:val="26"/>
          <w:szCs w:val="26"/>
        </w:rPr>
      </w:pPr>
    </w:p>
    <w:p w:rsidR="00C80BF8" w:rsidRPr="00C80BF8" w:rsidRDefault="00C80BF8" w:rsidP="00754E54">
      <w:pPr>
        <w:pStyle w:val="a3"/>
        <w:jc w:val="both"/>
        <w:rPr>
          <w:rFonts w:ascii="Times New Roman" w:hAnsi="Times New Roman" w:cs="Times New Roman"/>
          <w:sz w:val="26"/>
          <w:szCs w:val="26"/>
        </w:rPr>
      </w:pPr>
      <w:r>
        <w:rPr>
          <w:rFonts w:ascii="Times New Roman" w:hAnsi="Times New Roman" w:cs="Times New Roman"/>
          <w:sz w:val="26"/>
          <w:szCs w:val="26"/>
        </w:rPr>
        <w:lastRenderedPageBreak/>
        <w:t>Администрации г.Бодайбо и района</w:t>
      </w:r>
      <w:r w:rsidRPr="00C80BF8">
        <w:rPr>
          <w:rFonts w:ascii="Times New Roman" w:hAnsi="Times New Roman" w:cs="Times New Roman"/>
          <w:sz w:val="26"/>
          <w:szCs w:val="26"/>
        </w:rPr>
        <w:t xml:space="preserve"> о проведении профилактического или контрольного мероприятия.</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11. Должностные лица, осуществляющие муниципальный земельный контроль, в пределах своих полномочий несут обязанности и обладают правами, установленными Федеральным </w:t>
      </w:r>
      <w:hyperlink r:id="rId8">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Pr>
          <w:rFonts w:ascii="Times New Roman" w:hAnsi="Times New Roman" w:cs="Times New Roman"/>
          <w:sz w:val="26"/>
          <w:szCs w:val="26"/>
        </w:rPr>
        <w:t>№</w:t>
      </w:r>
      <w:r w:rsidRPr="00C80BF8">
        <w:rPr>
          <w:rFonts w:ascii="Times New Roman" w:hAnsi="Times New Roman" w:cs="Times New Roman"/>
          <w:sz w:val="26"/>
          <w:szCs w:val="26"/>
        </w:rPr>
        <w:t xml:space="preserve"> 248-ФЗ, в том числе правом на использование фотосъемки, аудио- и видеозаписи, иных способов фиксации доказательств.</w:t>
      </w:r>
    </w:p>
    <w:p w:rsidR="00C80BF8" w:rsidRPr="00C80BF8" w:rsidRDefault="00C80BF8" w:rsidP="00C80BF8">
      <w:pPr>
        <w:pStyle w:val="a3"/>
        <w:ind w:firstLine="708"/>
        <w:jc w:val="both"/>
        <w:rPr>
          <w:rFonts w:ascii="Times New Roman" w:hAnsi="Times New Roman" w:cs="Times New Roman"/>
          <w:sz w:val="26"/>
          <w:szCs w:val="26"/>
        </w:rPr>
      </w:pPr>
      <w:bookmarkStart w:id="2" w:name="P79"/>
      <w:bookmarkEnd w:id="2"/>
      <w:r w:rsidRPr="00C80BF8">
        <w:rPr>
          <w:rFonts w:ascii="Times New Roman" w:hAnsi="Times New Roman" w:cs="Times New Roman"/>
          <w:sz w:val="26"/>
          <w:szCs w:val="26"/>
        </w:rPr>
        <w:t xml:space="preserve">12. Оценка результативности и эффективности деятельности контрольного органа осуществляется в соответствии с Федеральным </w:t>
      </w:r>
      <w:hyperlink r:id="rId9">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Pr>
          <w:rFonts w:ascii="Times New Roman" w:hAnsi="Times New Roman" w:cs="Times New Roman"/>
          <w:sz w:val="26"/>
          <w:szCs w:val="26"/>
        </w:rPr>
        <w:t>№</w:t>
      </w:r>
      <w:r w:rsidRPr="00C80BF8">
        <w:rPr>
          <w:rFonts w:ascii="Times New Roman" w:hAnsi="Times New Roman" w:cs="Times New Roman"/>
          <w:sz w:val="26"/>
          <w:szCs w:val="26"/>
        </w:rPr>
        <w:t xml:space="preserve"> 248-ФЗ.</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Ключевые </w:t>
      </w:r>
      <w:hyperlink w:anchor="P302">
        <w:r w:rsidRPr="00C80BF8">
          <w:rPr>
            <w:rFonts w:ascii="Times New Roman" w:hAnsi="Times New Roman" w:cs="Times New Roman"/>
            <w:sz w:val="26"/>
            <w:szCs w:val="26"/>
          </w:rPr>
          <w:t>показатели</w:t>
        </w:r>
      </w:hyperlink>
      <w:r w:rsidRPr="00C80BF8">
        <w:rPr>
          <w:rFonts w:ascii="Times New Roman" w:hAnsi="Times New Roman" w:cs="Times New Roman"/>
          <w:sz w:val="26"/>
          <w:szCs w:val="26"/>
        </w:rPr>
        <w:t xml:space="preserve"> вида контроля и их целевые значения, индикативные показатели для муниципального земельного контроля приведены в </w:t>
      </w:r>
      <w:r>
        <w:rPr>
          <w:rFonts w:ascii="Times New Roman" w:hAnsi="Times New Roman" w:cs="Times New Roman"/>
          <w:sz w:val="26"/>
          <w:szCs w:val="26"/>
        </w:rPr>
        <w:t>П</w:t>
      </w:r>
      <w:r w:rsidRPr="00C80BF8">
        <w:rPr>
          <w:rFonts w:ascii="Times New Roman" w:hAnsi="Times New Roman" w:cs="Times New Roman"/>
          <w:sz w:val="26"/>
          <w:szCs w:val="26"/>
        </w:rPr>
        <w:t>риложении 1 к настоящему Положению.</w:t>
      </w:r>
    </w:p>
    <w:p w:rsid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13. Контрольный орган ежегодно осуществляет подготовку доклада о муниципальном земельном контроле в порядке, установленном Федеральным </w:t>
      </w:r>
      <w:hyperlink r:id="rId10">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sidR="004531EC">
        <w:rPr>
          <w:rFonts w:ascii="Times New Roman" w:hAnsi="Times New Roman" w:cs="Times New Roman"/>
          <w:sz w:val="26"/>
          <w:szCs w:val="26"/>
        </w:rPr>
        <w:t>№</w:t>
      </w:r>
      <w:r w:rsidRPr="00C80BF8">
        <w:rPr>
          <w:rFonts w:ascii="Times New Roman" w:hAnsi="Times New Roman" w:cs="Times New Roman"/>
          <w:sz w:val="26"/>
          <w:szCs w:val="26"/>
        </w:rPr>
        <w:t xml:space="preserve"> 248-ФЗ, </w:t>
      </w:r>
      <w:r w:rsidRPr="00B84436">
        <w:rPr>
          <w:rFonts w:ascii="Times New Roman" w:hAnsi="Times New Roman" w:cs="Times New Roman"/>
          <w:sz w:val="26"/>
          <w:szCs w:val="26"/>
        </w:rPr>
        <w:t>в срок до 1 марта года</w:t>
      </w:r>
      <w:r w:rsidRPr="00C80BF8">
        <w:rPr>
          <w:rFonts w:ascii="Times New Roman" w:hAnsi="Times New Roman" w:cs="Times New Roman"/>
          <w:sz w:val="26"/>
          <w:szCs w:val="26"/>
        </w:rPr>
        <w:t>, следующего за отчетным.</w:t>
      </w:r>
    </w:p>
    <w:p w:rsidR="00B84436" w:rsidRPr="00C80BF8" w:rsidRDefault="00B84436" w:rsidP="00C80BF8">
      <w:pPr>
        <w:pStyle w:val="a3"/>
        <w:ind w:firstLine="708"/>
        <w:jc w:val="both"/>
        <w:rPr>
          <w:rFonts w:ascii="Times New Roman" w:hAnsi="Times New Roman" w:cs="Times New Roman"/>
          <w:sz w:val="26"/>
          <w:szCs w:val="26"/>
        </w:rPr>
      </w:pPr>
    </w:p>
    <w:p w:rsidR="00B84436" w:rsidRPr="00B84436" w:rsidRDefault="00B84436" w:rsidP="00B84436">
      <w:pPr>
        <w:pStyle w:val="ConsPlusTitle"/>
        <w:jc w:val="center"/>
        <w:outlineLvl w:val="1"/>
        <w:rPr>
          <w:rFonts w:ascii="Times New Roman" w:hAnsi="Times New Roman" w:cs="Times New Roman"/>
          <w:sz w:val="26"/>
          <w:szCs w:val="26"/>
        </w:rPr>
      </w:pPr>
      <w:r w:rsidRPr="00B84436">
        <w:rPr>
          <w:rFonts w:ascii="Times New Roman" w:hAnsi="Times New Roman" w:cs="Times New Roman"/>
          <w:sz w:val="26"/>
          <w:szCs w:val="26"/>
        </w:rPr>
        <w:t>Глава 3. УПРАВЛЕНИЕ РИСКАМИ ПРИЧИНЕНИЯ ВРЕДА (УЩЕРБА)</w:t>
      </w:r>
    </w:p>
    <w:p w:rsidR="00B84436" w:rsidRPr="00B84436" w:rsidRDefault="00B84436" w:rsidP="00B84436">
      <w:pPr>
        <w:pStyle w:val="ConsPlusTitle"/>
        <w:jc w:val="center"/>
        <w:rPr>
          <w:rFonts w:ascii="Times New Roman" w:hAnsi="Times New Roman" w:cs="Times New Roman"/>
          <w:sz w:val="26"/>
          <w:szCs w:val="26"/>
        </w:rPr>
      </w:pPr>
      <w:r w:rsidRPr="00B84436">
        <w:rPr>
          <w:rFonts w:ascii="Times New Roman" w:hAnsi="Times New Roman" w:cs="Times New Roman"/>
          <w:sz w:val="26"/>
          <w:szCs w:val="26"/>
        </w:rPr>
        <w:t>ОХРАНЯЕМЫМ ЗАКОНОМ ЦЕННОСТЯМ ПРИ ОСУЩЕСТВЛЕНИИ</w:t>
      </w:r>
    </w:p>
    <w:p w:rsidR="00B84436" w:rsidRPr="00B84436" w:rsidRDefault="00B84436" w:rsidP="00B84436">
      <w:pPr>
        <w:pStyle w:val="ConsPlusTitle"/>
        <w:jc w:val="center"/>
        <w:rPr>
          <w:rFonts w:ascii="Times New Roman" w:hAnsi="Times New Roman" w:cs="Times New Roman"/>
          <w:sz w:val="26"/>
          <w:szCs w:val="26"/>
        </w:rPr>
      </w:pPr>
      <w:r w:rsidRPr="00B84436">
        <w:rPr>
          <w:rFonts w:ascii="Times New Roman" w:hAnsi="Times New Roman" w:cs="Times New Roman"/>
          <w:sz w:val="26"/>
          <w:szCs w:val="26"/>
        </w:rPr>
        <w:t>МУНИЦИПАЛЬНОГО ЗЕМЕЛЬНОГО КОНТРОЛЯ</w:t>
      </w:r>
    </w:p>
    <w:p w:rsidR="00B84436" w:rsidRPr="00A272BD" w:rsidRDefault="00B84436" w:rsidP="00B84436">
      <w:pPr>
        <w:pStyle w:val="ConsPlusNormal"/>
        <w:jc w:val="both"/>
      </w:pP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14. Муниципальный земельный контроль осуществляется на основе управления рисками причинения вреда (ущерба), определяющего выбор профилактических и контрольных мероприятий, их содержание (в том числе объем проверяемых обязательных требований), интенсивность и результаты.</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15. Для целей управления рисками причинения вреда (ущерба) охраняемым законом ценностям в отношении объектов муниципального земельного контроля устанавливаются следующие категории риска причинения вреда (ущерба) охраняемым законом ценностям (далее - категории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средний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умеренный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3) низкий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16. Отнесение объекта муниципального земельного контроля к одной из категорий риска осуществляется контрольным органом на основе сопоставления его характеристик с утвержденными критериями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17. Критерии риска учитывают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18. В целях отнесения объектов муниципального земельного контроля к категориям риска при осуществлении муниципального земельного контроля устанавливаются следующие критерии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для категории среднего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торговли (торговых центров, торгово-развлекательных (комплексов), магазинов, рынков);</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общественного питания, гостиничного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lastRenderedPageBreak/>
        <w:t>объекты земельных отношений, предназначенные или граничащие с предназначенными для проведения развлекательных мероприятий;</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производственной и промышленной деятельности;</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расположенные в границах или примыкающие к границе береговой полосы водных объектов общего пользования;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граничащие с землями лесного фонда;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дорожного сервиса;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складов и складских площадок;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социального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коммунального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жизнеобеспечения;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образования и просвещения;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здравоохранения;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для категории умеренного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жилой застройки;</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общественного использования;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индивидуального жилищного строительства;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ведения садоводства;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хранения автотранспорта;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ведения личного подсобного хозяйства;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бытового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3) к категории низкого риска относятся все иные объекты земельных отношений, не отнесенные к категориям среднего и умеренного риска.</w:t>
      </w:r>
    </w:p>
    <w:p w:rsidR="00B84436" w:rsidRPr="00B84436" w:rsidRDefault="00B84436" w:rsidP="00B84436">
      <w:pPr>
        <w:pStyle w:val="a3"/>
        <w:ind w:firstLine="708"/>
        <w:jc w:val="both"/>
        <w:rPr>
          <w:rFonts w:ascii="Times New Roman" w:hAnsi="Times New Roman" w:cs="Times New Roman"/>
          <w:sz w:val="26"/>
          <w:szCs w:val="26"/>
        </w:rPr>
      </w:pPr>
      <w:bookmarkStart w:id="3" w:name="P118"/>
      <w:bookmarkEnd w:id="3"/>
      <w:r w:rsidRPr="00B84436">
        <w:rPr>
          <w:rFonts w:ascii="Times New Roman" w:hAnsi="Times New Roman" w:cs="Times New Roman"/>
          <w:sz w:val="26"/>
          <w:szCs w:val="26"/>
        </w:rPr>
        <w:t xml:space="preserve">19. Решение об отнесении объектов муниципального земельного контроля к категориям риска либо изменении присвоенных категорий риска оформляется распоряжением </w:t>
      </w:r>
      <w:r>
        <w:rPr>
          <w:rFonts w:ascii="Times New Roman" w:hAnsi="Times New Roman" w:cs="Times New Roman"/>
          <w:sz w:val="26"/>
          <w:szCs w:val="26"/>
        </w:rPr>
        <w:t>Администрации г.Бодайбо и района</w:t>
      </w:r>
      <w:r w:rsidRPr="00B84436">
        <w:rPr>
          <w:rFonts w:ascii="Times New Roman" w:hAnsi="Times New Roman" w:cs="Times New Roman"/>
          <w:sz w:val="26"/>
          <w:szCs w:val="26"/>
        </w:rPr>
        <w:t>.</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При отсутствии решения об отнесении объектов муниципального земельного контроля к категориям риска такие объекты считаются отнесенными к категории низкого риска.</w:t>
      </w:r>
    </w:p>
    <w:p w:rsidR="00B84436" w:rsidRPr="00CE06BF"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Принятие решения об отнесении объектов муниципального земельного контроля к категории низкого риска не требуется.</w:t>
      </w:r>
    </w:p>
    <w:p w:rsidR="00754E54" w:rsidRPr="00CE06BF" w:rsidRDefault="00754E54" w:rsidP="00B84436">
      <w:pPr>
        <w:pStyle w:val="a3"/>
        <w:ind w:firstLine="708"/>
        <w:jc w:val="both"/>
        <w:rPr>
          <w:rFonts w:ascii="Times New Roman" w:hAnsi="Times New Roman" w:cs="Times New Roman"/>
          <w:sz w:val="26"/>
          <w:szCs w:val="26"/>
        </w:rPr>
      </w:pPr>
    </w:p>
    <w:p w:rsidR="00B84436" w:rsidRPr="00B84436" w:rsidRDefault="00B84436" w:rsidP="00B84436">
      <w:pPr>
        <w:pStyle w:val="a3"/>
        <w:ind w:firstLine="708"/>
        <w:jc w:val="both"/>
        <w:rPr>
          <w:rFonts w:ascii="Times New Roman" w:hAnsi="Times New Roman" w:cs="Times New Roman"/>
          <w:sz w:val="26"/>
          <w:szCs w:val="26"/>
        </w:rPr>
      </w:pPr>
      <w:bookmarkStart w:id="4" w:name="P121"/>
      <w:bookmarkEnd w:id="4"/>
      <w:r w:rsidRPr="00B84436">
        <w:rPr>
          <w:rFonts w:ascii="Times New Roman" w:hAnsi="Times New Roman" w:cs="Times New Roman"/>
          <w:sz w:val="26"/>
          <w:szCs w:val="26"/>
        </w:rPr>
        <w:lastRenderedPageBreak/>
        <w:t xml:space="preserve">20. Проведение плановых контрольных мероприятий по каждому виду контрольных мероприятий, предусмотренных </w:t>
      </w:r>
      <w:hyperlink w:anchor="P206">
        <w:r w:rsidRPr="00B84436">
          <w:rPr>
            <w:rFonts w:ascii="Times New Roman" w:hAnsi="Times New Roman" w:cs="Times New Roman"/>
            <w:sz w:val="26"/>
            <w:szCs w:val="26"/>
          </w:rPr>
          <w:t>пунктом 38</w:t>
        </w:r>
      </w:hyperlink>
      <w:r w:rsidRPr="00B84436">
        <w:rPr>
          <w:rFonts w:ascii="Times New Roman" w:hAnsi="Times New Roman" w:cs="Times New Roman"/>
          <w:sz w:val="26"/>
          <w:szCs w:val="26"/>
        </w:rPr>
        <w:t xml:space="preserve"> настоящего Положения, в зависимости от присвоенной категории риска осуществляется со следующей периодичностью:</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для объектов земельных отношений, отнесенных к категории среднего риска, - один раз в 3 года;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для объектов земельных отношений, отнесенных к категории умеренного риска, - один раз в 6 лет.</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В отношении объектов земельных отношений, отнесенных к категории низкого риска, плановые контрольные мероприятия не проводятся.</w:t>
      </w:r>
    </w:p>
    <w:p w:rsidR="00B84436" w:rsidRPr="00B84436" w:rsidRDefault="00B84436" w:rsidP="00B84436">
      <w:pPr>
        <w:pStyle w:val="a3"/>
        <w:ind w:firstLine="708"/>
        <w:jc w:val="both"/>
        <w:rPr>
          <w:rFonts w:ascii="Times New Roman" w:hAnsi="Times New Roman" w:cs="Times New Roman"/>
          <w:sz w:val="26"/>
          <w:szCs w:val="26"/>
        </w:rPr>
      </w:pPr>
      <w:bookmarkStart w:id="5" w:name="P126"/>
      <w:bookmarkEnd w:id="5"/>
      <w:r w:rsidRPr="00B84436">
        <w:rPr>
          <w:rFonts w:ascii="Times New Roman" w:hAnsi="Times New Roman" w:cs="Times New Roman"/>
          <w:sz w:val="26"/>
          <w:szCs w:val="26"/>
        </w:rPr>
        <w:t>21. В планы проведения плановых контрольных мероприятий на очередной календарный год (далее - ежегодный план) подлежат включению контрольные мероприятия в отношении объектов муниципального земельного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муниципального земельного контроля, отнесенных к категории:</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среднего риска - не менее 3 лет;</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умеренного риска - не менее 6 лет.</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В случае если ранее плановые контрольные мероприятия в отношении объектов муниципального земельного контроля не проводились, в ежегодный план подлежат включению земельные участки после истечения одного года с даты возникновения у контролируемого лица права собственности, права постоянного (бессрочного) пользования или иного права на такой земельный участок.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22. Контролируемое лицо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земельных отношений в случае их соответствия критериям риска для отнесения к иной категории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Контрольный орган в течение 5 рабочих дней со дня поступления сведений о соответствии объекта муниципального земельного контроля критериям риска иной категории риска либо об изменении критериев риска принимает решение об изменении категории риска указанного объекта муниципального земельного контроля.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23. Контрольный орган ведет перечень объектов земельных отношений, которым присвоены категории риска (далее - Перечень). Включение объектов земельных отношений в перечни осуществляется на основании решений, указанных в </w:t>
      </w:r>
      <w:hyperlink w:anchor="P118">
        <w:r w:rsidRPr="00B84436">
          <w:rPr>
            <w:rFonts w:ascii="Times New Roman" w:hAnsi="Times New Roman" w:cs="Times New Roman"/>
            <w:sz w:val="26"/>
            <w:szCs w:val="26"/>
          </w:rPr>
          <w:t>пункте 19</w:t>
        </w:r>
      </w:hyperlink>
      <w:r w:rsidRPr="00B84436">
        <w:rPr>
          <w:rFonts w:ascii="Times New Roman" w:hAnsi="Times New Roman" w:cs="Times New Roman"/>
          <w:sz w:val="26"/>
          <w:szCs w:val="26"/>
        </w:rPr>
        <w:t xml:space="preserve"> настоящего Положения.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Перечень с указанием категорий риска размещается контрольным органом в разделе муниципального земельного контроля на официальном сайте </w:t>
      </w:r>
      <w:r>
        <w:rPr>
          <w:rFonts w:ascii="Times New Roman" w:hAnsi="Times New Roman" w:cs="Times New Roman"/>
          <w:sz w:val="26"/>
          <w:szCs w:val="26"/>
        </w:rPr>
        <w:t xml:space="preserve">муниципального образования г. Бодайбо и района в </w:t>
      </w:r>
      <w:r w:rsidRPr="00B84436">
        <w:rPr>
          <w:rFonts w:ascii="Times New Roman" w:hAnsi="Times New Roman" w:cs="Times New Roman"/>
          <w:sz w:val="26"/>
          <w:szCs w:val="26"/>
        </w:rPr>
        <w:t>информационно-телекоммуникационной</w:t>
      </w:r>
      <w:r>
        <w:rPr>
          <w:rFonts w:ascii="Times New Roman" w:hAnsi="Times New Roman" w:cs="Times New Roman"/>
          <w:sz w:val="26"/>
          <w:szCs w:val="26"/>
        </w:rPr>
        <w:t xml:space="preserve"> сети «Интернет»</w:t>
      </w:r>
      <w:r w:rsidRPr="00B84436">
        <w:rPr>
          <w:rFonts w:ascii="Times New Roman" w:hAnsi="Times New Roman" w:cs="Times New Roman"/>
          <w:sz w:val="26"/>
          <w:szCs w:val="26"/>
        </w:rPr>
        <w:t xml:space="preserve"> (далее - официальный сайт) в течение 10 рабочих дней со дня принятия решения, указанного в </w:t>
      </w:r>
      <w:hyperlink w:anchor="P118">
        <w:r w:rsidRPr="00B84436">
          <w:rPr>
            <w:rFonts w:ascii="Times New Roman" w:hAnsi="Times New Roman" w:cs="Times New Roman"/>
            <w:sz w:val="26"/>
            <w:szCs w:val="26"/>
          </w:rPr>
          <w:t>пункте 19</w:t>
        </w:r>
      </w:hyperlink>
      <w:r w:rsidRPr="00B84436">
        <w:rPr>
          <w:rFonts w:ascii="Times New Roman" w:hAnsi="Times New Roman" w:cs="Times New Roman"/>
          <w:sz w:val="26"/>
          <w:szCs w:val="26"/>
        </w:rPr>
        <w:t xml:space="preserve"> настоящего Положения.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24. Перечень содержит следующую информацию:</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кадастровый номер объекта земельных отношений или при его отсутствии адрес местоположения объекта земельных отношений;</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присвоенная категория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lastRenderedPageBreak/>
        <w:t>3) реквизиты решения об отнесении объекта муниципального земельного контроля к категории риска, решения об изменении категории риска, а также сведения, на основании которых было принято такое решение.</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25. В целях оценки риска причинения вреда (ущерба) охраняемым законом ценностям при осуществлении муниципального земельного контроля устанавливается </w:t>
      </w:r>
      <w:hyperlink w:anchor="P347">
        <w:r w:rsidRPr="00B84436">
          <w:rPr>
            <w:rFonts w:ascii="Times New Roman" w:hAnsi="Times New Roman" w:cs="Times New Roman"/>
            <w:sz w:val="26"/>
            <w:szCs w:val="26"/>
          </w:rPr>
          <w:t>Перечень</w:t>
        </w:r>
      </w:hyperlink>
      <w:r w:rsidRPr="00B84436">
        <w:rPr>
          <w:rFonts w:ascii="Times New Roman" w:hAnsi="Times New Roman" w:cs="Times New Roman"/>
          <w:sz w:val="26"/>
          <w:szCs w:val="26"/>
        </w:rPr>
        <w:t xml:space="preserve"> индикаторов риска нарушения обязательных требований земельного законодательства согласно </w:t>
      </w:r>
      <w:r>
        <w:rPr>
          <w:rFonts w:ascii="Times New Roman" w:hAnsi="Times New Roman" w:cs="Times New Roman"/>
          <w:sz w:val="26"/>
          <w:szCs w:val="26"/>
        </w:rPr>
        <w:t>П</w:t>
      </w:r>
      <w:r w:rsidRPr="00B84436">
        <w:rPr>
          <w:rFonts w:ascii="Times New Roman" w:hAnsi="Times New Roman" w:cs="Times New Roman"/>
          <w:sz w:val="26"/>
          <w:szCs w:val="26"/>
        </w:rPr>
        <w:t>риложению 2 к настоящему Положению.</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26. Выявление соответствия объекта муниципального земельного контроля индикаторам риска является основанием для проведения внепланового контрольного мероприятия со взаимодействием с контролируемым лицом.</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27. Перечень индикаторов риска нарушения обязательных требований земельного законодательства подлежит опубликованию на официальном сайте.</w:t>
      </w:r>
    </w:p>
    <w:p w:rsidR="00ED1309" w:rsidRPr="00B84436" w:rsidRDefault="00ED1309" w:rsidP="00B84436">
      <w:pPr>
        <w:pStyle w:val="a3"/>
        <w:jc w:val="both"/>
        <w:rPr>
          <w:rFonts w:ascii="Times New Roman" w:hAnsi="Times New Roman" w:cs="Times New Roman"/>
          <w:sz w:val="26"/>
          <w:szCs w:val="26"/>
        </w:rPr>
      </w:pPr>
    </w:p>
    <w:p w:rsidR="009C56B7" w:rsidRPr="009C56B7" w:rsidRDefault="009C56B7" w:rsidP="009C56B7">
      <w:pPr>
        <w:pStyle w:val="ConsPlusTitle"/>
        <w:jc w:val="center"/>
        <w:outlineLvl w:val="1"/>
        <w:rPr>
          <w:rFonts w:ascii="Times New Roman" w:hAnsi="Times New Roman" w:cs="Times New Roman"/>
          <w:sz w:val="26"/>
          <w:szCs w:val="26"/>
        </w:rPr>
      </w:pPr>
      <w:r w:rsidRPr="009C56B7">
        <w:rPr>
          <w:rFonts w:ascii="Times New Roman" w:hAnsi="Times New Roman" w:cs="Times New Roman"/>
          <w:sz w:val="26"/>
          <w:szCs w:val="26"/>
        </w:rPr>
        <w:t>Глава 4. ПРОФИЛАКТИКА РИСКОВ ПРИЧИНЕНИЯ ВРЕДА (УЩЕРБА)</w:t>
      </w:r>
    </w:p>
    <w:p w:rsidR="009C56B7" w:rsidRPr="009C56B7" w:rsidRDefault="009C56B7" w:rsidP="009C56B7">
      <w:pPr>
        <w:pStyle w:val="ConsPlusTitle"/>
        <w:jc w:val="center"/>
        <w:rPr>
          <w:rFonts w:ascii="Times New Roman" w:hAnsi="Times New Roman" w:cs="Times New Roman"/>
          <w:sz w:val="26"/>
          <w:szCs w:val="26"/>
        </w:rPr>
      </w:pPr>
      <w:r w:rsidRPr="009C56B7">
        <w:rPr>
          <w:rFonts w:ascii="Times New Roman" w:hAnsi="Times New Roman" w:cs="Times New Roman"/>
          <w:sz w:val="26"/>
          <w:szCs w:val="26"/>
        </w:rPr>
        <w:t>ОХРАНЯЕМЫМ ЗАКОНОМ ЦЕННОСТЯМ ПРИ ОСУЩЕСТВЛЕНИИ</w:t>
      </w:r>
    </w:p>
    <w:p w:rsidR="009C56B7" w:rsidRPr="009C56B7" w:rsidRDefault="009C56B7" w:rsidP="009C56B7">
      <w:pPr>
        <w:pStyle w:val="ConsPlusTitle"/>
        <w:jc w:val="center"/>
        <w:rPr>
          <w:rFonts w:ascii="Times New Roman" w:hAnsi="Times New Roman" w:cs="Times New Roman"/>
          <w:sz w:val="26"/>
          <w:szCs w:val="26"/>
        </w:rPr>
      </w:pPr>
      <w:r w:rsidRPr="009C56B7">
        <w:rPr>
          <w:rFonts w:ascii="Times New Roman" w:hAnsi="Times New Roman" w:cs="Times New Roman"/>
          <w:sz w:val="26"/>
          <w:szCs w:val="26"/>
        </w:rPr>
        <w:t>МУНИЦИПАЛЬНОГО ЗЕМЕЛЬНОГО КОНТРОЛЯ</w:t>
      </w:r>
    </w:p>
    <w:p w:rsidR="009C56B7" w:rsidRPr="00A272BD" w:rsidRDefault="009C56B7" w:rsidP="009C56B7">
      <w:pPr>
        <w:pStyle w:val="ConsPlusNormal"/>
        <w:jc w:val="both"/>
      </w:pP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28. 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ежегодно утверждаемой распоряжением </w:t>
      </w:r>
      <w:r>
        <w:rPr>
          <w:rFonts w:ascii="Times New Roman" w:hAnsi="Times New Roman" w:cs="Times New Roman"/>
          <w:sz w:val="26"/>
          <w:szCs w:val="26"/>
        </w:rPr>
        <w:t>Администрации г.Бодайбо и района</w:t>
      </w:r>
      <w:r w:rsidRPr="009C56B7">
        <w:rPr>
          <w:rFonts w:ascii="Times New Roman" w:hAnsi="Times New Roman" w:cs="Times New Roman"/>
          <w:sz w:val="26"/>
          <w:szCs w:val="26"/>
        </w:rPr>
        <w:t>, в порядке, установленном Правительством Российской Федерации.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29. Профилактические мероприятия, предусмотренные программой профилактики, обязательны для проведения контрольным органом.</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Контрольный орган может проводить профилактические мероприятия, не предусмотренные программой профилактики.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30. В случае если при проведении профилактических мероприятий установлено, что объекты муниципального земельного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w:t>
      </w:r>
      <w:r>
        <w:rPr>
          <w:rFonts w:ascii="Times New Roman" w:hAnsi="Times New Roman" w:cs="Times New Roman"/>
          <w:sz w:val="26"/>
          <w:szCs w:val="26"/>
        </w:rPr>
        <w:t>мэру г.Бодайбо и района</w:t>
      </w:r>
      <w:r w:rsidRPr="009C56B7">
        <w:rPr>
          <w:rFonts w:ascii="Times New Roman" w:hAnsi="Times New Roman" w:cs="Times New Roman"/>
          <w:sz w:val="26"/>
          <w:szCs w:val="26"/>
        </w:rPr>
        <w:t xml:space="preserve"> для принятия решения о проведении контрольных мероприятий.</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31. При осуществлении муниципального земельного контроля проводятся следующие виды профилактических мероприятий:</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1) информирование;</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2) обобщение правоприменительной практики;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 объявление предостережений;</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4) консультирование;</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5) профилактический визит.</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32. Информирование осуществляется по вопросам соблюдения обязательных требований земельного законодательства посредством размещения соответствующих сведений на официальном сайте и в средствах массовой информации.</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Контрольный орган размещает и поддерживает в актуальном состоянии на официальном сайте сведения, предусмотренные </w:t>
      </w:r>
      <w:hyperlink r:id="rId11">
        <w:r w:rsidRPr="009C56B7">
          <w:rPr>
            <w:rFonts w:ascii="Times New Roman" w:hAnsi="Times New Roman" w:cs="Times New Roman"/>
            <w:sz w:val="26"/>
            <w:szCs w:val="26"/>
          </w:rPr>
          <w:t>статьей 46</w:t>
        </w:r>
      </w:hyperlink>
      <w:r w:rsidRPr="009C56B7">
        <w:rPr>
          <w:rFonts w:ascii="Times New Roman" w:hAnsi="Times New Roman" w:cs="Times New Roman"/>
          <w:sz w:val="26"/>
          <w:szCs w:val="26"/>
        </w:rPr>
        <w:t xml:space="preserve"> Федерального закона </w:t>
      </w:r>
      <w:r w:rsidR="00026EBC">
        <w:rPr>
          <w:rFonts w:ascii="Times New Roman" w:hAnsi="Times New Roman" w:cs="Times New Roman"/>
          <w:sz w:val="26"/>
          <w:szCs w:val="26"/>
        </w:rPr>
        <w:t xml:space="preserve">        № </w:t>
      </w:r>
      <w:r w:rsidRPr="009C56B7">
        <w:rPr>
          <w:rFonts w:ascii="Times New Roman" w:hAnsi="Times New Roman" w:cs="Times New Roman"/>
          <w:sz w:val="26"/>
          <w:szCs w:val="26"/>
        </w:rPr>
        <w:t>248-ФЗ. Проверка актуальности размещенных на официальном сайте сведений осуществляется контрольным органом.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lastRenderedPageBreak/>
        <w:t>33. Обобщение правоприменительной практики осуществляется посредством сбора и анализа данных о проведенных контрольных мероприятиях и их результатах.</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 итогам обобщения правоприменительной практики инспектор готовит доклад, содержащий результаты обобщения правоприменительной практики по осуществлению муниципального земельного контроля.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Доклад о правоприменительной практике утверждается распоряжением </w:t>
      </w:r>
      <w:r w:rsidR="00026EBC">
        <w:rPr>
          <w:rFonts w:ascii="Times New Roman" w:hAnsi="Times New Roman" w:cs="Times New Roman"/>
          <w:sz w:val="26"/>
          <w:szCs w:val="26"/>
        </w:rPr>
        <w:t>Администрации г. Бодайбо и района</w:t>
      </w:r>
      <w:r w:rsidRPr="009C56B7">
        <w:rPr>
          <w:rFonts w:ascii="Times New Roman" w:hAnsi="Times New Roman" w:cs="Times New Roman"/>
          <w:sz w:val="26"/>
          <w:szCs w:val="26"/>
        </w:rPr>
        <w:t xml:space="preserve"> и размещается на официальном сайте в срок до 1 июля года, следующего за отчетным годом.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34. Предостережение о недопустимости нарушения обязательных требований земельного законодательства (далее - предостережение)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Предостережение объявляется инспектором не позднее 10 рабочих дней со дня получения указанных в настоящем пункте сведений.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Предостережение оформляется в письменной форме и (или) в форме электронного документа и направляется в адрес контролируемого лица.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Инспекторы осуществляют учет объявленных ими предостережений и используют соответствующие данные для проведения иных профилактических и контрольных мероприятий.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 случае объявления предостережения контролируемое лицо вправе подать возражение в отношении указанного предостережения в срок не позднее 10 рабочих дней со дня получения им предостережения.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Возражение составляется контролируемым лицом в произвольной письменной форме с указанием следующей информации:</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фамилия, имя, отчество (при наличии), место жительства, реквизиты документа, удостоверяющего личность контролируемого лица (для гражданина, индивидуального предпринимателя);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наименование и место нахождения контролируемого лица,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(для юридического лица);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сведения об объекте земельных отношений;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дата и номер предостережения;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доводы, на основании которых контролируемое лицо не согласно с выводами, изложенными в предостережении.</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К возражению в отношении предостережения могут быть приложены документы, подтверждающие доводы контролируемого лица.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Возражение в отношении предостережения рассматривается контрольным органом в течение 10 рабочих дней со дня его поступления. В результате рассмотрения возражения в адрес контролируемого лица в письменной форме или в форме электронного документа направляется ответ с информацией о согласии с возражением и об аннулировании предостережения либо мотивированном несогласии с возражением.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lastRenderedPageBreak/>
        <w:t>В случае принятия представленных в возражении в отношении предостережения доводов контрольный орган аннулирует направленное ранее предостережение с соответствующей отметкой в журнале учета объявленных предостережений.</w:t>
      </w:r>
    </w:p>
    <w:p w:rsidR="009C56B7" w:rsidRPr="009C56B7" w:rsidRDefault="009C56B7" w:rsidP="00026EBC">
      <w:pPr>
        <w:pStyle w:val="a3"/>
        <w:ind w:firstLine="708"/>
        <w:jc w:val="both"/>
        <w:rPr>
          <w:rFonts w:ascii="Times New Roman" w:hAnsi="Times New Roman" w:cs="Times New Roman"/>
          <w:sz w:val="26"/>
          <w:szCs w:val="26"/>
        </w:rPr>
      </w:pPr>
      <w:bookmarkStart w:id="6" w:name="P175"/>
      <w:bookmarkEnd w:id="6"/>
      <w:r w:rsidRPr="009C56B7">
        <w:rPr>
          <w:rFonts w:ascii="Times New Roman" w:hAnsi="Times New Roman" w:cs="Times New Roman"/>
          <w:sz w:val="26"/>
          <w:szCs w:val="26"/>
        </w:rPr>
        <w:t>35. Консультирование контролируемых лиц и их представителей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 по следующим вопросам: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местонахождение, контактные телефоны, адрес официального сайта и адреса электронной почты контрольного органа;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график работы контрольного органа, время приема посетителей;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номера кабинетов, где проводятся прием и информирование посетителей по вопросам осуществления муниципального земельного контроля, а также фамилии, имена, отчества (при наличии) должностных лиц, осуществляющих прием и информирование;</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организация и осуществление муниципального земельного контроля;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порядок осуществления контрольных мероприятий, предусмотренных настоящим Положением;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порядок обжалования действий (бездействия) контрольного органа;</w:t>
      </w:r>
    </w:p>
    <w:p w:rsidR="009C56B7" w:rsidRPr="009C56B7" w:rsidRDefault="009C56B7" w:rsidP="008330F8">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получение информации о нормативных правовых актах (их отдельных положениях), содержащих обязательные требования земельного законодательства, оценка соблюдения которых осуществляется контрольным органом в рамках контрольных мероприятий.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Время консультирования не должно превышать 15 минут.</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Информация, предоставленная в ходе устного консультирования, в письменной форме контролируемым лицам и их представителям не предоставляется.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36. Консультирование в письменной форме осуществляется в случаях поступления в контрольный орган письменного обращения контролируемых лиц и их представителей либо в случае невозможности предоставления ответа в течение времени, отведенного на устное консультирование, по вопросам, предусмотренным </w:t>
      </w:r>
      <w:hyperlink w:anchor="P175">
        <w:r w:rsidRPr="009C56B7">
          <w:rPr>
            <w:rFonts w:ascii="Times New Roman" w:hAnsi="Times New Roman" w:cs="Times New Roman"/>
            <w:sz w:val="26"/>
            <w:szCs w:val="26"/>
          </w:rPr>
          <w:t>пунктом 35</w:t>
        </w:r>
      </w:hyperlink>
      <w:r w:rsidRPr="009C56B7">
        <w:rPr>
          <w:rFonts w:ascii="Times New Roman" w:hAnsi="Times New Roman" w:cs="Times New Roman"/>
          <w:sz w:val="26"/>
          <w:szCs w:val="26"/>
        </w:rPr>
        <w:t xml:space="preserve"> настоящего Положения, а также по вопросам: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основание отнесения объекта муниципального земельного контроля, принадлежащего обратившемуся за консультацией контролируемому лицу или используемого таким контролируемым лицом, к категории риска;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основание назначения контрольного мероприятия в случае назначения такого контрольного мероприятия в отношении объекта муниципального земельного контроля, принадлежащего обратившемуся за консультацией контролируемому лицу или используемого таким контролируемым лицом;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основание объявления обратившемуся за консультацией контролируемому лицу предостережения;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наличие запланированных контрольных мероприятий в отношении объектов муниципального земельного контроля, принадлежащих обратившемуся за консультацией контролируемому лицу или используемых таким контролируемым лицом.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Рассмотрение письменных обращений контролируемых лиц и их представителей осуществляется в порядке и в сроки, установленные Федеральным </w:t>
      </w:r>
      <w:hyperlink r:id="rId12">
        <w:r w:rsidRPr="009C56B7">
          <w:rPr>
            <w:rFonts w:ascii="Times New Roman" w:hAnsi="Times New Roman" w:cs="Times New Roman"/>
            <w:sz w:val="26"/>
            <w:szCs w:val="26"/>
          </w:rPr>
          <w:t>законом</w:t>
        </w:r>
      </w:hyperlink>
      <w:r w:rsidRPr="009C56B7">
        <w:rPr>
          <w:rFonts w:ascii="Times New Roman" w:hAnsi="Times New Roman" w:cs="Times New Roman"/>
          <w:sz w:val="26"/>
          <w:szCs w:val="26"/>
        </w:rPr>
        <w:t xml:space="preserve"> от 2 мая 2006 года </w:t>
      </w:r>
      <w:r w:rsidR="00026EBC">
        <w:rPr>
          <w:rFonts w:ascii="Times New Roman" w:hAnsi="Times New Roman" w:cs="Times New Roman"/>
          <w:sz w:val="26"/>
          <w:szCs w:val="26"/>
        </w:rPr>
        <w:t>№</w:t>
      </w:r>
      <w:r w:rsidRPr="009C56B7">
        <w:rPr>
          <w:rFonts w:ascii="Times New Roman" w:hAnsi="Times New Roman" w:cs="Times New Roman"/>
          <w:sz w:val="26"/>
          <w:szCs w:val="26"/>
        </w:rPr>
        <w:t xml:space="preserve"> 59-ФЗ </w:t>
      </w:r>
      <w:r w:rsidR="00026EBC">
        <w:rPr>
          <w:rFonts w:ascii="Times New Roman" w:hAnsi="Times New Roman" w:cs="Times New Roman"/>
          <w:sz w:val="26"/>
          <w:szCs w:val="26"/>
        </w:rPr>
        <w:t>«</w:t>
      </w:r>
      <w:r w:rsidRPr="009C56B7">
        <w:rPr>
          <w:rFonts w:ascii="Times New Roman" w:hAnsi="Times New Roman" w:cs="Times New Roman"/>
          <w:sz w:val="26"/>
          <w:szCs w:val="26"/>
        </w:rPr>
        <w:t>О порядке рассмотрения обращений граждан Российской Федерации</w:t>
      </w:r>
      <w:r w:rsidR="00026EBC">
        <w:rPr>
          <w:rFonts w:ascii="Times New Roman" w:hAnsi="Times New Roman" w:cs="Times New Roman"/>
          <w:sz w:val="26"/>
          <w:szCs w:val="26"/>
        </w:rPr>
        <w:t>»</w:t>
      </w:r>
      <w:r w:rsidRPr="009C56B7">
        <w:rPr>
          <w:rFonts w:ascii="Times New Roman" w:hAnsi="Times New Roman" w:cs="Times New Roman"/>
          <w:sz w:val="26"/>
          <w:szCs w:val="26"/>
        </w:rPr>
        <w:t>.</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Учет консультирований осуществляется контрольным органом путем ведения журнала учета консультирований.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письменного разъяснения, без указания в таком разъяснении информации, доступ к которой ограничен в соответствии с законодательством Российской Федерации.</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37.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земельного законодательства, предъявляемых к его деятельности либо к принадлежащим ему объектам муниципального земельного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муниципального земельного контроля исходя из его отнесения к соответствующей категории риска.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В ходе профилактического визита может осуществляться консультирование контролируемого лица в порядке, установленном </w:t>
      </w:r>
      <w:hyperlink w:anchor="P175">
        <w:r w:rsidRPr="009C56B7">
          <w:rPr>
            <w:rFonts w:ascii="Times New Roman" w:hAnsi="Times New Roman" w:cs="Times New Roman"/>
            <w:sz w:val="26"/>
            <w:szCs w:val="26"/>
          </w:rPr>
          <w:t>пунктом 35</w:t>
        </w:r>
      </w:hyperlink>
      <w:r w:rsidRPr="009C56B7">
        <w:rPr>
          <w:rFonts w:ascii="Times New Roman" w:hAnsi="Times New Roman" w:cs="Times New Roman"/>
          <w:sz w:val="26"/>
          <w:szCs w:val="26"/>
        </w:rPr>
        <w:t xml:space="preserve"> настоящего Положения.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Обязательный профилактический визит проводится контрольным органом в отношении контролируемых лиц, приступающих к осуществлению деятельности не позднее чем в течение 1 года со дня начала такой деятельности.</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Инспектор направляет контролируемому лицу уведомление о проведении обязательного профилактического визита не позднее чем за 5 рабочих дней до даты его проведения.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Контролируемое лицо вправе отказаться от проведения обязательного профилактического визита, уведомив об этом контрольный орган не позднее чем за 3 рабочих дня до даты его проведения.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Срок осуществления обязательного профилактического визита составляет 1 рабочий день.</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 итогам проведения профилактического визита (обязательного профилактического визита) контролируемому лицу даются разъяснения рекомендательного характера по соблюдению обязательных требований земельного законодательства.</w:t>
      </w:r>
    </w:p>
    <w:p w:rsidR="009C56B7" w:rsidRPr="00CE06BF"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В случае, если при проведении профилактического визита (обязательного профилактического визита) установлено, что объект муниципального земельного контроля представляет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w:t>
      </w:r>
      <w:r w:rsidR="003B1065">
        <w:rPr>
          <w:rFonts w:ascii="Times New Roman" w:hAnsi="Times New Roman" w:cs="Times New Roman"/>
          <w:sz w:val="26"/>
          <w:szCs w:val="26"/>
        </w:rPr>
        <w:t>мэру г. Бодайбо и района</w:t>
      </w:r>
      <w:r w:rsidRPr="009C56B7">
        <w:rPr>
          <w:rFonts w:ascii="Times New Roman" w:hAnsi="Times New Roman" w:cs="Times New Roman"/>
          <w:sz w:val="26"/>
          <w:szCs w:val="26"/>
        </w:rPr>
        <w:t xml:space="preserve"> </w:t>
      </w:r>
      <w:r w:rsidR="008330F8">
        <w:rPr>
          <w:rFonts w:ascii="Times New Roman" w:hAnsi="Times New Roman" w:cs="Times New Roman"/>
          <w:sz w:val="26"/>
          <w:szCs w:val="26"/>
        </w:rPr>
        <w:t xml:space="preserve">в виде служебной записки </w:t>
      </w:r>
      <w:r w:rsidRPr="009C56B7">
        <w:rPr>
          <w:rFonts w:ascii="Times New Roman" w:hAnsi="Times New Roman" w:cs="Times New Roman"/>
          <w:sz w:val="26"/>
          <w:szCs w:val="26"/>
        </w:rPr>
        <w:t>для принятия решения о проведении контрольных мероприятий.</w:t>
      </w:r>
    </w:p>
    <w:p w:rsidR="00754E54" w:rsidRPr="00CE06BF" w:rsidRDefault="00754E54" w:rsidP="00026EBC">
      <w:pPr>
        <w:pStyle w:val="a3"/>
        <w:ind w:firstLine="708"/>
        <w:jc w:val="both"/>
        <w:rPr>
          <w:rFonts w:ascii="Times New Roman" w:hAnsi="Times New Roman" w:cs="Times New Roman"/>
          <w:sz w:val="26"/>
          <w:szCs w:val="26"/>
        </w:rPr>
      </w:pPr>
    </w:p>
    <w:p w:rsidR="008330F8" w:rsidRPr="009C56B7" w:rsidRDefault="008330F8" w:rsidP="00026EBC">
      <w:pPr>
        <w:pStyle w:val="a3"/>
        <w:ind w:firstLine="708"/>
        <w:jc w:val="both"/>
        <w:rPr>
          <w:rFonts w:ascii="Times New Roman" w:hAnsi="Times New Roman" w:cs="Times New Roman"/>
          <w:sz w:val="26"/>
          <w:szCs w:val="26"/>
        </w:rPr>
      </w:pPr>
    </w:p>
    <w:p w:rsidR="003B1065" w:rsidRPr="003B1065" w:rsidRDefault="003B1065" w:rsidP="007365C0">
      <w:pPr>
        <w:pStyle w:val="ConsPlusTitle"/>
        <w:jc w:val="center"/>
        <w:outlineLvl w:val="1"/>
        <w:rPr>
          <w:rFonts w:ascii="Times New Roman" w:hAnsi="Times New Roman" w:cs="Times New Roman"/>
          <w:sz w:val="26"/>
          <w:szCs w:val="26"/>
        </w:rPr>
      </w:pPr>
      <w:r w:rsidRPr="003B1065">
        <w:rPr>
          <w:rFonts w:ascii="Times New Roman" w:hAnsi="Times New Roman" w:cs="Times New Roman"/>
          <w:sz w:val="26"/>
          <w:szCs w:val="26"/>
        </w:rPr>
        <w:lastRenderedPageBreak/>
        <w:t>Глава 5. ВИДЫ КОНТРОЛЬНЫХ МЕРОПРИЯТИЙ, ПРОВОДИМЫХ В РАМКАХ</w:t>
      </w:r>
      <w:r w:rsidR="007365C0">
        <w:rPr>
          <w:rFonts w:ascii="Times New Roman" w:hAnsi="Times New Roman" w:cs="Times New Roman"/>
          <w:sz w:val="26"/>
          <w:szCs w:val="26"/>
        </w:rPr>
        <w:t xml:space="preserve"> </w:t>
      </w:r>
      <w:r w:rsidRPr="003B1065">
        <w:rPr>
          <w:rFonts w:ascii="Times New Roman" w:hAnsi="Times New Roman" w:cs="Times New Roman"/>
          <w:sz w:val="26"/>
          <w:szCs w:val="26"/>
        </w:rPr>
        <w:t>МУНИЦИПАЛЬНОГО ЗЕМЕЛЬНОГО КОНТРОЛЯ</w:t>
      </w:r>
    </w:p>
    <w:p w:rsidR="003B1065" w:rsidRPr="003B1065" w:rsidRDefault="003B1065" w:rsidP="003B1065">
      <w:pPr>
        <w:pStyle w:val="ConsPlusNormal"/>
        <w:jc w:val="both"/>
        <w:rPr>
          <w:rFonts w:ascii="Times New Roman" w:hAnsi="Times New Roman" w:cs="Times New Roman"/>
          <w:sz w:val="26"/>
          <w:szCs w:val="26"/>
        </w:rPr>
      </w:pPr>
    </w:p>
    <w:p w:rsidR="003B1065" w:rsidRPr="00EF08C4" w:rsidRDefault="003B1065" w:rsidP="00EF08C4">
      <w:pPr>
        <w:pStyle w:val="a3"/>
        <w:ind w:firstLine="708"/>
        <w:jc w:val="both"/>
        <w:rPr>
          <w:rFonts w:ascii="Times New Roman" w:hAnsi="Times New Roman" w:cs="Times New Roman"/>
          <w:sz w:val="26"/>
          <w:szCs w:val="26"/>
        </w:rPr>
      </w:pPr>
      <w:bookmarkStart w:id="7" w:name="P206"/>
      <w:bookmarkEnd w:id="7"/>
      <w:r w:rsidRPr="003B1065">
        <w:rPr>
          <w:rFonts w:ascii="Times New Roman" w:hAnsi="Times New Roman" w:cs="Times New Roman"/>
          <w:sz w:val="26"/>
          <w:szCs w:val="26"/>
        </w:rPr>
        <w:t xml:space="preserve">38. При осуществлении муниципального земельного контроля контрольным </w:t>
      </w:r>
      <w:r w:rsidRPr="00EF08C4">
        <w:rPr>
          <w:rFonts w:ascii="Times New Roman" w:hAnsi="Times New Roman" w:cs="Times New Roman"/>
          <w:sz w:val="26"/>
          <w:szCs w:val="26"/>
        </w:rPr>
        <w:t>органом проводятся следующие виды контрольных мероприятий:</w:t>
      </w:r>
    </w:p>
    <w:p w:rsidR="003B1065" w:rsidRPr="003B1065" w:rsidRDefault="003B1065" w:rsidP="00EF08C4">
      <w:pPr>
        <w:pStyle w:val="a3"/>
        <w:ind w:firstLine="708"/>
        <w:jc w:val="both"/>
        <w:rPr>
          <w:rFonts w:ascii="Times New Roman" w:hAnsi="Times New Roman" w:cs="Times New Roman"/>
          <w:sz w:val="26"/>
          <w:szCs w:val="26"/>
        </w:rPr>
      </w:pPr>
      <w:bookmarkStart w:id="8" w:name="P207"/>
      <w:bookmarkEnd w:id="8"/>
      <w:r w:rsidRPr="003B1065">
        <w:rPr>
          <w:rFonts w:ascii="Times New Roman" w:hAnsi="Times New Roman" w:cs="Times New Roman"/>
          <w:sz w:val="26"/>
          <w:szCs w:val="26"/>
        </w:rPr>
        <w:t>1) с взаимодействием с контролируемым лицом:</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инспекционный визит;</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рейдовый осмотр;</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документарная проверка;</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выездная проверка;</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2) без взаимодействия с контролируемым лицом:</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наблюдение за соблюдением обязательных требований;</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выездное обследование.</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39. В рамках осуществления муниципального земельного контроля могут проводиться плановые и внеплановые контрольные мероприятия с взаимодействием с контролируемым лицом, предусмотренные </w:t>
      </w:r>
      <w:hyperlink w:anchor="P207">
        <w:r w:rsidRPr="003B1065">
          <w:rPr>
            <w:rFonts w:ascii="Times New Roman" w:hAnsi="Times New Roman" w:cs="Times New Roman"/>
            <w:sz w:val="26"/>
            <w:szCs w:val="26"/>
          </w:rPr>
          <w:t>подпунктом 1 пункта 38</w:t>
        </w:r>
      </w:hyperlink>
      <w:r w:rsidRPr="003B1065">
        <w:rPr>
          <w:rFonts w:ascii="Times New Roman" w:hAnsi="Times New Roman" w:cs="Times New Roman"/>
          <w:sz w:val="26"/>
          <w:szCs w:val="26"/>
        </w:rPr>
        <w:t xml:space="preserve"> настоящего Положения.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40. Основания для проведения контрольных мероприятий, за исключением контрольных мероприятий без взаимодействия с контролируемым лицом, установлены </w:t>
      </w:r>
      <w:hyperlink r:id="rId13">
        <w:r w:rsidRPr="003B1065">
          <w:rPr>
            <w:rFonts w:ascii="Times New Roman" w:hAnsi="Times New Roman" w:cs="Times New Roman"/>
            <w:sz w:val="26"/>
            <w:szCs w:val="26"/>
          </w:rPr>
          <w:t>частью 1 статьи 57</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248-ФЗ.</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41. Контрольные мероприятия, предусматривающие взаимодействие с контролируемым лицом, а также документарная проверка проводятся в соответствии с решением контрольного органа, подписываемым </w:t>
      </w:r>
      <w:r w:rsidR="00EF08C4">
        <w:rPr>
          <w:rFonts w:ascii="Times New Roman" w:hAnsi="Times New Roman" w:cs="Times New Roman"/>
          <w:sz w:val="26"/>
          <w:szCs w:val="26"/>
        </w:rPr>
        <w:t>мэром г. Бодайбо и района</w:t>
      </w:r>
      <w:r w:rsidRPr="003B1065">
        <w:rPr>
          <w:rFonts w:ascii="Times New Roman" w:hAnsi="Times New Roman" w:cs="Times New Roman"/>
          <w:sz w:val="26"/>
          <w:szCs w:val="26"/>
        </w:rPr>
        <w:t xml:space="preserve"> или иным лицом, которому делегированы данные полномочия, в котором указываются сведения, предусмотренные </w:t>
      </w:r>
      <w:hyperlink r:id="rId14">
        <w:r w:rsidRPr="003B1065">
          <w:rPr>
            <w:rFonts w:ascii="Times New Roman" w:hAnsi="Times New Roman" w:cs="Times New Roman"/>
            <w:sz w:val="26"/>
            <w:szCs w:val="26"/>
          </w:rPr>
          <w:t>частью 1 статьи 64</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 xml:space="preserve"> 248-ФЗ.</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42. Контрольные мероприятия без взаимодействия с контролируемыми лицами проводятся на основании </w:t>
      </w:r>
      <w:r w:rsidR="00EF08C4">
        <w:rPr>
          <w:rFonts w:ascii="Times New Roman" w:hAnsi="Times New Roman" w:cs="Times New Roman"/>
          <w:sz w:val="26"/>
          <w:szCs w:val="26"/>
        </w:rPr>
        <w:t>распоряжения Администрации г.Бодайбо и района.</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43. Плановые контрольные мероприятия в отношении контролируемых лиц 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в порядке, установленном Правительством Российской Федерации, с учетом особенностей, предусмотренных </w:t>
      </w:r>
      <w:hyperlink w:anchor="P121">
        <w:r w:rsidRPr="003B1065">
          <w:rPr>
            <w:rFonts w:ascii="Times New Roman" w:hAnsi="Times New Roman" w:cs="Times New Roman"/>
            <w:sz w:val="26"/>
            <w:szCs w:val="26"/>
          </w:rPr>
          <w:t>пунктами 20</w:t>
        </w:r>
      </w:hyperlink>
      <w:r w:rsidRPr="003B1065">
        <w:rPr>
          <w:rFonts w:ascii="Times New Roman" w:hAnsi="Times New Roman" w:cs="Times New Roman"/>
          <w:sz w:val="26"/>
          <w:szCs w:val="26"/>
        </w:rPr>
        <w:t xml:space="preserve">, </w:t>
      </w:r>
      <w:hyperlink w:anchor="P126">
        <w:r w:rsidRPr="003B1065">
          <w:rPr>
            <w:rFonts w:ascii="Times New Roman" w:hAnsi="Times New Roman" w:cs="Times New Roman"/>
            <w:sz w:val="26"/>
            <w:szCs w:val="26"/>
          </w:rPr>
          <w:t>21</w:t>
        </w:r>
      </w:hyperlink>
      <w:r w:rsidRPr="003B1065">
        <w:rPr>
          <w:rFonts w:ascii="Times New Roman" w:hAnsi="Times New Roman" w:cs="Times New Roman"/>
          <w:sz w:val="26"/>
          <w:szCs w:val="26"/>
        </w:rPr>
        <w:t xml:space="preserve"> настоящего Положения.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w:t>
      </w:r>
      <w:hyperlink r:id="rId15">
        <w:r w:rsidRPr="003B1065">
          <w:rPr>
            <w:rFonts w:ascii="Times New Roman" w:hAnsi="Times New Roman" w:cs="Times New Roman"/>
            <w:sz w:val="26"/>
            <w:szCs w:val="26"/>
          </w:rPr>
          <w:t>пунктами 1</w:t>
        </w:r>
      </w:hyperlink>
      <w:r w:rsidRPr="003B1065">
        <w:rPr>
          <w:rFonts w:ascii="Times New Roman" w:hAnsi="Times New Roman" w:cs="Times New Roman"/>
          <w:sz w:val="26"/>
          <w:szCs w:val="26"/>
        </w:rPr>
        <w:t xml:space="preserve">, </w:t>
      </w:r>
      <w:hyperlink r:id="rId16">
        <w:r w:rsidRPr="003B1065">
          <w:rPr>
            <w:rFonts w:ascii="Times New Roman" w:hAnsi="Times New Roman" w:cs="Times New Roman"/>
            <w:sz w:val="26"/>
            <w:szCs w:val="26"/>
          </w:rPr>
          <w:t>3</w:t>
        </w:r>
      </w:hyperlink>
      <w:r w:rsidRPr="003B1065">
        <w:rPr>
          <w:rFonts w:ascii="Times New Roman" w:hAnsi="Times New Roman" w:cs="Times New Roman"/>
          <w:sz w:val="26"/>
          <w:szCs w:val="26"/>
        </w:rPr>
        <w:t xml:space="preserve"> - </w:t>
      </w:r>
      <w:hyperlink r:id="rId17">
        <w:r w:rsidRPr="003B1065">
          <w:rPr>
            <w:rFonts w:ascii="Times New Roman" w:hAnsi="Times New Roman" w:cs="Times New Roman"/>
            <w:sz w:val="26"/>
            <w:szCs w:val="26"/>
          </w:rPr>
          <w:t>6 части 1</w:t>
        </w:r>
      </w:hyperlink>
      <w:r w:rsidRPr="003B1065">
        <w:rPr>
          <w:rFonts w:ascii="Times New Roman" w:hAnsi="Times New Roman" w:cs="Times New Roman"/>
          <w:sz w:val="26"/>
          <w:szCs w:val="26"/>
        </w:rPr>
        <w:t xml:space="preserve"> и </w:t>
      </w:r>
      <w:hyperlink r:id="rId18">
        <w:r w:rsidRPr="003B1065">
          <w:rPr>
            <w:rFonts w:ascii="Times New Roman" w:hAnsi="Times New Roman" w:cs="Times New Roman"/>
            <w:sz w:val="26"/>
            <w:szCs w:val="26"/>
          </w:rPr>
          <w:t>частью 3 статьи 57</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 xml:space="preserve"> 248-ФЗ.</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45. Инспекционный визит проводится в порядке и сроки, установленные </w:t>
      </w:r>
      <w:hyperlink r:id="rId19">
        <w:r w:rsidRPr="003B1065">
          <w:rPr>
            <w:rFonts w:ascii="Times New Roman" w:hAnsi="Times New Roman" w:cs="Times New Roman"/>
            <w:sz w:val="26"/>
            <w:szCs w:val="26"/>
          </w:rPr>
          <w:t>статьей 70</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 xml:space="preserve"> 248-ФЗ. В ходе инспекционного визита могут совершаться следующие контрольные действия: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1) осмотр;</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2) опрос;</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3) получение письменных объяснений;</w:t>
      </w:r>
    </w:p>
    <w:p w:rsidR="003B1065" w:rsidRPr="00CE06BF"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4) инструментальное обследование;</w:t>
      </w:r>
    </w:p>
    <w:p w:rsidR="00754E54" w:rsidRPr="00CE06BF" w:rsidRDefault="00754E54" w:rsidP="00EF08C4">
      <w:pPr>
        <w:pStyle w:val="a3"/>
        <w:ind w:firstLine="708"/>
        <w:jc w:val="both"/>
        <w:rPr>
          <w:rFonts w:ascii="Times New Roman" w:hAnsi="Times New Roman" w:cs="Times New Roman"/>
          <w:sz w:val="26"/>
          <w:szCs w:val="26"/>
        </w:rPr>
      </w:pP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lastRenderedPageBreak/>
        <w:t>5) истребование документов, которые в соответствии с обязательными требованиями земельного законодательства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земельного контроля.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46. Рейдовый осмотр проводится в порядке и сроки, установленные </w:t>
      </w:r>
      <w:hyperlink r:id="rId20">
        <w:r w:rsidRPr="003B1065">
          <w:rPr>
            <w:rFonts w:ascii="Times New Roman" w:hAnsi="Times New Roman" w:cs="Times New Roman"/>
            <w:sz w:val="26"/>
            <w:szCs w:val="26"/>
          </w:rPr>
          <w:t>статьей 71</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 xml:space="preserve"> 248-ФЗ. В ходе рейдового осмотра могут совершаться следующие контрольные действия: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1) осмотр;</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2) опрос;</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3) получение письменных объяснений;</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4) истребование документов;</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5) инструментальное обследование.</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47. Документарная проверка проводится в порядке и сроки, установленные </w:t>
      </w:r>
      <w:hyperlink r:id="rId21">
        <w:r w:rsidRPr="003B1065">
          <w:rPr>
            <w:rFonts w:ascii="Times New Roman" w:hAnsi="Times New Roman" w:cs="Times New Roman"/>
            <w:sz w:val="26"/>
            <w:szCs w:val="26"/>
          </w:rPr>
          <w:t>статьей 72</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 xml:space="preserve">№ </w:t>
      </w:r>
      <w:r w:rsidRPr="003B1065">
        <w:rPr>
          <w:rFonts w:ascii="Times New Roman" w:hAnsi="Times New Roman" w:cs="Times New Roman"/>
          <w:sz w:val="26"/>
          <w:szCs w:val="26"/>
        </w:rPr>
        <w:t>248-ФЗ. В ходе документарной проверки могут совершаться следующие контрольные действия: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1) истребование документов;</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2) получение письменных объяснений.</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48. Выездная проверка проводится в порядке, установленном </w:t>
      </w:r>
      <w:hyperlink r:id="rId22">
        <w:r w:rsidRPr="003B1065">
          <w:rPr>
            <w:rFonts w:ascii="Times New Roman" w:hAnsi="Times New Roman" w:cs="Times New Roman"/>
            <w:sz w:val="26"/>
            <w:szCs w:val="26"/>
          </w:rPr>
          <w:t>статьей 73</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 xml:space="preserve">№ </w:t>
      </w:r>
      <w:r w:rsidRPr="003B1065">
        <w:rPr>
          <w:rFonts w:ascii="Times New Roman" w:hAnsi="Times New Roman" w:cs="Times New Roman"/>
          <w:sz w:val="26"/>
          <w:szCs w:val="26"/>
        </w:rPr>
        <w:t>248-ФЗ. В ходе выездной проверки могут совершаться следующие контрольные действия: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осмотр;</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опрос;</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истребование документов;</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получение письменных объяснений;</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инструментальное обследование.</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Срок проведения выездной проверки составляет не более 10 рабочих дней.</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B1065">
        <w:rPr>
          <w:rFonts w:ascii="Times New Roman" w:hAnsi="Times New Roman" w:cs="Times New Roman"/>
          <w:sz w:val="26"/>
          <w:szCs w:val="26"/>
        </w:rPr>
        <w:t>микропредприятия</w:t>
      </w:r>
      <w:proofErr w:type="spellEnd"/>
      <w:r w:rsidRPr="003B1065">
        <w:rPr>
          <w:rFonts w:ascii="Times New Roman" w:hAnsi="Times New Roman" w:cs="Times New Roman"/>
          <w:sz w:val="26"/>
          <w:szCs w:val="26"/>
        </w:rPr>
        <w:t xml:space="preserve">, за исключением выездной проверки, основанием для проведения которой является </w:t>
      </w:r>
      <w:hyperlink r:id="rId23">
        <w:r w:rsidRPr="003B1065">
          <w:rPr>
            <w:rFonts w:ascii="Times New Roman" w:hAnsi="Times New Roman" w:cs="Times New Roman"/>
            <w:sz w:val="26"/>
            <w:szCs w:val="26"/>
          </w:rPr>
          <w:t>пункт 6 части 1 статьи 57</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 xml:space="preserve"> 248-ФЗ и которая для </w:t>
      </w:r>
      <w:proofErr w:type="spellStart"/>
      <w:r w:rsidRPr="003B1065">
        <w:rPr>
          <w:rFonts w:ascii="Times New Roman" w:hAnsi="Times New Roman" w:cs="Times New Roman"/>
          <w:sz w:val="26"/>
          <w:szCs w:val="26"/>
        </w:rPr>
        <w:t>микропредприятия</w:t>
      </w:r>
      <w:proofErr w:type="spellEnd"/>
      <w:r w:rsidRPr="003B1065">
        <w:rPr>
          <w:rFonts w:ascii="Times New Roman" w:hAnsi="Times New Roman" w:cs="Times New Roman"/>
          <w:sz w:val="26"/>
          <w:szCs w:val="26"/>
        </w:rPr>
        <w:t xml:space="preserve">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не может превышать 10 рабочих дней.</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49. Наблюдение за соблюдением обязательных требований (мониторинг безопасности) проводится в порядке, установленном </w:t>
      </w:r>
      <w:hyperlink r:id="rId24">
        <w:r w:rsidRPr="003B1065">
          <w:rPr>
            <w:rFonts w:ascii="Times New Roman" w:hAnsi="Times New Roman" w:cs="Times New Roman"/>
            <w:sz w:val="26"/>
            <w:szCs w:val="26"/>
          </w:rPr>
          <w:t>статьей 74</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 xml:space="preserve">№ </w:t>
      </w:r>
      <w:r w:rsidRPr="003B1065">
        <w:rPr>
          <w:rFonts w:ascii="Times New Roman" w:hAnsi="Times New Roman" w:cs="Times New Roman"/>
          <w:sz w:val="26"/>
          <w:szCs w:val="26"/>
        </w:rPr>
        <w:t>248-ФЗ.</w:t>
      </w:r>
    </w:p>
    <w:p w:rsidR="003B1065" w:rsidRPr="003B1065" w:rsidRDefault="003B1065" w:rsidP="003B1065">
      <w:pPr>
        <w:pStyle w:val="a3"/>
        <w:jc w:val="both"/>
        <w:rPr>
          <w:rFonts w:ascii="Times New Roman" w:hAnsi="Times New Roman" w:cs="Times New Roman"/>
          <w:sz w:val="26"/>
          <w:szCs w:val="26"/>
        </w:rPr>
      </w:pPr>
      <w:r w:rsidRPr="003B1065">
        <w:rPr>
          <w:rFonts w:ascii="Times New Roman" w:hAnsi="Times New Roman" w:cs="Times New Roman"/>
          <w:sz w:val="26"/>
          <w:szCs w:val="26"/>
        </w:rPr>
        <w:t xml:space="preserve">50. Выездное обследование проводится в порядке и сроки, установленные </w:t>
      </w:r>
      <w:hyperlink r:id="rId25">
        <w:r w:rsidRPr="003B1065">
          <w:rPr>
            <w:rFonts w:ascii="Times New Roman" w:hAnsi="Times New Roman" w:cs="Times New Roman"/>
            <w:sz w:val="26"/>
            <w:szCs w:val="26"/>
          </w:rPr>
          <w:t>статьей 75</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 xml:space="preserve"> 248-ФЗ. В ходе выездного обследования на общедоступных (открытых для посещения неограниченным кругом лиц) объектах земельных отношений могут совершаться следующие контрольные действия: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1) осмотр;</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2) инструментальное обследование (с применением видеозаписи).</w:t>
      </w:r>
    </w:p>
    <w:p w:rsidR="00754E54" w:rsidRPr="00CE06BF"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51. Инструментальные обследования в ходе проведения контрольных мероприятий осуществляются путем проведения геодезических измерений</w:t>
      </w:r>
    </w:p>
    <w:p w:rsidR="003B1065" w:rsidRPr="003B1065" w:rsidRDefault="003B1065" w:rsidP="00754E54">
      <w:pPr>
        <w:pStyle w:val="a3"/>
        <w:jc w:val="both"/>
        <w:rPr>
          <w:rFonts w:ascii="Times New Roman" w:hAnsi="Times New Roman" w:cs="Times New Roman"/>
          <w:sz w:val="26"/>
          <w:szCs w:val="26"/>
        </w:rPr>
      </w:pPr>
      <w:r w:rsidRPr="003B1065">
        <w:rPr>
          <w:rFonts w:ascii="Times New Roman" w:hAnsi="Times New Roman" w:cs="Times New Roman"/>
          <w:sz w:val="26"/>
          <w:szCs w:val="26"/>
        </w:rPr>
        <w:lastRenderedPageBreak/>
        <w:t xml:space="preserve"> (определений) и (или) картографических измерений, выполняемых инспекторами, уполномоченными на проведение контрольного мероприятия.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52. Для фиксации доказательств нарушений обязательных требований земельного законодательства инспектор может использовать фотосъемку, аудио- и видеозапись, иные способы фиксации доказательств.</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Решение о необходимости использования фотосъемки, аудио- и видеозаписи, иных способов фиксации доказательств нарушений обязательных требований земельного законодательства при осуществлении контрольных мероприятий принимается инспектором самостоятельно.</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В обязательном порядке фото- или </w:t>
      </w:r>
      <w:proofErr w:type="spellStart"/>
      <w:r w:rsidRPr="003B1065">
        <w:rPr>
          <w:rFonts w:ascii="Times New Roman" w:hAnsi="Times New Roman" w:cs="Times New Roman"/>
          <w:sz w:val="26"/>
          <w:szCs w:val="26"/>
        </w:rPr>
        <w:t>видеофиксация</w:t>
      </w:r>
      <w:proofErr w:type="spellEnd"/>
      <w:r w:rsidRPr="003B1065">
        <w:rPr>
          <w:rFonts w:ascii="Times New Roman" w:hAnsi="Times New Roman" w:cs="Times New Roman"/>
          <w:sz w:val="26"/>
          <w:szCs w:val="26"/>
        </w:rPr>
        <w:t xml:space="preserve"> доказательств нарушений обязательных требований земельного законодательства осуществляется при проведении выездного обследования.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Для фиксации доказательств нарушений обязательных требований земельного законодательства могут быть использованы любые имеющиеся в распоряжении технические средства фотосъемки, аудио- и видеозаписи.</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Проведение фотосъемки, аудио- и видеозаписи осуществляется с обязательным уведомлением контролируемого лица.</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Фиксация нарушений обязательных требований земельного законодательства при помощи фотосъемки проводится не менее чем двумя снимками. Точки и направления фотографирования обозначаются на схеме земельного участка,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земельного законодательства при проведении контрольных мероприятий, должны проводиться в условиях достаточной освещенности.</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земельного законодательства.</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Результаты проведения фотосъемки, аудио- и видеозаписи являются приложением к акту контрольного мероприятия.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Использование фотосъемки и видеозаписи для фиксации доказательств нарушений обязательных требований земельного законодательства осуществляется с учетом требований законодательства Российской Федерации о защите государственной тайны.</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53. Случаями, при наступлении которых индивидуальный предприниматель, гражданин, являющиеся контролируемыми лицами, вправе в соответствии с </w:t>
      </w:r>
      <w:hyperlink r:id="rId26">
        <w:r w:rsidRPr="003B1065">
          <w:rPr>
            <w:rFonts w:ascii="Times New Roman" w:hAnsi="Times New Roman" w:cs="Times New Roman"/>
            <w:sz w:val="26"/>
            <w:szCs w:val="26"/>
          </w:rPr>
          <w:t>частью 8 статьи 31</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 xml:space="preserve"> 248-ФЗ представить в контрольный орган информацию о невозможности присутствия при проведении контрольного мероприятия, являются: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нахождение на стационарном лечении в медицинском учреждении;</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lastRenderedPageBreak/>
        <w:t>отсутствие по месту регистрации индивидуального предпринимателя, гражданина на момент проведения контрольного мероприятия в связи с ежегодным отпуском или командировкой;</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нахождение за пределами Российской Федерации;</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административный арест;</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избрание в отношении гражданина меры пресечения в виде: подписки о невыезде, запрета определенных действий, заключения под стражу, домашнего ареста;</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наступление обстоятельств непреодолимой силы (военные действия, катастрофа, стихийное бедствие, крупная авария, эпидемия и другие чрезвычайные обстоятельства).</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Информация о невозможности присутствия при проведении контрольного мероприятия представляется в контрольный орган с приложением копий документов, подтверждающих наступление одного из перечисленных случаев, и является основанием для принятия решения о переносе проведения контрольного мероприятия на срок, необходимый для устранения причин, препятствующих присутствию контролируемого лица при его проведении, но не более чем на 20 рабочих дней со дня поступления соответствующего обращения.</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Решение о переносе срока проведения контрольного мероприятия доводится до сведения контролируемого лица в письменной форме или в форме электронного документа.</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54. Оформление и ознакомление с результатами контрольного мероприятия, принятие решений по результатам контрольного мероприятия осуществляется в соответствии с </w:t>
      </w:r>
      <w:hyperlink r:id="rId27">
        <w:r w:rsidRPr="003B1065">
          <w:rPr>
            <w:rFonts w:ascii="Times New Roman" w:hAnsi="Times New Roman" w:cs="Times New Roman"/>
            <w:sz w:val="26"/>
            <w:szCs w:val="26"/>
          </w:rPr>
          <w:t>главой 16</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w:t>
      </w:r>
      <w:r w:rsidRPr="003B1065">
        <w:rPr>
          <w:rFonts w:ascii="Times New Roman" w:hAnsi="Times New Roman" w:cs="Times New Roman"/>
          <w:sz w:val="26"/>
          <w:szCs w:val="26"/>
        </w:rPr>
        <w:t xml:space="preserve"> 248-ФЗ.</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55. В случае </w:t>
      </w:r>
      <w:proofErr w:type="spellStart"/>
      <w:r w:rsidRPr="003B1065">
        <w:rPr>
          <w:rFonts w:ascii="Times New Roman" w:hAnsi="Times New Roman" w:cs="Times New Roman"/>
          <w:sz w:val="26"/>
          <w:szCs w:val="26"/>
        </w:rPr>
        <w:t>неустранения</w:t>
      </w:r>
      <w:proofErr w:type="spellEnd"/>
      <w:r w:rsidRPr="003B1065">
        <w:rPr>
          <w:rFonts w:ascii="Times New Roman" w:hAnsi="Times New Roman" w:cs="Times New Roman"/>
          <w:sz w:val="26"/>
          <w:szCs w:val="26"/>
        </w:rPr>
        <w:t xml:space="preserve"> в установленный срок нарушений, указанных в решении, предусмотренном </w:t>
      </w:r>
      <w:hyperlink r:id="rId28">
        <w:r w:rsidRPr="003B1065">
          <w:rPr>
            <w:rFonts w:ascii="Times New Roman" w:hAnsi="Times New Roman" w:cs="Times New Roman"/>
            <w:sz w:val="26"/>
            <w:szCs w:val="26"/>
          </w:rPr>
          <w:t>пунктом 1 части 2 статьи 90</w:t>
        </w:r>
      </w:hyperlink>
      <w:r w:rsidRPr="003B1065">
        <w:rPr>
          <w:rFonts w:ascii="Times New Roman" w:hAnsi="Times New Roman" w:cs="Times New Roman"/>
          <w:sz w:val="26"/>
          <w:szCs w:val="26"/>
        </w:rPr>
        <w:t xml:space="preserve"> Федерального закона </w:t>
      </w:r>
      <w:r w:rsidR="00EF08C4">
        <w:rPr>
          <w:rFonts w:ascii="Times New Roman" w:hAnsi="Times New Roman" w:cs="Times New Roman"/>
          <w:sz w:val="26"/>
          <w:szCs w:val="26"/>
        </w:rPr>
        <w:t xml:space="preserve">               № </w:t>
      </w:r>
      <w:r w:rsidRPr="003B1065">
        <w:rPr>
          <w:rFonts w:ascii="Times New Roman" w:hAnsi="Times New Roman" w:cs="Times New Roman"/>
          <w:sz w:val="26"/>
          <w:szCs w:val="26"/>
        </w:rPr>
        <w:t>248-ФЗ, инспектор, принявший такое решение, в срок не позднее 20 рабочих дней со дня вступления в законную силу постановления по делу об административном правонарушении, связанного с неисполнением такого решения, информирует о его неисполнении с приложением соответствующих документов:</w:t>
      </w:r>
    </w:p>
    <w:p w:rsidR="003B1065" w:rsidRPr="003B1065" w:rsidRDefault="003B1065" w:rsidP="00EF08C4">
      <w:pPr>
        <w:pStyle w:val="a3"/>
        <w:ind w:firstLine="708"/>
        <w:jc w:val="both"/>
        <w:rPr>
          <w:rFonts w:ascii="Times New Roman" w:hAnsi="Times New Roman" w:cs="Times New Roman"/>
          <w:sz w:val="26"/>
          <w:szCs w:val="26"/>
        </w:rPr>
      </w:pPr>
      <w:r w:rsidRPr="003B1065">
        <w:rPr>
          <w:rFonts w:ascii="Times New Roman" w:hAnsi="Times New Roman" w:cs="Times New Roman"/>
          <w:sz w:val="26"/>
          <w:szCs w:val="26"/>
        </w:rPr>
        <w:t xml:space="preserve">1) в отношении земельных участков, находящихся в государственной собственности, собственности </w:t>
      </w:r>
      <w:proofErr w:type="spellStart"/>
      <w:r w:rsidR="003D4A0D">
        <w:rPr>
          <w:rFonts w:ascii="Times New Roman" w:hAnsi="Times New Roman" w:cs="Times New Roman"/>
          <w:sz w:val="26"/>
          <w:szCs w:val="26"/>
        </w:rPr>
        <w:t>Жуинского</w:t>
      </w:r>
      <w:proofErr w:type="spellEnd"/>
      <w:r w:rsidR="003D4A0D">
        <w:rPr>
          <w:rFonts w:ascii="Times New Roman" w:hAnsi="Times New Roman" w:cs="Times New Roman"/>
          <w:sz w:val="26"/>
          <w:szCs w:val="26"/>
        </w:rPr>
        <w:t xml:space="preserve"> </w:t>
      </w:r>
      <w:r w:rsidRPr="003B1065">
        <w:rPr>
          <w:rFonts w:ascii="Times New Roman" w:hAnsi="Times New Roman" w:cs="Times New Roman"/>
          <w:sz w:val="26"/>
          <w:szCs w:val="26"/>
        </w:rPr>
        <w:t>муниципального образования, исполнительный орган государственной власти или администраци</w:t>
      </w:r>
      <w:r w:rsidR="002F1246">
        <w:rPr>
          <w:rFonts w:ascii="Times New Roman" w:hAnsi="Times New Roman" w:cs="Times New Roman"/>
          <w:sz w:val="26"/>
          <w:szCs w:val="26"/>
        </w:rPr>
        <w:t>ю</w:t>
      </w:r>
      <w:r w:rsidRPr="003B1065">
        <w:rPr>
          <w:rFonts w:ascii="Times New Roman" w:hAnsi="Times New Roman" w:cs="Times New Roman"/>
          <w:sz w:val="26"/>
          <w:szCs w:val="26"/>
        </w:rPr>
        <w:t xml:space="preserve"> </w:t>
      </w:r>
      <w:proofErr w:type="spellStart"/>
      <w:r w:rsidR="003D4A0D">
        <w:rPr>
          <w:rFonts w:ascii="Times New Roman" w:hAnsi="Times New Roman" w:cs="Times New Roman"/>
          <w:sz w:val="26"/>
          <w:szCs w:val="26"/>
        </w:rPr>
        <w:t>Жуинского</w:t>
      </w:r>
      <w:proofErr w:type="spellEnd"/>
      <w:r w:rsidR="003D4A0D">
        <w:rPr>
          <w:rFonts w:ascii="Times New Roman" w:hAnsi="Times New Roman" w:cs="Times New Roman"/>
          <w:sz w:val="26"/>
          <w:szCs w:val="26"/>
        </w:rPr>
        <w:t xml:space="preserve"> сельского поселения</w:t>
      </w:r>
      <w:r w:rsidRPr="003B1065">
        <w:rPr>
          <w:rFonts w:ascii="Times New Roman" w:hAnsi="Times New Roman" w:cs="Times New Roman"/>
          <w:sz w:val="26"/>
          <w:szCs w:val="26"/>
        </w:rPr>
        <w:t>, уполномоченные на предоставление таких земельных участков;</w:t>
      </w:r>
    </w:p>
    <w:p w:rsidR="003B1065" w:rsidRPr="003B1065" w:rsidRDefault="003B1065" w:rsidP="00EF08C4">
      <w:pPr>
        <w:pStyle w:val="a3"/>
        <w:ind w:firstLine="708"/>
        <w:jc w:val="both"/>
        <w:rPr>
          <w:rFonts w:ascii="Times New Roman" w:hAnsi="Times New Roman" w:cs="Times New Roman"/>
          <w:sz w:val="26"/>
          <w:szCs w:val="26"/>
        </w:rPr>
      </w:pPr>
      <w:r w:rsidRPr="00AD1573">
        <w:rPr>
          <w:rFonts w:ascii="Times New Roman" w:hAnsi="Times New Roman" w:cs="Times New Roman"/>
          <w:sz w:val="26"/>
          <w:szCs w:val="26"/>
        </w:rPr>
        <w:t xml:space="preserve">2) орган государственной власти или </w:t>
      </w:r>
      <w:r w:rsidR="00C0309C">
        <w:rPr>
          <w:rFonts w:ascii="Times New Roman" w:hAnsi="Times New Roman" w:cs="Times New Roman"/>
          <w:sz w:val="26"/>
          <w:szCs w:val="26"/>
        </w:rPr>
        <w:t xml:space="preserve">мэру </w:t>
      </w:r>
      <w:r w:rsidR="00AD1573">
        <w:rPr>
          <w:rFonts w:ascii="Times New Roman" w:hAnsi="Times New Roman" w:cs="Times New Roman"/>
          <w:sz w:val="26"/>
          <w:szCs w:val="26"/>
        </w:rPr>
        <w:t>г. Бодайбо и района</w:t>
      </w:r>
      <w:r w:rsidRPr="00AD1573">
        <w:rPr>
          <w:rFonts w:ascii="Times New Roman" w:hAnsi="Times New Roman" w:cs="Times New Roman"/>
          <w:sz w:val="26"/>
          <w:szCs w:val="26"/>
        </w:rPr>
        <w:t>, которые в соответствии с законодательством Российской Федерации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3B1065" w:rsidRPr="0097712F" w:rsidRDefault="003B1065" w:rsidP="003D4A0D">
      <w:pPr>
        <w:pStyle w:val="a3"/>
        <w:ind w:firstLine="708"/>
        <w:jc w:val="both"/>
        <w:rPr>
          <w:rFonts w:ascii="Times New Roman" w:hAnsi="Times New Roman" w:cs="Times New Roman"/>
          <w:sz w:val="26"/>
          <w:szCs w:val="26"/>
        </w:rPr>
      </w:pPr>
      <w:r w:rsidRPr="00A53F05">
        <w:rPr>
          <w:rFonts w:ascii="Times New Roman" w:hAnsi="Times New Roman" w:cs="Times New Roman"/>
          <w:sz w:val="26"/>
          <w:szCs w:val="26"/>
        </w:rPr>
        <w:t xml:space="preserve">56. В случае, если по результатам проведенного контрольного мероприятия выявлен факт размещения объекта капитального строительства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такого объекта, инспектор в течение 5 рабочих дней со дня окончания контрольного мероприятия </w:t>
      </w:r>
      <w:r w:rsidR="00A53F05">
        <w:rPr>
          <w:rFonts w:ascii="Times New Roman" w:hAnsi="Times New Roman" w:cs="Times New Roman"/>
          <w:sz w:val="26"/>
          <w:szCs w:val="26"/>
        </w:rPr>
        <w:t xml:space="preserve">готовит </w:t>
      </w:r>
      <w:r w:rsidR="0097712F">
        <w:rPr>
          <w:rFonts w:ascii="Times New Roman" w:hAnsi="Times New Roman" w:cs="Times New Roman"/>
          <w:sz w:val="26"/>
          <w:szCs w:val="26"/>
        </w:rPr>
        <w:t xml:space="preserve">письменное обращение в </w:t>
      </w:r>
      <w:r w:rsidR="00754E54">
        <w:rPr>
          <w:rFonts w:ascii="Times New Roman" w:hAnsi="Times New Roman" w:cs="Times New Roman"/>
          <w:sz w:val="26"/>
          <w:szCs w:val="26"/>
          <w:lang w:val="en-US"/>
        </w:rPr>
        <w:t>f</w:t>
      </w:r>
      <w:proofErr w:type="spellStart"/>
      <w:r w:rsidR="0097712F">
        <w:rPr>
          <w:rFonts w:ascii="Times New Roman" w:hAnsi="Times New Roman" w:cs="Times New Roman"/>
          <w:sz w:val="26"/>
          <w:szCs w:val="26"/>
        </w:rPr>
        <w:t>дминистрацию</w:t>
      </w:r>
      <w:proofErr w:type="spellEnd"/>
      <w:r w:rsidR="0097712F">
        <w:rPr>
          <w:rFonts w:ascii="Times New Roman" w:hAnsi="Times New Roman" w:cs="Times New Roman"/>
          <w:sz w:val="26"/>
          <w:szCs w:val="26"/>
        </w:rPr>
        <w:t xml:space="preserve"> </w:t>
      </w:r>
      <w:proofErr w:type="spellStart"/>
      <w:r w:rsidR="0097712F">
        <w:rPr>
          <w:rFonts w:ascii="Times New Roman" w:hAnsi="Times New Roman" w:cs="Times New Roman"/>
          <w:sz w:val="26"/>
          <w:szCs w:val="26"/>
        </w:rPr>
        <w:t>Жуинского</w:t>
      </w:r>
      <w:proofErr w:type="spellEnd"/>
      <w:r w:rsidR="0097712F">
        <w:rPr>
          <w:rFonts w:ascii="Times New Roman" w:hAnsi="Times New Roman" w:cs="Times New Roman"/>
          <w:sz w:val="26"/>
          <w:szCs w:val="26"/>
        </w:rPr>
        <w:t xml:space="preserve"> </w:t>
      </w:r>
      <w:r w:rsidR="0097712F">
        <w:rPr>
          <w:rFonts w:ascii="Times New Roman" w:hAnsi="Times New Roman" w:cs="Times New Roman"/>
          <w:sz w:val="26"/>
          <w:szCs w:val="26"/>
        </w:rPr>
        <w:lastRenderedPageBreak/>
        <w:t>сельского поселения</w:t>
      </w:r>
      <w:r w:rsidR="00A53F05">
        <w:rPr>
          <w:rFonts w:ascii="Times New Roman" w:hAnsi="Times New Roman" w:cs="Times New Roman"/>
          <w:sz w:val="26"/>
          <w:szCs w:val="26"/>
        </w:rPr>
        <w:t xml:space="preserve"> </w:t>
      </w:r>
      <w:r w:rsidRPr="00A53F05">
        <w:rPr>
          <w:rFonts w:ascii="Times New Roman" w:hAnsi="Times New Roman" w:cs="Times New Roman"/>
          <w:sz w:val="26"/>
          <w:szCs w:val="26"/>
        </w:rPr>
        <w:t xml:space="preserve">о выявлении самовольной постройки и документы, подтверждающие наличие признаков самовольной постройки, предусмотренных </w:t>
      </w:r>
      <w:hyperlink r:id="rId29">
        <w:r w:rsidRPr="00A53F05">
          <w:rPr>
            <w:rFonts w:ascii="Times New Roman" w:hAnsi="Times New Roman" w:cs="Times New Roman"/>
            <w:sz w:val="26"/>
            <w:szCs w:val="26"/>
          </w:rPr>
          <w:t>пунктом 1 статьи 222</w:t>
        </w:r>
      </w:hyperlink>
      <w:r w:rsidRPr="00A53F05">
        <w:rPr>
          <w:rFonts w:ascii="Times New Roman" w:hAnsi="Times New Roman" w:cs="Times New Roman"/>
          <w:sz w:val="26"/>
          <w:szCs w:val="26"/>
        </w:rPr>
        <w:t xml:space="preserve"> Гражданского кодекса Российской Федерации.</w:t>
      </w:r>
    </w:p>
    <w:p w:rsidR="0097712F" w:rsidRPr="0097712F" w:rsidRDefault="0097712F" w:rsidP="003D4A0D">
      <w:pPr>
        <w:pStyle w:val="a3"/>
        <w:ind w:firstLine="708"/>
        <w:jc w:val="both"/>
        <w:rPr>
          <w:rFonts w:ascii="Times New Roman" w:hAnsi="Times New Roman" w:cs="Times New Roman"/>
          <w:sz w:val="26"/>
          <w:szCs w:val="26"/>
        </w:rPr>
      </w:pPr>
    </w:p>
    <w:p w:rsidR="002F1246" w:rsidRDefault="002F1246" w:rsidP="003D4A0D">
      <w:pPr>
        <w:pStyle w:val="ConsPlusTitle"/>
        <w:jc w:val="center"/>
        <w:outlineLvl w:val="1"/>
        <w:rPr>
          <w:rFonts w:ascii="Times New Roman" w:hAnsi="Times New Roman" w:cs="Times New Roman"/>
          <w:sz w:val="26"/>
          <w:szCs w:val="26"/>
        </w:rPr>
      </w:pPr>
    </w:p>
    <w:p w:rsidR="003D4A0D" w:rsidRPr="003D4A0D" w:rsidRDefault="003D4A0D" w:rsidP="007365C0">
      <w:pPr>
        <w:pStyle w:val="ConsPlusTitle"/>
        <w:jc w:val="center"/>
        <w:outlineLvl w:val="1"/>
        <w:rPr>
          <w:rFonts w:ascii="Times New Roman" w:hAnsi="Times New Roman" w:cs="Times New Roman"/>
          <w:sz w:val="26"/>
          <w:szCs w:val="26"/>
        </w:rPr>
      </w:pPr>
      <w:r w:rsidRPr="003D4A0D">
        <w:rPr>
          <w:rFonts w:ascii="Times New Roman" w:hAnsi="Times New Roman" w:cs="Times New Roman"/>
          <w:sz w:val="26"/>
          <w:szCs w:val="26"/>
        </w:rPr>
        <w:t>Глава 6. ОБЖАЛОВАНИЕ РЕШЕНИЙ КОНТРОЛЬНОГО ОРГАНА, ДЕЙСТВИЙ</w:t>
      </w:r>
      <w:r w:rsidR="007365C0">
        <w:rPr>
          <w:rFonts w:ascii="Times New Roman" w:hAnsi="Times New Roman" w:cs="Times New Roman"/>
          <w:sz w:val="26"/>
          <w:szCs w:val="26"/>
        </w:rPr>
        <w:t xml:space="preserve"> </w:t>
      </w:r>
      <w:r w:rsidRPr="003D4A0D">
        <w:rPr>
          <w:rFonts w:ascii="Times New Roman" w:hAnsi="Times New Roman" w:cs="Times New Roman"/>
          <w:sz w:val="26"/>
          <w:szCs w:val="26"/>
        </w:rPr>
        <w:t>(БЕЗДЕЙСТВИЯ) ЕГО ДОЛЖНОСТНЫХ ЛИЦ</w:t>
      </w:r>
    </w:p>
    <w:p w:rsidR="003D4A0D" w:rsidRPr="003D4A0D" w:rsidRDefault="003D4A0D" w:rsidP="003D4A0D">
      <w:pPr>
        <w:pStyle w:val="ConsPlusNormal"/>
        <w:jc w:val="both"/>
        <w:rPr>
          <w:rFonts w:ascii="Times New Roman" w:hAnsi="Times New Roman" w:cs="Times New Roman"/>
          <w:sz w:val="26"/>
          <w:szCs w:val="26"/>
        </w:rPr>
      </w:pPr>
    </w:p>
    <w:p w:rsidR="003D4A0D" w:rsidRDefault="003D4A0D" w:rsidP="003D4A0D">
      <w:pPr>
        <w:pStyle w:val="a3"/>
        <w:ind w:firstLine="708"/>
        <w:jc w:val="both"/>
        <w:rPr>
          <w:rFonts w:ascii="Times New Roman" w:hAnsi="Times New Roman" w:cs="Times New Roman"/>
          <w:sz w:val="26"/>
          <w:szCs w:val="26"/>
        </w:rPr>
      </w:pPr>
      <w:r w:rsidRPr="003D4A0D">
        <w:rPr>
          <w:rFonts w:ascii="Times New Roman" w:hAnsi="Times New Roman" w:cs="Times New Roman"/>
          <w:sz w:val="26"/>
          <w:szCs w:val="26"/>
        </w:rPr>
        <w:t xml:space="preserve">57. Решения контрольного органа, действия (бездействие) его должностных лиц могут быть обжалованы в порядке, установленном </w:t>
      </w:r>
      <w:hyperlink r:id="rId30">
        <w:r w:rsidRPr="003D4A0D">
          <w:rPr>
            <w:rFonts w:ascii="Times New Roman" w:hAnsi="Times New Roman" w:cs="Times New Roman"/>
            <w:sz w:val="26"/>
            <w:szCs w:val="26"/>
          </w:rPr>
          <w:t>главой 9</w:t>
        </w:r>
      </w:hyperlink>
      <w:r w:rsidRPr="003D4A0D">
        <w:rPr>
          <w:rFonts w:ascii="Times New Roman" w:hAnsi="Times New Roman" w:cs="Times New Roman"/>
          <w:sz w:val="26"/>
          <w:szCs w:val="26"/>
        </w:rPr>
        <w:t xml:space="preserve"> Федерального закона № 248-ФЗ.</w:t>
      </w:r>
      <w:bookmarkStart w:id="9" w:name="P282"/>
      <w:bookmarkEnd w:id="9"/>
    </w:p>
    <w:p w:rsidR="003D4A0D" w:rsidRPr="003D4A0D" w:rsidRDefault="003D4A0D" w:rsidP="003D4A0D">
      <w:pPr>
        <w:pStyle w:val="a3"/>
        <w:ind w:firstLine="708"/>
        <w:jc w:val="both"/>
        <w:rPr>
          <w:rFonts w:ascii="Times New Roman" w:hAnsi="Times New Roman" w:cs="Times New Roman"/>
          <w:sz w:val="26"/>
          <w:szCs w:val="26"/>
        </w:rPr>
      </w:pPr>
      <w:r w:rsidRPr="003D4A0D">
        <w:rPr>
          <w:rFonts w:ascii="Times New Roman" w:hAnsi="Times New Roman" w:cs="Times New Roman"/>
          <w:sz w:val="26"/>
          <w:szCs w:val="26"/>
        </w:rPr>
        <w:t xml:space="preserve"> 58. Решения контрольного органа, действия (бездействие) его должностных лиц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предпринимательскую деятельность.</w:t>
      </w:r>
    </w:p>
    <w:p w:rsidR="003D4A0D" w:rsidRPr="003D4A0D" w:rsidRDefault="003D4A0D" w:rsidP="003D4A0D">
      <w:pPr>
        <w:pStyle w:val="a3"/>
        <w:ind w:firstLine="708"/>
        <w:jc w:val="both"/>
        <w:rPr>
          <w:rFonts w:ascii="Times New Roman" w:hAnsi="Times New Roman" w:cs="Times New Roman"/>
          <w:sz w:val="26"/>
          <w:szCs w:val="26"/>
        </w:rPr>
      </w:pPr>
      <w:r w:rsidRPr="003D4A0D">
        <w:rPr>
          <w:rFonts w:ascii="Times New Roman" w:hAnsi="Times New Roman" w:cs="Times New Roman"/>
          <w:sz w:val="26"/>
          <w:szCs w:val="26"/>
        </w:rPr>
        <w:t>59. 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3D4A0D" w:rsidRPr="003D4A0D" w:rsidRDefault="003D4A0D" w:rsidP="003D4A0D">
      <w:pPr>
        <w:pStyle w:val="a3"/>
        <w:ind w:firstLine="708"/>
        <w:jc w:val="both"/>
        <w:rPr>
          <w:rFonts w:ascii="Times New Roman" w:hAnsi="Times New Roman" w:cs="Times New Roman"/>
          <w:sz w:val="26"/>
          <w:szCs w:val="26"/>
        </w:rPr>
      </w:pPr>
      <w:r w:rsidRPr="003D4A0D">
        <w:rPr>
          <w:rFonts w:ascii="Times New Roman" w:hAnsi="Times New Roman" w:cs="Times New Roman"/>
          <w:sz w:val="26"/>
          <w:szCs w:val="26"/>
        </w:rPr>
        <w:t xml:space="preserve">60. Жалоба на решения контрольного органа, действия (бездействие) его должностных лиц рассматривается </w:t>
      </w:r>
      <w:r w:rsidR="00A53F05">
        <w:rPr>
          <w:rFonts w:ascii="Times New Roman" w:hAnsi="Times New Roman" w:cs="Times New Roman"/>
          <w:sz w:val="26"/>
          <w:szCs w:val="26"/>
        </w:rPr>
        <w:t>мэром г. Бодайбо и района</w:t>
      </w:r>
      <w:r w:rsidRPr="003D4A0D">
        <w:rPr>
          <w:rFonts w:ascii="Times New Roman" w:hAnsi="Times New Roman" w:cs="Times New Roman"/>
          <w:sz w:val="26"/>
          <w:szCs w:val="26"/>
        </w:rPr>
        <w:t>.</w:t>
      </w:r>
    </w:p>
    <w:p w:rsidR="003D4A0D" w:rsidRPr="003D4A0D" w:rsidRDefault="003D4A0D" w:rsidP="003D4A0D">
      <w:pPr>
        <w:pStyle w:val="a3"/>
        <w:ind w:firstLine="708"/>
        <w:jc w:val="both"/>
        <w:rPr>
          <w:rFonts w:ascii="Times New Roman" w:hAnsi="Times New Roman" w:cs="Times New Roman"/>
          <w:sz w:val="26"/>
          <w:szCs w:val="26"/>
        </w:rPr>
      </w:pPr>
      <w:r w:rsidRPr="003D4A0D">
        <w:rPr>
          <w:rFonts w:ascii="Times New Roman" w:hAnsi="Times New Roman" w:cs="Times New Roman"/>
          <w:sz w:val="26"/>
          <w:szCs w:val="26"/>
        </w:rPr>
        <w:t xml:space="preserve">61. Рассмотрение жалоб контролируемых лиц осуществляется в соответствии со </w:t>
      </w:r>
      <w:hyperlink r:id="rId31">
        <w:r w:rsidRPr="003D4A0D">
          <w:rPr>
            <w:rFonts w:ascii="Times New Roman" w:hAnsi="Times New Roman" w:cs="Times New Roman"/>
            <w:sz w:val="26"/>
            <w:szCs w:val="26"/>
          </w:rPr>
          <w:t>статьей 43</w:t>
        </w:r>
      </w:hyperlink>
      <w:r w:rsidRPr="003D4A0D">
        <w:rPr>
          <w:rFonts w:ascii="Times New Roman" w:hAnsi="Times New Roman" w:cs="Times New Roman"/>
          <w:sz w:val="26"/>
          <w:szCs w:val="26"/>
        </w:rPr>
        <w:t xml:space="preserve"> Федерального закона </w:t>
      </w:r>
      <w:r>
        <w:rPr>
          <w:rFonts w:ascii="Times New Roman" w:hAnsi="Times New Roman" w:cs="Times New Roman"/>
          <w:sz w:val="26"/>
          <w:szCs w:val="26"/>
        </w:rPr>
        <w:t>№</w:t>
      </w:r>
      <w:r w:rsidR="002355EB">
        <w:rPr>
          <w:rFonts w:ascii="Times New Roman" w:hAnsi="Times New Roman" w:cs="Times New Roman"/>
          <w:sz w:val="26"/>
          <w:szCs w:val="26"/>
        </w:rPr>
        <w:t xml:space="preserve"> </w:t>
      </w:r>
      <w:r w:rsidRPr="003D4A0D">
        <w:rPr>
          <w:rFonts w:ascii="Times New Roman" w:hAnsi="Times New Roman" w:cs="Times New Roman"/>
          <w:sz w:val="26"/>
          <w:szCs w:val="26"/>
        </w:rPr>
        <w:t>248-ФЗ.</w:t>
      </w:r>
    </w:p>
    <w:p w:rsidR="003D4A0D" w:rsidRPr="003D4A0D" w:rsidRDefault="003D4A0D" w:rsidP="003D4A0D">
      <w:pPr>
        <w:pStyle w:val="a3"/>
        <w:ind w:firstLine="708"/>
        <w:jc w:val="both"/>
        <w:rPr>
          <w:rFonts w:ascii="Times New Roman" w:hAnsi="Times New Roman" w:cs="Times New Roman"/>
          <w:sz w:val="26"/>
          <w:szCs w:val="26"/>
        </w:rPr>
      </w:pPr>
      <w:r w:rsidRPr="003D4A0D">
        <w:rPr>
          <w:rFonts w:ascii="Times New Roman" w:hAnsi="Times New Roman" w:cs="Times New Roman"/>
          <w:sz w:val="26"/>
          <w:szCs w:val="26"/>
        </w:rPr>
        <w:t xml:space="preserve">62. В случае если для рассмотрения жалобы на решения контрольного органа, действия (бездействие) его должностных лиц требуется получение сведений, имеющихся в распоряжении иных органов, срок рассмотрения жалобы может быть продлен контрольным органом на </w:t>
      </w:r>
      <w:r w:rsidR="002355EB">
        <w:rPr>
          <w:rFonts w:ascii="Times New Roman" w:hAnsi="Times New Roman" w:cs="Times New Roman"/>
          <w:sz w:val="26"/>
          <w:szCs w:val="26"/>
        </w:rPr>
        <w:t>20</w:t>
      </w:r>
      <w:r w:rsidRPr="003D4A0D">
        <w:rPr>
          <w:rFonts w:ascii="Times New Roman" w:hAnsi="Times New Roman" w:cs="Times New Roman"/>
          <w:sz w:val="26"/>
          <w:szCs w:val="26"/>
        </w:rPr>
        <w:t xml:space="preserve"> рабочих дней.</w:t>
      </w:r>
    </w:p>
    <w:p w:rsidR="003D4A0D" w:rsidRPr="003D4A0D" w:rsidRDefault="003D4A0D" w:rsidP="003D4A0D">
      <w:pPr>
        <w:pStyle w:val="a3"/>
        <w:jc w:val="both"/>
        <w:rPr>
          <w:rFonts w:ascii="Times New Roman" w:hAnsi="Times New Roman" w:cs="Times New Roman"/>
          <w:sz w:val="26"/>
          <w:szCs w:val="26"/>
        </w:rPr>
      </w:pPr>
    </w:p>
    <w:p w:rsidR="003D4A0D" w:rsidRPr="003D4A0D" w:rsidRDefault="003D4A0D" w:rsidP="003D4A0D">
      <w:pPr>
        <w:pStyle w:val="a3"/>
        <w:jc w:val="both"/>
        <w:rPr>
          <w:rFonts w:ascii="Times New Roman" w:hAnsi="Times New Roman" w:cs="Times New Roman"/>
          <w:sz w:val="26"/>
          <w:szCs w:val="26"/>
        </w:rPr>
      </w:pPr>
    </w:p>
    <w:p w:rsidR="00773345" w:rsidRDefault="005B4CBE"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F1246" w:rsidRDefault="002F1246" w:rsidP="002355EB">
      <w:pPr>
        <w:pStyle w:val="ConsPlusNormal"/>
        <w:jc w:val="right"/>
        <w:outlineLvl w:val="1"/>
        <w:rPr>
          <w:rFonts w:ascii="Times New Roman" w:hAnsi="Times New Roman" w:cs="Times New Roman"/>
        </w:rPr>
      </w:pPr>
    </w:p>
    <w:p w:rsidR="002F1246" w:rsidRDefault="002F1246" w:rsidP="002355EB">
      <w:pPr>
        <w:pStyle w:val="ConsPlusNormal"/>
        <w:jc w:val="right"/>
        <w:outlineLvl w:val="1"/>
        <w:rPr>
          <w:rFonts w:ascii="Times New Roman" w:hAnsi="Times New Roman" w:cs="Times New Roman"/>
        </w:rPr>
      </w:pPr>
    </w:p>
    <w:p w:rsidR="00530ABC" w:rsidRDefault="00530ABC" w:rsidP="002355EB">
      <w:pPr>
        <w:pStyle w:val="ConsPlusNormal"/>
        <w:jc w:val="right"/>
        <w:outlineLvl w:val="1"/>
        <w:rPr>
          <w:rFonts w:ascii="Times New Roman" w:hAnsi="Times New Roman" w:cs="Times New Roman"/>
        </w:rPr>
      </w:pPr>
    </w:p>
    <w:p w:rsidR="002355EB" w:rsidRPr="002355EB" w:rsidRDefault="002355EB" w:rsidP="002355EB">
      <w:pPr>
        <w:pStyle w:val="ConsPlusNormal"/>
        <w:jc w:val="right"/>
        <w:outlineLvl w:val="1"/>
        <w:rPr>
          <w:rFonts w:ascii="Times New Roman" w:hAnsi="Times New Roman" w:cs="Times New Roman"/>
        </w:rPr>
      </w:pPr>
      <w:r w:rsidRPr="002355EB">
        <w:rPr>
          <w:rFonts w:ascii="Times New Roman" w:hAnsi="Times New Roman" w:cs="Times New Roman"/>
        </w:rPr>
        <w:t>Приложение 1</w:t>
      </w:r>
    </w:p>
    <w:p w:rsidR="002355EB" w:rsidRP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к Положению о муниципальном земельном</w:t>
      </w:r>
    </w:p>
    <w:p w:rsidR="002355EB" w:rsidRP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 xml:space="preserve">контроле на территории </w:t>
      </w:r>
      <w:proofErr w:type="spellStart"/>
      <w:r w:rsidRPr="002355EB">
        <w:rPr>
          <w:rFonts w:ascii="Times New Roman" w:hAnsi="Times New Roman" w:cs="Times New Roman"/>
        </w:rPr>
        <w:t>Жуинского</w:t>
      </w:r>
      <w:proofErr w:type="spellEnd"/>
      <w:r w:rsidRPr="002355EB">
        <w:rPr>
          <w:rFonts w:ascii="Times New Roman" w:hAnsi="Times New Roman" w:cs="Times New Roman"/>
        </w:rPr>
        <w:t xml:space="preserve"> муниципального образования</w:t>
      </w:r>
    </w:p>
    <w:p w:rsidR="002355EB" w:rsidRPr="00A272BD" w:rsidRDefault="002355EB" w:rsidP="002355EB">
      <w:pPr>
        <w:pStyle w:val="ConsPlusNormal"/>
        <w:jc w:val="both"/>
      </w:pPr>
    </w:p>
    <w:p w:rsidR="002355EB" w:rsidRPr="002355EB" w:rsidRDefault="002355EB" w:rsidP="002355EB">
      <w:pPr>
        <w:pStyle w:val="ConsPlusTitle"/>
        <w:jc w:val="center"/>
        <w:rPr>
          <w:rFonts w:ascii="Times New Roman" w:hAnsi="Times New Roman" w:cs="Times New Roman"/>
        </w:rPr>
      </w:pPr>
      <w:bookmarkStart w:id="10" w:name="P302"/>
      <w:bookmarkEnd w:id="10"/>
      <w:r w:rsidRPr="002355EB">
        <w:rPr>
          <w:rFonts w:ascii="Times New Roman" w:hAnsi="Times New Roman" w:cs="Times New Roman"/>
        </w:rPr>
        <w:t>КЛЮЧЕВЫЕ ПОКАЗАТЕЛИ ВИДА КОНТРОЛЯ И ИХ ЦЕЛЕВЫЕ ЗНАЧЕНИЯ,</w:t>
      </w:r>
    </w:p>
    <w:p w:rsidR="002355EB" w:rsidRPr="002355EB" w:rsidRDefault="002355EB" w:rsidP="002355EB">
      <w:pPr>
        <w:pStyle w:val="ConsPlusTitle"/>
        <w:jc w:val="center"/>
        <w:rPr>
          <w:rFonts w:ascii="Times New Roman" w:hAnsi="Times New Roman" w:cs="Times New Roman"/>
        </w:rPr>
      </w:pPr>
      <w:r w:rsidRPr="002355EB">
        <w:rPr>
          <w:rFonts w:ascii="Times New Roman" w:hAnsi="Times New Roman" w:cs="Times New Roman"/>
        </w:rPr>
        <w:t>ИНДИКАТИВНЫЕ ПОКАЗАТЕЛИ ДЛЯ МУНИЦИПАЛЬНОГО ЗЕМЕЛЬНОГО</w:t>
      </w:r>
    </w:p>
    <w:p w:rsidR="002355EB" w:rsidRPr="002355EB" w:rsidRDefault="002355EB" w:rsidP="002355EB">
      <w:pPr>
        <w:pStyle w:val="ConsPlusTitle"/>
        <w:jc w:val="center"/>
        <w:rPr>
          <w:rFonts w:ascii="Times New Roman" w:hAnsi="Times New Roman" w:cs="Times New Roman"/>
        </w:rPr>
      </w:pPr>
      <w:r w:rsidRPr="002355EB">
        <w:rPr>
          <w:rFonts w:ascii="Times New Roman" w:hAnsi="Times New Roman" w:cs="Times New Roman"/>
        </w:rPr>
        <w:t>КОНТРОЛЯ</w:t>
      </w:r>
    </w:p>
    <w:p w:rsidR="002355EB" w:rsidRPr="002355EB" w:rsidRDefault="002355EB" w:rsidP="002355EB">
      <w:pPr>
        <w:pStyle w:val="ConsPlusNormal"/>
        <w:jc w:val="both"/>
        <w:rPr>
          <w:rFonts w:ascii="Times New Roman" w:hAnsi="Times New Roman" w:cs="Times New Roman"/>
        </w:rPr>
      </w:pP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 xml:space="preserve">1. Ключевые показатели земельного контроля и их целевые значения определены в таблице </w:t>
      </w:r>
    </w:p>
    <w:p w:rsidR="002355EB" w:rsidRPr="002355EB" w:rsidRDefault="002355EB" w:rsidP="002355EB">
      <w:pPr>
        <w:pStyle w:val="a3"/>
        <w:jc w:val="both"/>
        <w:rPr>
          <w:rFonts w:ascii="Times New Roman" w:hAnsi="Times New Roman" w:cs="Times New Roman"/>
          <w:sz w:val="26"/>
          <w:szCs w:val="26"/>
        </w:rPr>
      </w:pPr>
    </w:p>
    <w:p w:rsidR="002355EB" w:rsidRPr="002355EB" w:rsidRDefault="002355EB" w:rsidP="002355EB">
      <w:pPr>
        <w:pStyle w:val="a3"/>
        <w:jc w:val="right"/>
        <w:rPr>
          <w:rFonts w:ascii="Times New Roman" w:hAnsi="Times New Roman" w:cs="Times New Roman"/>
          <w:sz w:val="26"/>
          <w:szCs w:val="26"/>
        </w:rPr>
      </w:pPr>
      <w:r w:rsidRPr="002355EB">
        <w:rPr>
          <w:rFonts w:ascii="Times New Roman" w:hAnsi="Times New Roman" w:cs="Times New Roman"/>
          <w:sz w:val="26"/>
          <w:szCs w:val="26"/>
        </w:rPr>
        <w:t>Таблица 1</w:t>
      </w:r>
    </w:p>
    <w:p w:rsidR="002355EB" w:rsidRPr="002355EB" w:rsidRDefault="002355EB" w:rsidP="002355EB">
      <w:pPr>
        <w:pStyle w:val="a3"/>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
        <w:gridCol w:w="6973"/>
        <w:gridCol w:w="1417"/>
      </w:tblGrid>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N</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Ключевые показатели</w:t>
            </w:r>
          </w:p>
        </w:tc>
        <w:tc>
          <w:tcPr>
            <w:tcW w:w="1417"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Целевые значения</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1</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выполнения плана проведения плановых контрольных мероприятий на очередной календарный год</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95%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2</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отмененных результатов контрольных мероприятий</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3</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результативных контрольных мероприятий, по которым не были приняты соответствующие меры административного воздействия</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4</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вынесенных решений о назначении административного наказания по материалам контрольного органа</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80%</w:t>
            </w:r>
          </w:p>
        </w:tc>
      </w:tr>
    </w:tbl>
    <w:p w:rsidR="002355EB" w:rsidRPr="002355EB" w:rsidRDefault="002355EB" w:rsidP="002355EB">
      <w:pPr>
        <w:pStyle w:val="a3"/>
        <w:jc w:val="both"/>
        <w:rPr>
          <w:rFonts w:ascii="Times New Roman" w:hAnsi="Times New Roman" w:cs="Times New Roman"/>
        </w:rPr>
      </w:pP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2. При осуществлении муниципального земельного контроля устанавливаются следующие индикативные показатели:</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1) количество проведенных плановых контрольных мероприятий;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2) количество проведенных внеплановых контрольных мероприятий;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3) количество поступивших возражений в отношении акта контрольного мероприятия;</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4) количество выданных предписаний об устранении нарушений обязательных требований;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5) количество устраненных нарушений обязательных требований.</w:t>
      </w:r>
    </w:p>
    <w:p w:rsidR="002355EB" w:rsidRPr="002355EB" w:rsidRDefault="002355EB" w:rsidP="002355EB">
      <w:pPr>
        <w:pStyle w:val="a3"/>
        <w:jc w:val="both"/>
        <w:rPr>
          <w:rFonts w:ascii="Times New Roman" w:hAnsi="Times New Roman" w:cs="Times New Roman"/>
        </w:rPr>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Pr="002355EB" w:rsidRDefault="002355EB" w:rsidP="002355EB">
      <w:pPr>
        <w:pStyle w:val="ConsPlusNormal"/>
        <w:jc w:val="right"/>
        <w:outlineLvl w:val="1"/>
        <w:rPr>
          <w:rFonts w:ascii="Times New Roman" w:hAnsi="Times New Roman" w:cs="Times New Roman"/>
        </w:rPr>
      </w:pPr>
      <w:r w:rsidRPr="002355EB">
        <w:rPr>
          <w:rFonts w:ascii="Times New Roman" w:hAnsi="Times New Roman" w:cs="Times New Roman"/>
        </w:rPr>
        <w:t>Приложение 2</w:t>
      </w:r>
    </w:p>
    <w:p w:rsidR="002355EB" w:rsidRP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к Положению о муниципальном земельном</w:t>
      </w:r>
    </w:p>
    <w:p w:rsid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 xml:space="preserve">контроле на территории </w:t>
      </w:r>
      <w:proofErr w:type="spellStart"/>
      <w:r w:rsidRPr="002355EB">
        <w:rPr>
          <w:rFonts w:ascii="Times New Roman" w:hAnsi="Times New Roman" w:cs="Times New Roman"/>
        </w:rPr>
        <w:t>Жуинского</w:t>
      </w:r>
      <w:proofErr w:type="spellEnd"/>
      <w:r w:rsidRPr="002355EB">
        <w:rPr>
          <w:rFonts w:ascii="Times New Roman" w:hAnsi="Times New Roman" w:cs="Times New Roman"/>
        </w:rPr>
        <w:t xml:space="preserve"> муниципального образования</w:t>
      </w:r>
    </w:p>
    <w:p w:rsidR="002355EB" w:rsidRPr="00754E54" w:rsidRDefault="002355EB" w:rsidP="002355EB">
      <w:pPr>
        <w:pStyle w:val="ConsPlusNormal"/>
        <w:jc w:val="right"/>
        <w:rPr>
          <w:color w:val="FFFFFF" w:themeColor="background1"/>
        </w:rPr>
      </w:pPr>
    </w:p>
    <w:p w:rsidR="00754E54" w:rsidRDefault="00754E54" w:rsidP="00754E54">
      <w:pPr>
        <w:pStyle w:val="ConsPlusTitle"/>
        <w:jc w:val="center"/>
        <w:rPr>
          <w:rFonts w:ascii="Times New Roman" w:hAnsi="Times New Roman" w:cs="Times New Roman"/>
          <w:color w:val="000000" w:themeColor="text1"/>
          <w:sz w:val="26"/>
          <w:szCs w:val="26"/>
        </w:rPr>
      </w:pPr>
      <w:bookmarkStart w:id="11" w:name="P347"/>
      <w:bookmarkEnd w:id="11"/>
    </w:p>
    <w:p w:rsidR="00754E54" w:rsidRPr="00754E54" w:rsidRDefault="00754E54" w:rsidP="00754E54">
      <w:pPr>
        <w:pStyle w:val="ConsPlusTitle"/>
        <w:jc w:val="center"/>
        <w:rPr>
          <w:rFonts w:ascii="Times New Roman" w:hAnsi="Times New Roman" w:cs="Times New Roman"/>
          <w:color w:val="000000" w:themeColor="text1"/>
          <w:sz w:val="26"/>
          <w:szCs w:val="26"/>
        </w:rPr>
      </w:pPr>
      <w:r w:rsidRPr="00754E54">
        <w:rPr>
          <w:rFonts w:ascii="Times New Roman" w:hAnsi="Times New Roman" w:cs="Times New Roman"/>
          <w:color w:val="000000" w:themeColor="text1"/>
          <w:sz w:val="26"/>
          <w:szCs w:val="26"/>
        </w:rPr>
        <w:t xml:space="preserve">ПЕРЕЧЕНЬ </w:t>
      </w:r>
    </w:p>
    <w:p w:rsidR="00754E54" w:rsidRPr="00754E54" w:rsidRDefault="00754E54" w:rsidP="00754E54">
      <w:pPr>
        <w:pStyle w:val="ConsPlusTitle"/>
        <w:jc w:val="center"/>
        <w:rPr>
          <w:rFonts w:ascii="Times New Roman" w:hAnsi="Times New Roman" w:cs="Times New Roman"/>
          <w:color w:val="000000" w:themeColor="text1"/>
          <w:sz w:val="26"/>
          <w:szCs w:val="26"/>
        </w:rPr>
      </w:pPr>
      <w:r w:rsidRPr="00754E54">
        <w:rPr>
          <w:rFonts w:ascii="Times New Roman" w:hAnsi="Times New Roman" w:cs="Times New Roman"/>
          <w:color w:val="000000" w:themeColor="text1"/>
          <w:sz w:val="26"/>
          <w:szCs w:val="26"/>
        </w:rPr>
        <w:t>ИНДИКАТОРОВ РИСКА НАРУШЕНИЯ ОБЯЗАТЕЛЬНЫХ ТРЕБОВАНИЙ</w:t>
      </w:r>
    </w:p>
    <w:p w:rsidR="00754E54" w:rsidRPr="00754E54" w:rsidRDefault="00754E54" w:rsidP="00754E54">
      <w:pPr>
        <w:pStyle w:val="ConsPlusTitle"/>
        <w:jc w:val="center"/>
        <w:rPr>
          <w:rFonts w:ascii="Times New Roman" w:hAnsi="Times New Roman" w:cs="Times New Roman"/>
          <w:color w:val="000000" w:themeColor="text1"/>
          <w:sz w:val="26"/>
          <w:szCs w:val="26"/>
        </w:rPr>
      </w:pPr>
      <w:r w:rsidRPr="00754E54">
        <w:rPr>
          <w:rFonts w:ascii="Times New Roman" w:hAnsi="Times New Roman" w:cs="Times New Roman"/>
          <w:color w:val="000000" w:themeColor="text1"/>
          <w:sz w:val="26"/>
          <w:szCs w:val="26"/>
        </w:rPr>
        <w:t>ЗЕМЕЛЬНОГО ЗАКОНОДАТЕЛЬСТВА</w:t>
      </w:r>
    </w:p>
    <w:p w:rsidR="002355EB" w:rsidRDefault="002355EB" w:rsidP="002355EB">
      <w:pPr>
        <w:pStyle w:val="ConsPlusNormal"/>
        <w:jc w:val="both"/>
      </w:pPr>
    </w:p>
    <w:p w:rsidR="00754E54" w:rsidRPr="00A272BD" w:rsidRDefault="00754E54" w:rsidP="002355EB">
      <w:pPr>
        <w:pStyle w:val="ConsPlusNormal"/>
        <w:jc w:val="both"/>
      </w:pP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1. 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2. Отсутствие в Едином государственном реестре недвижимости сведений о правах контролируемого лица на используемый им земельный участок.</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3. Несоответствие использования контролируемым лицом земельного участка целевому назначению, его принадлежностью к той или иной категории земель и (или) видам разрешенного использования земельного участка, сведения о которых содержатся в Едином государственном реестре недвижимости.</w:t>
      </w:r>
    </w:p>
    <w:p w:rsidR="002355EB" w:rsidRPr="002355EB" w:rsidRDefault="002355EB" w:rsidP="002355EB">
      <w:pPr>
        <w:pStyle w:val="a3"/>
        <w:ind w:firstLine="540"/>
        <w:jc w:val="both"/>
        <w:rPr>
          <w:rFonts w:ascii="Times New Roman" w:hAnsi="Times New Roman" w:cs="Times New Roman"/>
          <w:sz w:val="26"/>
          <w:szCs w:val="26"/>
        </w:rPr>
      </w:pPr>
      <w:r w:rsidRPr="002355EB">
        <w:rPr>
          <w:rFonts w:ascii="Times New Roman" w:hAnsi="Times New Roman" w:cs="Times New Roman"/>
          <w:sz w:val="26"/>
          <w:szCs w:val="26"/>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индивидуального жилищного или иного строительства, в случае если обязанность по использованию такого земельного участка в течение установленного срока предусмотрена федеральным законом.</w:t>
      </w:r>
    </w:p>
    <w:p w:rsidR="002355EB" w:rsidRDefault="002355EB" w:rsidP="003D4A0D">
      <w:pPr>
        <w:pStyle w:val="a3"/>
        <w:jc w:val="both"/>
        <w:rPr>
          <w:rFonts w:ascii="Times New Roman" w:hAnsi="Times New Roman" w:cs="Times New Roman"/>
          <w:sz w:val="26"/>
          <w:szCs w:val="26"/>
        </w:rPr>
      </w:pPr>
    </w:p>
    <w:p w:rsidR="002355EB" w:rsidRPr="003D4A0D" w:rsidRDefault="002355EB" w:rsidP="003D4A0D">
      <w:pPr>
        <w:pStyle w:val="a3"/>
        <w:jc w:val="both"/>
        <w:rPr>
          <w:rFonts w:ascii="Times New Roman" w:hAnsi="Times New Roman" w:cs="Times New Roman"/>
          <w:sz w:val="26"/>
          <w:szCs w:val="26"/>
        </w:rPr>
      </w:pPr>
    </w:p>
    <w:sectPr w:rsidR="002355EB" w:rsidRPr="003D4A0D" w:rsidSect="00260E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D1309"/>
    <w:rsid w:val="00026EBC"/>
    <w:rsid w:val="00110346"/>
    <w:rsid w:val="001C361D"/>
    <w:rsid w:val="001E1E1E"/>
    <w:rsid w:val="002355EB"/>
    <w:rsid w:val="00260E4A"/>
    <w:rsid w:val="002B4CEC"/>
    <w:rsid w:val="002F1246"/>
    <w:rsid w:val="003B1065"/>
    <w:rsid w:val="003D4A0D"/>
    <w:rsid w:val="004531EC"/>
    <w:rsid w:val="00456F48"/>
    <w:rsid w:val="00530ABC"/>
    <w:rsid w:val="00576E30"/>
    <w:rsid w:val="005B4CBE"/>
    <w:rsid w:val="006E5F5E"/>
    <w:rsid w:val="007365C0"/>
    <w:rsid w:val="00754E54"/>
    <w:rsid w:val="008256B3"/>
    <w:rsid w:val="008309FC"/>
    <w:rsid w:val="008330F8"/>
    <w:rsid w:val="009145DD"/>
    <w:rsid w:val="0097712F"/>
    <w:rsid w:val="009C56B7"/>
    <w:rsid w:val="00A53F05"/>
    <w:rsid w:val="00AD1573"/>
    <w:rsid w:val="00B84436"/>
    <w:rsid w:val="00C0309C"/>
    <w:rsid w:val="00C80BF8"/>
    <w:rsid w:val="00CE06BF"/>
    <w:rsid w:val="00CE244B"/>
    <w:rsid w:val="00E14AC8"/>
    <w:rsid w:val="00ED1309"/>
    <w:rsid w:val="00ED72F1"/>
    <w:rsid w:val="00EF08C4"/>
    <w:rsid w:val="00F23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8AD62"/>
  <w15:docId w15:val="{F9BB4529-0479-4B53-A18C-61BEC4BE1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A0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13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D1309"/>
    <w:pPr>
      <w:widowControl w:val="0"/>
      <w:autoSpaceDE w:val="0"/>
      <w:autoSpaceDN w:val="0"/>
      <w:spacing w:after="0" w:line="240" w:lineRule="auto"/>
    </w:pPr>
    <w:rPr>
      <w:rFonts w:ascii="Calibri" w:eastAsiaTheme="minorEastAsia" w:hAnsi="Calibri" w:cs="Calibri"/>
      <w:b/>
      <w:lang w:eastAsia="ru-RU"/>
    </w:rPr>
  </w:style>
  <w:style w:type="paragraph" w:styleId="a3">
    <w:name w:val="No Spacing"/>
    <w:uiPriority w:val="1"/>
    <w:qFormat/>
    <w:rsid w:val="00ED13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5728&amp;dst=100633" TargetMode="External"/><Relationship Id="rId18" Type="http://schemas.openxmlformats.org/officeDocument/2006/relationships/hyperlink" Target="https://login.consultant.ru/link/?req=doc&amp;base=LAW&amp;n=465728&amp;dst=101175" TargetMode="External"/><Relationship Id="rId26" Type="http://schemas.openxmlformats.org/officeDocument/2006/relationships/hyperlink" Target="https://login.consultant.ru/link/?req=doc&amp;base=LAW&amp;n=465728&amp;dst=10036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5728&amp;dst=100851" TargetMode="External"/><Relationship Id="rId7" Type="http://schemas.openxmlformats.org/officeDocument/2006/relationships/hyperlink" Target="https://login.consultant.ru/link/?req=doc&amp;base=LAW&amp;n=465728" TargetMode="External"/><Relationship Id="rId12" Type="http://schemas.openxmlformats.org/officeDocument/2006/relationships/hyperlink" Target="https://login.consultant.ru/link/?req=doc&amp;base=LAW&amp;n=454103" TargetMode="External"/><Relationship Id="rId17" Type="http://schemas.openxmlformats.org/officeDocument/2006/relationships/hyperlink" Target="https://login.consultant.ru/link/?req=doc&amp;base=LAW&amp;n=465728&amp;dst=100639" TargetMode="External"/><Relationship Id="rId25" Type="http://schemas.openxmlformats.org/officeDocument/2006/relationships/hyperlink" Target="https://login.consultant.ru/link/?req=doc&amp;base=LAW&amp;n=465728&amp;dst=101242"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65728&amp;dst=100636" TargetMode="External"/><Relationship Id="rId20" Type="http://schemas.openxmlformats.org/officeDocument/2006/relationships/hyperlink" Target="https://login.consultant.ru/link/?req=doc&amp;base=LAW&amp;n=465728&amp;dst=101212" TargetMode="External"/><Relationship Id="rId29" Type="http://schemas.openxmlformats.org/officeDocument/2006/relationships/hyperlink" Target="https://login.consultant.ru/link/?req=doc&amp;base=LAW&amp;n=452991&amp;dst=11024" TargetMode="External"/><Relationship Id="rId1" Type="http://schemas.openxmlformats.org/officeDocument/2006/relationships/styles" Target="styles.xml"/><Relationship Id="rId6" Type="http://schemas.openxmlformats.org/officeDocument/2006/relationships/hyperlink" Target="https://login.consultant.ru/link/?req=doc&amp;base=LAW&amp;n=465728&amp;dst=100087" TargetMode="External"/><Relationship Id="rId11" Type="http://schemas.openxmlformats.org/officeDocument/2006/relationships/hyperlink" Target="https://login.consultant.ru/link/?req=doc&amp;base=LAW&amp;n=465728&amp;dst=100509" TargetMode="External"/><Relationship Id="rId24" Type="http://schemas.openxmlformats.org/officeDocument/2006/relationships/hyperlink" Target="https://login.consultant.ru/link/?req=doc&amp;base=LAW&amp;n=465728&amp;dst=100888" TargetMode="External"/><Relationship Id="rId32" Type="http://schemas.openxmlformats.org/officeDocument/2006/relationships/fontTable" Target="fontTable.xml"/><Relationship Id="rId5" Type="http://schemas.openxmlformats.org/officeDocument/2006/relationships/hyperlink" Target="https://login.consultant.ru/link/?req=doc&amp;base=LAW&amp;n=469798&amp;dst=892" TargetMode="External"/><Relationship Id="rId15" Type="http://schemas.openxmlformats.org/officeDocument/2006/relationships/hyperlink" Target="https://login.consultant.ru/link/?req=doc&amp;base=LAW&amp;n=465728&amp;dst=100634" TargetMode="External"/><Relationship Id="rId23" Type="http://schemas.openxmlformats.org/officeDocument/2006/relationships/hyperlink" Target="https://login.consultant.ru/link/?req=doc&amp;base=LAW&amp;n=465728&amp;dst=100639" TargetMode="External"/><Relationship Id="rId28" Type="http://schemas.openxmlformats.org/officeDocument/2006/relationships/hyperlink" Target="https://login.consultant.ru/link/?req=doc&amp;base=LAW&amp;n=465728&amp;dst=100999" TargetMode="External"/><Relationship Id="rId10" Type="http://schemas.openxmlformats.org/officeDocument/2006/relationships/hyperlink" Target="https://login.consultant.ru/link/?req=doc&amp;base=LAW&amp;n=465728" TargetMode="External"/><Relationship Id="rId19" Type="http://schemas.openxmlformats.org/officeDocument/2006/relationships/hyperlink" Target="https://login.consultant.ru/link/?req=doc&amp;base=LAW&amp;n=465728&amp;dst=100813" TargetMode="External"/><Relationship Id="rId31" Type="http://schemas.openxmlformats.org/officeDocument/2006/relationships/hyperlink" Target="https://login.consultant.ru/link/?req=doc&amp;base=LAW&amp;n=465728&amp;dst=100468" TargetMode="External"/><Relationship Id="rId4" Type="http://schemas.openxmlformats.org/officeDocument/2006/relationships/hyperlink" Target="https://login.consultant.ru/link/?req=doc&amp;base=LAW&amp;n=454812&amp;dst=2355" TargetMode="External"/><Relationship Id="rId9" Type="http://schemas.openxmlformats.org/officeDocument/2006/relationships/hyperlink" Target="https://login.consultant.ru/link/?req=doc&amp;base=LAW&amp;n=465728" TargetMode="External"/><Relationship Id="rId14" Type="http://schemas.openxmlformats.org/officeDocument/2006/relationships/hyperlink" Target="https://login.consultant.ru/link/?req=doc&amp;base=LAW&amp;n=465728&amp;dst=101176" TargetMode="External"/><Relationship Id="rId22" Type="http://schemas.openxmlformats.org/officeDocument/2006/relationships/hyperlink" Target="https://login.consultant.ru/link/?req=doc&amp;base=LAW&amp;n=465728&amp;dst=100864" TargetMode="External"/><Relationship Id="rId27" Type="http://schemas.openxmlformats.org/officeDocument/2006/relationships/hyperlink" Target="https://login.consultant.ru/link/?req=doc&amp;base=LAW&amp;n=465728&amp;dst=100980" TargetMode="External"/><Relationship Id="rId30" Type="http://schemas.openxmlformats.org/officeDocument/2006/relationships/hyperlink" Target="https://login.consultant.ru/link/?req=doc&amp;base=LAW&amp;n=465728&amp;dst=100422" TargetMode="External"/><Relationship Id="rId8" Type="http://schemas.openxmlformats.org/officeDocument/2006/relationships/hyperlink" Target="https://login.consultant.ru/link/?req=doc&amp;base=LAW&amp;n=4657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6286</Words>
  <Characters>35832</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Виктория Геннадьевна</cp:lastModifiedBy>
  <cp:revision>4</cp:revision>
  <cp:lastPrinted>2024-10-23T07:31:00Z</cp:lastPrinted>
  <dcterms:created xsi:type="dcterms:W3CDTF">2025-03-10T02:29:00Z</dcterms:created>
  <dcterms:modified xsi:type="dcterms:W3CDTF">2025-11-28T04:14:00Z</dcterms:modified>
</cp:coreProperties>
</file>