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129" w:rsidRDefault="00700129" w:rsidP="009C0204">
      <w:pPr>
        <w:spacing w:after="0" w:line="240" w:lineRule="auto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C00000"/>
          <w:sz w:val="40"/>
          <w:szCs w:val="40"/>
          <w:lang w:eastAsia="ru-RU"/>
        </w:rPr>
      </w:pPr>
    </w:p>
    <w:p w:rsidR="009C0204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</w:pP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КРАТКИЙ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ОБЗОР</w:t>
      </w:r>
    </w:p>
    <w:p w:rsidR="009C0204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</w:pP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ПРАВИЛ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ОБУЧЕНИЯ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ПО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ОХРАНЕ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ТРУДА</w:t>
      </w:r>
    </w:p>
    <w:p w:rsidR="00465C7D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</w:pP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В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СООТВЕТСТВИИ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С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ПОСТАНОВЛЕНИЕМ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ПРАВИТЕЛЬСТВА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</w:p>
    <w:p w:rsidR="009C0204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</w:pP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РОССИЙСКОЙ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ФЕДЕРАЦИИ</w:t>
      </w:r>
    </w:p>
    <w:p w:rsidR="009C0204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</w:pP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от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24.12. 2021 </w:t>
      </w:r>
      <w:r w:rsidRPr="00465C7D">
        <w:rPr>
          <w:rFonts w:ascii="Cambria" w:hAnsi="Cambria" w:cs="Cambria"/>
          <w:b/>
          <w:noProof/>
          <w:color w:val="1F4E79" w:themeColor="accent1" w:themeShade="80"/>
          <w:sz w:val="40"/>
          <w:szCs w:val="40"/>
          <w:lang w:eastAsia="ru-RU"/>
        </w:rPr>
        <w:t>года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Times New Roman" w:hAnsi="Times New Roman" w:cs="Times New Roman"/>
          <w:b/>
          <w:noProof/>
          <w:color w:val="1F4E79" w:themeColor="accent1" w:themeShade="80"/>
          <w:sz w:val="40"/>
          <w:szCs w:val="40"/>
          <w:lang w:eastAsia="ru-RU"/>
        </w:rPr>
        <w:t>№</w:t>
      </w:r>
      <w:r w:rsidRPr="00465C7D"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  <w:t xml:space="preserve"> 2464</w:t>
      </w:r>
    </w:p>
    <w:p w:rsidR="009C0204" w:rsidRPr="00465C7D" w:rsidRDefault="009C0204" w:rsidP="00465C7D">
      <w:pPr>
        <w:spacing w:after="0" w:line="240" w:lineRule="auto"/>
        <w:ind w:firstLine="708"/>
        <w:jc w:val="center"/>
        <w:rPr>
          <w:rFonts w:ascii="Algerian" w:hAnsi="Algerian" w:cs="Courier New"/>
          <w:b/>
          <w:noProof/>
          <w:color w:val="1F4E79" w:themeColor="accent1" w:themeShade="80"/>
          <w:sz w:val="40"/>
          <w:szCs w:val="40"/>
          <w:lang w:eastAsia="ru-RU"/>
        </w:rPr>
      </w:pP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>«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О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порядке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обучения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по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охране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труда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и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проверки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знания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требований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охраны</w:t>
      </w:r>
      <w:r w:rsidRPr="00465C7D">
        <w:rPr>
          <w:rFonts w:ascii="Algerian" w:eastAsia="Times New Roman" w:hAnsi="Algerian" w:cs="Courier New"/>
          <w:b/>
          <w:color w:val="1F4E79" w:themeColor="accent1" w:themeShade="80"/>
          <w:sz w:val="40"/>
          <w:szCs w:val="40"/>
          <w:lang w:eastAsia="ru-RU"/>
        </w:rPr>
        <w:t xml:space="preserve"> </w:t>
      </w:r>
      <w:r w:rsidRPr="00465C7D">
        <w:rPr>
          <w:rFonts w:ascii="Cambria" w:eastAsia="Times New Roman" w:hAnsi="Cambria" w:cs="Cambria"/>
          <w:b/>
          <w:color w:val="1F4E79" w:themeColor="accent1" w:themeShade="80"/>
          <w:sz w:val="40"/>
          <w:szCs w:val="40"/>
          <w:lang w:eastAsia="ru-RU"/>
        </w:rPr>
        <w:t>труда</w:t>
      </w:r>
      <w:r w:rsidRPr="00465C7D">
        <w:rPr>
          <w:rFonts w:ascii="Algerian" w:eastAsia="Times New Roman" w:hAnsi="Algerian" w:cs="Bernard MT Condensed"/>
          <w:b/>
          <w:color w:val="1F4E79" w:themeColor="accent1" w:themeShade="80"/>
          <w:sz w:val="40"/>
          <w:szCs w:val="40"/>
          <w:lang w:eastAsia="ru-RU"/>
        </w:rPr>
        <w:t>»</w:t>
      </w:r>
    </w:p>
    <w:p w:rsidR="009C0204" w:rsidRPr="00465C7D" w:rsidRDefault="009C0204" w:rsidP="009C0204">
      <w:pPr>
        <w:spacing w:after="0" w:line="240" w:lineRule="auto"/>
        <w:ind w:firstLine="708"/>
        <w:jc w:val="both"/>
        <w:rPr>
          <w:rFonts w:ascii="Algerian" w:hAnsi="Algerian"/>
          <w:noProof/>
          <w:color w:val="1F4E79" w:themeColor="accent1" w:themeShade="80"/>
          <w:sz w:val="40"/>
          <w:szCs w:val="40"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noProof/>
          <w:lang w:eastAsia="ru-RU"/>
        </w:rPr>
      </w:pPr>
    </w:p>
    <w:p w:rsidR="009C0204" w:rsidRDefault="009C0204" w:rsidP="009C02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7DEA2A6B">
            <wp:extent cx="5181600" cy="32861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769" cy="329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129" w:rsidRDefault="00700129" w:rsidP="00465C7D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700129" w:rsidRDefault="00700129" w:rsidP="00F37607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2B3264" w:rsidRPr="002B3264" w:rsidRDefault="00BE73DE" w:rsidP="002B326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>С 01.09.2022 вступило в силу Постановление Правительства РФ</w:t>
      </w:r>
    </w:p>
    <w:p w:rsidR="00BE73DE" w:rsidRPr="002B3264" w:rsidRDefault="00BE73DE" w:rsidP="002B326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«О порядке обучения по охране труда и проверки знания требований охраны труда».</w:t>
      </w:r>
    </w:p>
    <w:p w:rsidR="002B3264" w:rsidRPr="002B3264" w:rsidRDefault="002B3264" w:rsidP="002B32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Порядок значительно изменил</w:t>
      </w:r>
      <w:r w:rsidR="00BE73DE"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подход к системе обучения</w:t>
      </w:r>
    </w:p>
    <w:p w:rsidR="00BE73DE" w:rsidRPr="002B3264" w:rsidRDefault="00BE73DE" w:rsidP="002B32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 </w:t>
      </w:r>
      <w:hyperlink r:id="rId6" w:history="1">
        <w:r w:rsidRPr="002B3264">
          <w:rPr>
            <w:rFonts w:ascii="Times New Roman" w:eastAsia="Times New Roman" w:hAnsi="Times New Roman" w:cs="Times New Roman"/>
            <w:b/>
            <w:bCs/>
            <w:color w:val="C00000"/>
            <w:sz w:val="28"/>
            <w:szCs w:val="28"/>
            <w:u w:val="single"/>
            <w:bdr w:val="none" w:sz="0" w:space="0" w:color="auto" w:frame="1"/>
            <w:lang w:eastAsia="ru-RU"/>
          </w:rPr>
          <w:t>по охране труда</w:t>
        </w:r>
      </w:hyperlink>
      <w:r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 у работодателя.</w:t>
      </w:r>
    </w:p>
    <w:p w:rsidR="00BE73DE" w:rsidRPr="002B3264" w:rsidRDefault="00BE73DE" w:rsidP="002B32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B326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Что же изменилось?</w:t>
      </w:r>
    </w:p>
    <w:p w:rsidR="008B4776" w:rsidRDefault="008B4776" w:rsidP="00E628B5">
      <w:pPr>
        <w:spacing w:after="0" w:line="240" w:lineRule="auto"/>
        <w:jc w:val="both"/>
        <w:rPr>
          <w:rFonts w:ascii="Open Sans" w:eastAsia="Times New Roman" w:hAnsi="Open Sans" w:cs="Times New Roman"/>
          <w:sz w:val="24"/>
          <w:szCs w:val="24"/>
          <w:lang w:eastAsia="ru-RU"/>
        </w:rPr>
      </w:pPr>
    </w:p>
    <w:p w:rsidR="00E24FF4" w:rsidRDefault="00E24FF4" w:rsidP="00E628B5">
      <w:pPr>
        <w:spacing w:after="0" w:line="240" w:lineRule="auto"/>
        <w:jc w:val="both"/>
        <w:rPr>
          <w:rFonts w:ascii="Open Sans" w:eastAsia="Times New Roman" w:hAnsi="Open Sans" w:cs="Times New Roman"/>
          <w:sz w:val="24"/>
          <w:szCs w:val="24"/>
          <w:lang w:eastAsia="ru-RU"/>
        </w:rPr>
      </w:pPr>
      <w:r w:rsidRPr="0078013D">
        <w:rPr>
          <w:rFonts w:ascii="inherit" w:eastAsia="Times New Roman" w:hAnsi="inherit" w:cs="Times New Roman"/>
          <w:noProof/>
          <w:color w:val="535D70"/>
          <w:sz w:val="23"/>
          <w:szCs w:val="23"/>
          <w:lang w:eastAsia="ru-RU"/>
        </w:rPr>
        <w:drawing>
          <wp:inline distT="0" distB="0" distL="0" distR="0" wp14:anchorId="6D82073E" wp14:editId="305CB535">
            <wp:extent cx="5857875" cy="2405091"/>
            <wp:effectExtent l="0" t="0" r="0" b="0"/>
            <wp:docPr id="1" name="Рисунок 1" descr="https://otot.ru/wp-content/uploads/2022/03/novyj-poryadok-obucheniya-OT-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ot.ru/wp-content/uploads/2022/03/novyj-poryadok-obucheniya-OT-202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821" cy="246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7B0" w:rsidRPr="002805B5" w:rsidRDefault="005E77B0" w:rsidP="00E628B5">
      <w:pPr>
        <w:spacing w:after="0" w:line="240" w:lineRule="auto"/>
        <w:jc w:val="both"/>
        <w:rPr>
          <w:rFonts w:ascii="Open Sans" w:eastAsia="Times New Roman" w:hAnsi="Open Sans" w:cs="Times New Roman"/>
          <w:sz w:val="24"/>
          <w:szCs w:val="24"/>
          <w:lang w:eastAsia="ru-RU"/>
        </w:rPr>
      </w:pPr>
    </w:p>
    <w:tbl>
      <w:tblPr>
        <w:tblW w:w="10490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0"/>
        <w:gridCol w:w="2601"/>
        <w:gridCol w:w="3649"/>
      </w:tblGrid>
      <w:tr w:rsidR="003C3281" w:rsidRPr="002805B5" w:rsidTr="003C3281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Введено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Уточнено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Исключено</w:t>
            </w:r>
          </w:p>
        </w:tc>
      </w:tr>
      <w:tr w:rsidR="003C3281" w:rsidRPr="002805B5" w:rsidTr="003C3281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охране труда (далее – ОТ) состоит из 5 категорий: — инструктажи по ОТ;- стажировка на рабочем месте;- обучение по оказанию первой помощи пострадавшим (далее – ОППП);- обучение по использованию (применению) средств индивидуальной защиты (далее – СИЗ);- обучения по ОТ.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индивидуальные предприниматели, обучающие по вопросам ОТ, должны быть аккредитованы и соответствовать установленным требованиям.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об установлении дополнительных требований на основе Порядка к организации и проведению обучения по ОТ и проверки знаний требований ОТ федеральными органами исполнительной власти, субъектов Российской Федерации, местного самоуправления.</w:t>
            </w:r>
          </w:p>
        </w:tc>
      </w:tr>
      <w:tr w:rsidR="003C3281" w:rsidRPr="002805B5" w:rsidTr="003C3281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 к работникам электроэнергетики или теплоснабжения, что в рамках подготовки к аттестации в области безопасности в соответствующей сфере/подготовки и подтверждения готовности к работе в случае проведения обучения по ОТ, дополнительное обучение по ОТ и проверка знания требований ОТ не требуются.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 проведения вводного инструктажа: — список лиц, кому проводится вводный инструктаж;- список лиц, имеющих право проводить вводный инструктаж;- разработка программы вводного инструктажа.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о том, что все работники организации подлежат обучению по ОТ и проверке знаний требований ОТ</w:t>
            </w:r>
          </w:p>
        </w:tc>
      </w:tr>
      <w:tr w:rsidR="003C3281" w:rsidRPr="002805B5" w:rsidTr="003C3281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Повторное обучение по ОТ и проверка знания требований ОТ не требуются при переводе работника, прошедшего обучение по охране труда, на другую должность, а также при изменении его рабочего места или структурного подразделения (если сохраняются условия труда работника, а также идентифицированные ранее источники опасности). 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инструктажа по охране труда на рабочем месте:- первичный инструктаж по охране труда;- повторный инструктаж по охране труда;- внеплановый инструктаж по охране </w:t>
            </w:r>
            <w:proofErr w:type="spellStart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труда.А</w:t>
            </w:r>
            <w:proofErr w:type="spellEnd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также процедура проведения первичного и целевого, основания проведения внепланового.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работникам, имеющие квалификацию специалиста по ОТ и пр., имеющие непрерывный стаж работы в области ОТ не менее пяти лет, в течение года после поступления на работу могут не проходить обучение по ОТ и проверку знаний требований ОТ.</w:t>
            </w:r>
          </w:p>
        </w:tc>
      </w:tr>
      <w:tr w:rsidR="003C3281" w:rsidRPr="002805B5" w:rsidTr="003C3281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инструктаж выделен в отдельный вид инструктажей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пп.43-67 уточнены требования к проведению обучения по охране труда (список лиц, программы обучения практические занятия и </w:t>
            </w:r>
            <w:proofErr w:type="spellStart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протокола заседания комиссии по проверке знаний требований ОТ работников и форма удостоверения о проверке знаний требований ОТ.</w:t>
            </w:r>
          </w:p>
        </w:tc>
      </w:tr>
      <w:tr w:rsidR="003C3281" w:rsidRPr="002805B5" w:rsidTr="003C3281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описывающий организацию и проведение стажировки на рабочем месте. 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пп.68-79  уточнен порядок создания комиссии по проверке знаний требований ОТ, состав комиссии, введена возможность создания специализированных комиссий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3281" w:rsidRPr="002805B5" w:rsidTr="005E77B0">
        <w:trPr>
          <w:trHeight w:val="1718"/>
        </w:trPr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описывающий организацию и проведение обучения по ОППП. 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проведения обучения по ОТ, проверки знаний требований ОТ и инструктажей на </w:t>
            </w:r>
            <w:proofErr w:type="spellStart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микропредприятиях</w:t>
            </w:r>
            <w:proofErr w:type="spellEnd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3281" w:rsidRPr="002805B5" w:rsidTr="00596682">
        <w:tc>
          <w:tcPr>
            <w:tcW w:w="4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Раздел, описывающий организацию и проведение обучения по использованию (применению) средств индивидуальной защиты. Обучению по использованию (применению) средств индивидуальной защиты подлежат работники, применяющие </w:t>
            </w: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индивидуальной защиты, применение которых требует практических навыков.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Работник, показавший неудовлетворительные знания во время проверки знаний, не допускается к самостоятельному выполнению работ и </w:t>
            </w: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направляется работодателем в течение </w:t>
            </w:r>
            <w:r w:rsidRPr="002805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календарных дней</w:t>
            </w: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 дня проведения проверки знания требований ОТ повторно на проверку знания требований ОТ.</w:t>
            </w:r>
          </w:p>
        </w:tc>
        <w:tc>
          <w:tcPr>
            <w:tcW w:w="3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3C3281" w:rsidRPr="002805B5" w:rsidTr="00596682"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Проверка знания требований ОТ руководителей и специалистов, участвующих в работе комиссий по проверке знания требований ОТ проводится с использованием единой общероссийской справочно-информационной системы по ОТ в «Интернет». </w:t>
            </w:r>
            <w:r w:rsidRPr="002805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(! с 01.03.2023)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об ответственности за актуальность и полноту информации, содержащейся в программах обучения по охране труда, по оценке соблюдения работодателями требований новых Правил, введена процедура профсоюзного контроля.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3281" w:rsidRPr="002805B5" w:rsidTr="00596682"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proofErr w:type="gramStart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VIII .</w:t>
            </w:r>
            <w:proofErr w:type="gramEnd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 документов и записей о планировании и регистрации проведения обучения по ОТ.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3281" w:rsidRPr="002805B5" w:rsidTr="00596682"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proofErr w:type="gramStart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IX .</w:t>
            </w:r>
            <w:proofErr w:type="gramEnd"/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к организации и проведению обучения требованиям ОТ, обучения по ОППП, обучения по использованию СИЗ работодателем.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3281" w:rsidRPr="002805B5" w:rsidTr="00DE0EA7">
        <w:trPr>
          <w:trHeight w:val="188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5E77B0" w:rsidRDefault="00A512D9" w:rsidP="008F39F6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Реестры </w:t>
            </w:r>
            <w:r w:rsidR="003C3281" w:rsidRPr="005E77B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организаций и индивидуальных предпринимателей (ИП), оказывающих услуги в области </w:t>
            </w:r>
            <w:proofErr w:type="gramStart"/>
            <w:r w:rsidR="003C3281" w:rsidRPr="005E77B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ОТ;-</w:t>
            </w:r>
            <w:proofErr w:type="gramEnd"/>
            <w:r w:rsidR="003C3281" w:rsidRPr="005E77B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ИП и Юр лиц, осуществляющих деятельность по обучению своих работников вопросам ОТ;- обученных по ОТ лиц. </w:t>
            </w:r>
            <w:r w:rsidR="003C3281" w:rsidRPr="005E77B0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(! с 01.03.2023)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jc w:val="center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2805B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281" w:rsidRPr="002805B5" w:rsidRDefault="003C3281" w:rsidP="008F39F6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B952F9" w:rsidRDefault="00B952F9"/>
    <w:p w:rsidR="000C16B2" w:rsidRDefault="000C16B2" w:rsidP="004063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16B2" w:rsidRDefault="000C16B2" w:rsidP="004063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306E" w:rsidRPr="00764CFB" w:rsidRDefault="00942233" w:rsidP="000C16B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Немного подробнее о том, что</w:t>
      </w:r>
      <w:r w:rsidR="00E8306E" w:rsidRPr="00764CFB">
        <w:rPr>
          <w:rFonts w:ascii="Times New Roman" w:hAnsi="Times New Roman" w:cs="Times New Roman"/>
          <w:b/>
          <w:sz w:val="32"/>
          <w:szCs w:val="32"/>
          <w:u w:val="single"/>
        </w:rPr>
        <w:t xml:space="preserve"> нового появилось в Правилах по сравнению с Порядком 1/29</w:t>
      </w:r>
    </w:p>
    <w:p w:rsidR="0040633B" w:rsidRPr="000C16B2" w:rsidRDefault="0040633B" w:rsidP="007D295C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222222"/>
          <w:sz w:val="28"/>
          <w:szCs w:val="28"/>
          <w:lang w:eastAsia="ru-RU"/>
        </w:rPr>
      </w:pPr>
      <w:r w:rsidRPr="0040633B">
        <w:rPr>
          <w:rFonts w:ascii="Courier New" w:eastAsia="Times New Roman" w:hAnsi="Courier New" w:cs="Courier New"/>
          <w:b/>
          <w:color w:val="222222"/>
          <w:sz w:val="28"/>
          <w:szCs w:val="28"/>
          <w:lang w:eastAsia="ru-RU"/>
        </w:rPr>
        <w:t>В новых правилах закрепляется </w:t>
      </w:r>
      <w:r w:rsidRPr="0040633B">
        <w:rPr>
          <w:rFonts w:ascii="Courier New" w:eastAsia="Times New Roman" w:hAnsi="Courier New" w:cs="Courier New"/>
          <w:b/>
          <w:iCs/>
          <w:color w:val="222222"/>
          <w:sz w:val="28"/>
          <w:szCs w:val="28"/>
          <w:lang w:eastAsia="ru-RU"/>
        </w:rPr>
        <w:t>риск-ориентированный подход</w:t>
      </w:r>
      <w:r w:rsidR="007D295C">
        <w:rPr>
          <w:rFonts w:ascii="Courier New" w:eastAsia="Times New Roman" w:hAnsi="Courier New" w:cs="Courier New"/>
          <w:b/>
          <w:color w:val="222222"/>
          <w:sz w:val="28"/>
          <w:szCs w:val="28"/>
          <w:lang w:eastAsia="ru-RU"/>
        </w:rPr>
        <w:t> в подготовке персонала</w:t>
      </w:r>
    </w:p>
    <w:p w:rsidR="00AA676C" w:rsidRPr="000C16B2" w:rsidRDefault="0040633B" w:rsidP="000C16B2">
      <w:pPr>
        <w:spacing w:after="0" w:line="240" w:lineRule="auto"/>
        <w:jc w:val="center"/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</w:pP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(Слово «</w:t>
      </w:r>
      <w:r w:rsidRPr="000C16B2">
        <w:rPr>
          <w:rFonts w:ascii="Courier New" w:hAnsi="Courier New" w:cs="Courier New"/>
          <w:b/>
          <w:bCs/>
          <w:color w:val="333333"/>
          <w:sz w:val="24"/>
          <w:szCs w:val="24"/>
          <w:shd w:val="clear" w:color="auto" w:fill="FFFFFF"/>
        </w:rPr>
        <w:t>риск</w:t>
      </w: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-</w:t>
      </w:r>
      <w:r w:rsidRPr="000C16B2">
        <w:rPr>
          <w:rFonts w:ascii="Courier New" w:hAnsi="Courier New" w:cs="Courier New"/>
          <w:b/>
          <w:bCs/>
          <w:color w:val="333333"/>
          <w:sz w:val="24"/>
          <w:szCs w:val="24"/>
          <w:shd w:val="clear" w:color="auto" w:fill="FFFFFF"/>
        </w:rPr>
        <w:t>ориентированный</w:t>
      </w: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» – новое по форме, но не по сути. Оно пришло на замену приевшемуся «управление </w:t>
      </w:r>
      <w:r w:rsidRPr="000C16B2">
        <w:rPr>
          <w:rFonts w:ascii="Courier New" w:hAnsi="Courier New" w:cs="Courier New"/>
          <w:b/>
          <w:bCs/>
          <w:color w:val="333333"/>
          <w:sz w:val="24"/>
          <w:szCs w:val="24"/>
          <w:shd w:val="clear" w:color="auto" w:fill="FFFFFF"/>
        </w:rPr>
        <w:t>риском</w:t>
      </w: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». Буквально «</w:t>
      </w:r>
      <w:r w:rsidRPr="000C16B2">
        <w:rPr>
          <w:rFonts w:ascii="Courier New" w:hAnsi="Courier New" w:cs="Courier New"/>
          <w:b/>
          <w:bCs/>
          <w:color w:val="333333"/>
          <w:sz w:val="24"/>
          <w:szCs w:val="24"/>
          <w:shd w:val="clear" w:color="auto" w:fill="FFFFFF"/>
        </w:rPr>
        <w:t>риск</w:t>
      </w: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-</w:t>
      </w:r>
      <w:r w:rsidRPr="000C16B2">
        <w:rPr>
          <w:rFonts w:ascii="Courier New" w:hAnsi="Courier New" w:cs="Courier New"/>
          <w:b/>
          <w:bCs/>
          <w:color w:val="333333"/>
          <w:sz w:val="24"/>
          <w:szCs w:val="24"/>
          <w:shd w:val="clear" w:color="auto" w:fill="FFFFFF"/>
        </w:rPr>
        <w:t>ориентированный</w:t>
      </w: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» означает ориентирование в жизненных опасностях. От их происхождения и специфики реализации зависят как способы их измерения (оценка </w:t>
      </w:r>
      <w:r w:rsidRPr="000C16B2">
        <w:rPr>
          <w:rFonts w:ascii="Courier New" w:hAnsi="Courier New" w:cs="Courier New"/>
          <w:b/>
          <w:bCs/>
          <w:color w:val="333333"/>
          <w:sz w:val="24"/>
          <w:szCs w:val="24"/>
          <w:shd w:val="clear" w:color="auto" w:fill="FFFFFF"/>
        </w:rPr>
        <w:t>риска</w:t>
      </w:r>
      <w:r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), так и предупреждения (обеспечение безопасности). Упреждение опасностей – одна из главных функций для жизни в природе и в культуре)</w:t>
      </w:r>
      <w:r w:rsidR="00150861" w:rsidRPr="000C16B2">
        <w:rPr>
          <w:rFonts w:ascii="Courier New" w:hAnsi="Courier New" w:cs="Courier New"/>
          <w:color w:val="333333"/>
          <w:sz w:val="24"/>
          <w:szCs w:val="24"/>
          <w:shd w:val="clear" w:color="auto" w:fill="FFFFFF"/>
        </w:rPr>
        <w:t>.</w:t>
      </w:r>
    </w:p>
    <w:p w:rsidR="00150861" w:rsidRDefault="00150861" w:rsidP="0040633B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C73B80" w:rsidRDefault="00150861" w:rsidP="00C73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C73B8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Работодатель обязан обеспечить обучение и проверку знаний требований </w:t>
      </w:r>
      <w:hyperlink r:id="rId8" w:history="1">
        <w:r w:rsidRPr="00C73B80">
          <w:rPr>
            <w:rFonts w:ascii="Times New Roman" w:eastAsia="Times New Roman" w:hAnsi="Times New Roman" w:cs="Times New Roman"/>
            <w:b/>
            <w:sz w:val="36"/>
            <w:szCs w:val="36"/>
            <w:u w:val="single"/>
            <w:lang w:eastAsia="ru-RU"/>
          </w:rPr>
          <w:t>охраны труда</w:t>
        </w:r>
      </w:hyperlink>
      <w:r w:rsidRPr="00C73B8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 работников</w:t>
      </w:r>
    </w:p>
    <w:p w:rsidR="00EC5C63" w:rsidRPr="00C73B80" w:rsidRDefault="00150861" w:rsidP="00C73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C73B8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(ст. </w:t>
      </w:r>
      <w:hyperlink r:id="rId9" w:anchor="h5536" w:tgtFrame="_blank" w:history="1">
        <w:r w:rsidRPr="00C73B80">
          <w:rPr>
            <w:rFonts w:ascii="Times New Roman" w:eastAsia="Times New Roman" w:hAnsi="Times New Roman" w:cs="Times New Roman"/>
            <w:b/>
            <w:sz w:val="36"/>
            <w:szCs w:val="36"/>
            <w:u w:val="single"/>
            <w:lang w:eastAsia="ru-RU"/>
          </w:rPr>
          <w:t>214</w:t>
        </w:r>
      </w:hyperlink>
      <w:r w:rsidRPr="00C73B8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 ТК РФ).</w:t>
      </w:r>
    </w:p>
    <w:p w:rsidR="008915AC" w:rsidRDefault="00150861" w:rsidP="008915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15086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Порядок выполнения этой обязанности установлен в Правилах № 2464 (Постановление Правительства РФ </w:t>
      </w:r>
      <w:hyperlink r:id="rId10" w:anchor="h165" w:tgtFrame="_blank" w:history="1">
        <w:r w:rsidRPr="00150861">
          <w:rPr>
            <w:rFonts w:ascii="Times New Roman" w:eastAsia="Times New Roman" w:hAnsi="Times New Roman" w:cs="Times New Roman"/>
            <w:b/>
            <w:color w:val="FF0000"/>
            <w:sz w:val="28"/>
            <w:szCs w:val="28"/>
            <w:lang w:eastAsia="ru-RU"/>
          </w:rPr>
          <w:t>от 24.12.2021 № 2464</w:t>
        </w:r>
      </w:hyperlink>
      <w:r w:rsidRPr="0015086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) — далее Правилах. </w:t>
      </w:r>
    </w:p>
    <w:p w:rsidR="00150861" w:rsidRPr="008915AC" w:rsidRDefault="00150861" w:rsidP="008915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8915A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Положения этого документа обязательны для всех работодателей, включая ИП.</w:t>
      </w:r>
    </w:p>
    <w:p w:rsidR="00654788" w:rsidRDefault="00150861" w:rsidP="007F23A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</w:pPr>
      <w:r w:rsidRPr="00150861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  <w:t>Правила</w:t>
      </w:r>
      <w:r w:rsidR="00790E49" w:rsidRPr="007F23A9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  <w:t xml:space="preserve"> также</w:t>
      </w:r>
      <w:r w:rsidRPr="00150861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  <w:t xml:space="preserve"> распространяются на образовательные организации и ИП, которые оказывают услуги по обучению в сфере охраны труда.</w:t>
      </w:r>
      <w:r w:rsidR="008915AC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  <w:t xml:space="preserve"> С 1 сентября 2022 года отменено</w:t>
      </w:r>
      <w:r w:rsidRPr="00150861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  <w:t xml:space="preserve"> требование о наличии у них образовательных лицензий (п. 2.3.2 Порядка обучения </w:t>
      </w:r>
      <w:hyperlink r:id="rId11" w:anchor="h145" w:tgtFrame="_blank" w:history="1">
        <w:r w:rsidRPr="00150861">
          <w:rPr>
            <w:rFonts w:ascii="Times New Roman" w:eastAsia="Times New Roman" w:hAnsi="Times New Roman" w:cs="Times New Roman"/>
            <w:b/>
            <w:color w:val="2F5496" w:themeColor="accent5" w:themeShade="BF"/>
            <w:sz w:val="28"/>
            <w:szCs w:val="28"/>
            <w:lang w:eastAsia="ru-RU"/>
          </w:rPr>
          <w:t>от 13.01.2003 № 1/29</w:t>
        </w:r>
      </w:hyperlink>
      <w:r w:rsidRPr="00150861"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  <w:t xml:space="preserve">). </w:t>
      </w:r>
    </w:p>
    <w:p w:rsidR="00150861" w:rsidRPr="00150861" w:rsidRDefault="00150861" w:rsidP="007F23A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F5496" w:themeColor="accent5" w:themeShade="BF"/>
          <w:sz w:val="28"/>
          <w:szCs w:val="28"/>
          <w:lang w:eastAsia="ru-RU"/>
        </w:rPr>
      </w:pPr>
      <w:r w:rsidRPr="0015086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Основное условие, при котором они могут обучать охране труда — </w:t>
      </w:r>
      <w:r w:rsidRPr="00150861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аккредитация в Минтруда по правилам Постановления Правительства РФ </w:t>
      </w:r>
      <w:hyperlink r:id="rId12" w:tgtFrame="_blank" w:history="1">
        <w:r w:rsidRPr="00150861">
          <w:rPr>
            <w:rFonts w:ascii="Times New Roman" w:eastAsia="Times New Roman" w:hAnsi="Times New Roman" w:cs="Times New Roman"/>
            <w:b/>
            <w:color w:val="FF0000"/>
            <w:sz w:val="28"/>
            <w:szCs w:val="28"/>
            <w:u w:val="single"/>
            <w:lang w:eastAsia="ru-RU"/>
          </w:rPr>
          <w:t>от 16.12.2021 № 2334</w:t>
        </w:r>
      </w:hyperlink>
      <w:r w:rsidRPr="00150861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 (п. 2 </w:t>
      </w:r>
      <w:hyperlink r:id="rId13" w:anchor="h165" w:tgtFrame="_blank" w:history="1">
        <w:r w:rsidRPr="00150861">
          <w:rPr>
            <w:rFonts w:ascii="Times New Roman" w:eastAsia="Times New Roman" w:hAnsi="Times New Roman" w:cs="Times New Roman"/>
            <w:b/>
            <w:color w:val="FF0000"/>
            <w:sz w:val="28"/>
            <w:szCs w:val="28"/>
            <w:u w:val="single"/>
            <w:lang w:eastAsia="ru-RU"/>
          </w:rPr>
          <w:t>Правил</w:t>
        </w:r>
      </w:hyperlink>
      <w:r w:rsidRPr="00150861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).</w:t>
      </w:r>
    </w:p>
    <w:p w:rsidR="00E43564" w:rsidRDefault="00EF40E6" w:rsidP="001127AC">
      <w:pPr>
        <w:spacing w:after="300" w:line="240" w:lineRule="auto"/>
        <w:ind w:firstLine="708"/>
        <w:jc w:val="both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5134990A" wp14:editId="480AC419">
            <wp:extent cx="5191125" cy="3180080"/>
            <wp:effectExtent l="0" t="0" r="952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1412" cy="321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EB0" w:rsidRPr="002E5A51" w:rsidRDefault="00504EB0" w:rsidP="002F604F">
      <w:pPr>
        <w:spacing w:after="30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2E5A51">
        <w:rPr>
          <w:rFonts w:ascii="Times New Roman" w:eastAsia="Times New Roman" w:hAnsi="Times New Roman" w:cs="Times New Roman"/>
          <w:b/>
          <w:color w:val="7030A0"/>
          <w:sz w:val="27"/>
          <w:szCs w:val="27"/>
          <w:lang w:eastAsia="ru-RU"/>
        </w:rPr>
        <w:lastRenderedPageBreak/>
        <w:t>Дл</w:t>
      </w:r>
      <w:r w:rsidR="000C0694" w:rsidRPr="002E5A51">
        <w:rPr>
          <w:rFonts w:ascii="Times New Roman" w:eastAsia="Times New Roman" w:hAnsi="Times New Roman" w:cs="Times New Roman"/>
          <w:b/>
          <w:color w:val="7030A0"/>
          <w:sz w:val="27"/>
          <w:szCs w:val="27"/>
          <w:lang w:eastAsia="ru-RU"/>
        </w:rPr>
        <w:t>я каждого работодателя установлено</w:t>
      </w:r>
      <w:r w:rsidRPr="002E5A51">
        <w:rPr>
          <w:rFonts w:ascii="Times New Roman" w:eastAsia="Times New Roman" w:hAnsi="Times New Roman" w:cs="Times New Roman"/>
          <w:b/>
          <w:color w:val="7030A0"/>
          <w:sz w:val="27"/>
          <w:szCs w:val="27"/>
          <w:lang w:eastAsia="ru-RU"/>
        </w:rPr>
        <w:t xml:space="preserve"> минимальное число сотрудников, которые должны пройти внешнее обучение. Оно зависит от штатной численности и категории риска (приложение 4 к </w:t>
      </w:r>
      <w:hyperlink r:id="rId15" w:anchor="h165" w:tgtFrame="_blank" w:history="1">
        <w:r w:rsidRPr="002E5A51">
          <w:rPr>
            <w:rFonts w:ascii="Times New Roman" w:eastAsia="Times New Roman" w:hAnsi="Times New Roman" w:cs="Times New Roman"/>
            <w:b/>
            <w:color w:val="7030A0"/>
            <w:sz w:val="27"/>
            <w:szCs w:val="27"/>
            <w:lang w:eastAsia="ru-RU"/>
          </w:rPr>
          <w:t>Правилам</w:t>
        </w:r>
      </w:hyperlink>
      <w:r w:rsidRPr="002E5A51">
        <w:rPr>
          <w:rFonts w:ascii="Times New Roman" w:eastAsia="Times New Roman" w:hAnsi="Times New Roman" w:cs="Times New Roman"/>
          <w:b/>
          <w:color w:val="7030A0"/>
          <w:sz w:val="27"/>
          <w:szCs w:val="27"/>
          <w:lang w:eastAsia="ru-RU"/>
        </w:rPr>
        <w:t>).</w:t>
      </w:r>
    </w:p>
    <w:p w:rsidR="00C841C4" w:rsidRDefault="00C841C4" w:rsidP="00C841C4">
      <w:pPr>
        <w:pStyle w:val="ConsPlusNormal"/>
        <w:jc w:val="center"/>
        <w:rPr>
          <w:b/>
          <w:bCs/>
        </w:rPr>
      </w:pPr>
      <w:r>
        <w:rPr>
          <w:b/>
          <w:bCs/>
        </w:rPr>
        <w:t>МИНИМАЛЬНОЕ КОЛИЧЕСТВО</w:t>
      </w:r>
    </w:p>
    <w:p w:rsidR="00C841C4" w:rsidRDefault="00C841C4" w:rsidP="00C841C4">
      <w:pPr>
        <w:pStyle w:val="ConsPlusNormal"/>
        <w:jc w:val="center"/>
        <w:rPr>
          <w:b/>
          <w:bCs/>
        </w:rPr>
      </w:pPr>
      <w:r>
        <w:rPr>
          <w:b/>
          <w:bCs/>
        </w:rPr>
        <w:t>РАБОТНИКОВ, ПОДЛЕЖАЩИХ ОБУЧЕНИЮ ТРЕБОВАНИЯМ ОХРАНЫ</w:t>
      </w:r>
    </w:p>
    <w:p w:rsidR="00C841C4" w:rsidRDefault="00C841C4" w:rsidP="00C841C4">
      <w:pPr>
        <w:pStyle w:val="ConsPlusNormal"/>
        <w:jc w:val="center"/>
        <w:rPr>
          <w:b/>
          <w:bCs/>
        </w:rPr>
      </w:pPr>
      <w:r>
        <w:rPr>
          <w:b/>
          <w:bCs/>
        </w:rPr>
        <w:t>ТРУДА В ОРГАНИЗАЦИИ ИЛИ У ИНДИВИДУАЛЬНОГО ПРЕДПРИНИМАТЕЛЯ,</w:t>
      </w:r>
    </w:p>
    <w:p w:rsidR="00C841C4" w:rsidRDefault="00C841C4" w:rsidP="00C841C4">
      <w:pPr>
        <w:pStyle w:val="ConsPlusNormal"/>
        <w:jc w:val="center"/>
        <w:rPr>
          <w:b/>
          <w:bCs/>
        </w:rPr>
      </w:pPr>
      <w:r>
        <w:rPr>
          <w:b/>
          <w:bCs/>
        </w:rPr>
        <w:t>ОКАЗЫВАЮЩИХ УСЛУГИ ПО ОБУЧЕНИЮ РАБОТОДАТЕЛЕЙ И РАБОТНИКОВ</w:t>
      </w:r>
    </w:p>
    <w:p w:rsidR="00C841C4" w:rsidRDefault="00C841C4" w:rsidP="00C841C4">
      <w:pPr>
        <w:pStyle w:val="ConsPlusNormal"/>
        <w:jc w:val="center"/>
        <w:rPr>
          <w:b/>
          <w:bCs/>
        </w:rPr>
      </w:pPr>
      <w:r>
        <w:rPr>
          <w:b/>
          <w:bCs/>
        </w:rPr>
        <w:t>ВОПРОСАМ ОХРАНЫ ТРУДА, С УЧЕТОМ СРЕДНЕСПИСОЧНОЙ</w:t>
      </w:r>
    </w:p>
    <w:p w:rsidR="00C841C4" w:rsidRDefault="00C841C4" w:rsidP="00C841C4">
      <w:pPr>
        <w:pStyle w:val="ConsPlusNormal"/>
        <w:ind w:hanging="709"/>
        <w:jc w:val="center"/>
        <w:rPr>
          <w:b/>
          <w:bCs/>
        </w:rPr>
      </w:pPr>
      <w:r>
        <w:rPr>
          <w:b/>
          <w:bCs/>
        </w:rPr>
        <w:t>ЧИСЛЕННОСТИ И КАТЕГОРИИ РИСКА ОРГАНИЗАЦИИ</w:t>
      </w:r>
    </w:p>
    <w:tbl>
      <w:tblPr>
        <w:tblW w:w="11057" w:type="dxa"/>
        <w:tblInd w:w="-1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794"/>
        <w:gridCol w:w="850"/>
        <w:gridCol w:w="677"/>
        <w:gridCol w:w="677"/>
        <w:gridCol w:w="677"/>
        <w:gridCol w:w="677"/>
        <w:gridCol w:w="677"/>
        <w:gridCol w:w="677"/>
        <w:gridCol w:w="759"/>
        <w:gridCol w:w="595"/>
        <w:gridCol w:w="82"/>
        <w:gridCol w:w="513"/>
        <w:gridCol w:w="567"/>
      </w:tblGrid>
      <w:tr w:rsidR="00C841C4" w:rsidRPr="000D3E0C" w:rsidTr="008F39F6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Наименование</w:t>
            </w:r>
          </w:p>
        </w:tc>
        <w:tc>
          <w:tcPr>
            <w:tcW w:w="87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Среднесписочная численность работников организации </w:t>
            </w:r>
            <w:hyperlink w:anchor="Par564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&lt;***&gt;</w:t>
              </w:r>
            </w:hyperlink>
          </w:p>
        </w:tc>
      </w:tr>
      <w:tr w:rsidR="00C841C4" w:rsidRPr="000D3E0C" w:rsidTr="008F39F6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2 - 15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16 - 50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51 - 250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251 - 500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501 - 1000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1001 - 5000</w:t>
            </w:r>
          </w:p>
        </w:tc>
        <w:tc>
          <w:tcPr>
            <w:tcW w:w="1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свыше 5000</w:t>
            </w:r>
          </w:p>
        </w:tc>
      </w:tr>
      <w:tr w:rsidR="00C841C4" w:rsidRPr="000D3E0C" w:rsidTr="008F39F6">
        <w:tc>
          <w:tcPr>
            <w:tcW w:w="2268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Категория риска </w:t>
            </w:r>
            <w:hyperlink w:anchor="Par562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&lt;*&gt;</w:t>
              </w:r>
            </w:hyperlink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всех категорий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всех категорий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НР, УР, СР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ВР, ЗР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НР, УР, СР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ВР, ЗР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НР, УР, СР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ВР, ЗР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НР, УР, СР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ВР, ЗР</w:t>
            </w: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НР, УР, СР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ВР, ЗР</w:t>
            </w:r>
          </w:p>
        </w:tc>
      </w:tr>
      <w:tr w:rsidR="00C841C4" w:rsidRPr="000D3E0C" w:rsidTr="008F39F6">
        <w:tc>
          <w:tcPr>
            <w:tcW w:w="2268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Количество работников, подлежащих обучению в организациях, оказывающих услуги по проведению обучения по охране труда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-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3</w:t>
            </w: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5</w:t>
            </w: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>7</w:t>
            </w: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7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10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10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15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759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15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20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20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841C4" w:rsidRPr="000D3E0C" w:rsidRDefault="00C841C4" w:rsidP="008F3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0D3E0C">
              <w:rPr>
                <w:rFonts w:ascii="Calibri" w:eastAsiaTheme="minorEastAsia" w:hAnsi="Calibri" w:cs="Calibri"/>
                <w:lang w:eastAsia="ru-RU"/>
              </w:rPr>
              <w:t xml:space="preserve">25 </w:t>
            </w:r>
            <w:hyperlink w:anchor="Par563" w:history="1">
              <w:r w:rsidRPr="000D3E0C">
                <w:rPr>
                  <w:rFonts w:ascii="Calibri" w:eastAsiaTheme="minorEastAsia" w:hAnsi="Calibri" w:cs="Calibri"/>
                  <w:color w:val="0000FF"/>
                  <w:lang w:eastAsia="ru-RU"/>
                </w:rPr>
                <w:t>&lt;**&gt;</w:t>
              </w:r>
            </w:hyperlink>
          </w:p>
        </w:tc>
      </w:tr>
    </w:tbl>
    <w:p w:rsidR="00763CEC" w:rsidRDefault="009C3E8C" w:rsidP="009C3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Theme="minorEastAsia" w:hAnsi="Calibri" w:cs="Calibri"/>
          <w:lang w:eastAsia="ru-RU"/>
        </w:rPr>
      </w:pPr>
      <w:r w:rsidRPr="009C3E8C">
        <w:rPr>
          <w:rFonts w:ascii="Calibri" w:eastAsiaTheme="minorEastAsia" w:hAnsi="Calibri" w:cs="Calibri"/>
          <w:lang w:eastAsia="ru-RU"/>
        </w:rPr>
        <w:t xml:space="preserve">Используемые обозначения категорий риска организаций: </w:t>
      </w:r>
    </w:p>
    <w:p w:rsidR="009C3E8C" w:rsidRPr="009C3E8C" w:rsidRDefault="009C3E8C" w:rsidP="009C3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Theme="minorEastAsia" w:hAnsi="Calibri" w:cs="Calibri"/>
          <w:lang w:eastAsia="ru-RU"/>
        </w:rPr>
      </w:pPr>
      <w:r w:rsidRPr="009C3E8C">
        <w:rPr>
          <w:rFonts w:ascii="Calibri" w:eastAsiaTheme="minorEastAsia" w:hAnsi="Calibri" w:cs="Calibri"/>
          <w:lang w:eastAsia="ru-RU"/>
        </w:rPr>
        <w:t>НР - низкого риска, УР - умеренного риска, СР - среднего риска, ВР - высокого риска, ЗР - значительного риска.</w:t>
      </w:r>
    </w:p>
    <w:p w:rsidR="009C3E8C" w:rsidRPr="009C3E8C" w:rsidRDefault="009C3E8C" w:rsidP="009C3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Theme="minorEastAsia" w:hAnsi="Calibri" w:cs="Calibri"/>
          <w:lang w:eastAsia="ru-RU"/>
        </w:rPr>
      </w:pPr>
      <w:bookmarkStart w:id="0" w:name="Par563"/>
      <w:bookmarkEnd w:id="0"/>
      <w:r w:rsidRPr="009C3E8C">
        <w:rPr>
          <w:rFonts w:ascii="Calibri" w:eastAsiaTheme="minorEastAsia" w:hAnsi="Calibri" w:cs="Calibri"/>
          <w:lang w:eastAsia="ru-RU"/>
        </w:rPr>
        <w:t>&lt;**&gt; Но не менее 3 человек на каждое обособленное структурное подразделение (филиал) с численностью более 50 человек, включая руководителя.</w:t>
      </w:r>
    </w:p>
    <w:p w:rsidR="009C3E8C" w:rsidRPr="009C3E8C" w:rsidRDefault="009C3E8C" w:rsidP="009C3E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Theme="minorEastAsia" w:hAnsi="Calibri" w:cs="Calibri"/>
          <w:lang w:eastAsia="ru-RU"/>
        </w:rPr>
      </w:pPr>
      <w:bookmarkStart w:id="1" w:name="Par564"/>
      <w:bookmarkEnd w:id="1"/>
      <w:r w:rsidRPr="009C3E8C">
        <w:rPr>
          <w:rFonts w:ascii="Calibri" w:eastAsiaTheme="minorEastAsia" w:hAnsi="Calibri" w:cs="Calibri"/>
          <w:lang w:eastAsia="ru-RU"/>
        </w:rPr>
        <w:t>&lt;***&gt; Без учета работников, выполняющих трудовую функцию дистанционно на постоянной основе.</w:t>
      </w:r>
    </w:p>
    <w:p w:rsidR="009C3E8C" w:rsidRPr="009C3E8C" w:rsidRDefault="009C3E8C" w:rsidP="009C3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p w:rsidR="00504EB0" w:rsidRDefault="00504EB0" w:rsidP="00504EB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</w:p>
    <w:p w:rsidR="0040633B" w:rsidRPr="00933F22" w:rsidRDefault="00504EB0" w:rsidP="00C44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094185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Отдельными разделами Правил выделены требования к работодателям, которые решат обучать свой персонал самостоятельно.</w:t>
      </w:r>
    </w:p>
    <w:p w:rsidR="00C4481A" w:rsidRPr="00C4481A" w:rsidRDefault="00C4481A" w:rsidP="00B16CE8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1A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Порядке </w:t>
      </w:r>
      <w:hyperlink r:id="rId16" w:anchor="h145" w:tgtFrame="_blank" w:history="1">
        <w:r w:rsidRPr="00C4481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 1/29</w:t>
        </w:r>
      </w:hyperlink>
      <w:r w:rsidRPr="00C4481A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было разделение подготовки рабочих, руководителей и специалистов, без конкретизации ее направлений. И был перечень категорий работников, которые проходят обучение в лицензированных учебных центрах.</w:t>
      </w:r>
    </w:p>
    <w:p w:rsidR="00C4481A" w:rsidRPr="006F5D06" w:rsidRDefault="00C4481A" w:rsidP="008D5A5A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1A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Правилах появились программы обучения. Они конкретизированы под требования безопасности на индивидуальных рабочих местах. Теперь объем подготовки работника зависит в большей степени не от принадлежности к списку должностей (профессий), а от результатов СОУТ и ОПР.</w:t>
      </w:r>
    </w:p>
    <w:p w:rsidR="008D5A5A" w:rsidRDefault="008D5A5A" w:rsidP="00C4481A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CA6" w:rsidRPr="008D5A5A" w:rsidRDefault="00081CA6" w:rsidP="00C4481A">
      <w:pPr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D5A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Есть три программы обучения</w:t>
      </w:r>
      <w:r w:rsidR="00AB56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081CA6" w:rsidRPr="00081CA6" w:rsidRDefault="008D5A5A" w:rsidP="00081CA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081CA6" w:rsidRPr="00081CA6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по программе обучения по общим вопросам охраны труда и функционирования системы управления охраной труда продолжительностью не менее 16 часов;</w:t>
      </w:r>
    </w:p>
    <w:p w:rsidR="00081CA6" w:rsidRPr="00081CA6" w:rsidRDefault="008D5A5A" w:rsidP="00081CA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ar146"/>
      <w:bookmarkEnd w:id="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</w:t>
      </w:r>
      <w:r w:rsidR="00081CA6" w:rsidRPr="00081CA6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по программе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рисков, продолжительностью не менее 16 часов;</w:t>
      </w:r>
    </w:p>
    <w:p w:rsidR="00081CA6" w:rsidRPr="00081CA6" w:rsidRDefault="008D5A5A" w:rsidP="00081CA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Par147"/>
      <w:bookmarkEnd w:id="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081CA6" w:rsidRPr="00081CA6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по программе 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труда.</w:t>
      </w:r>
    </w:p>
    <w:p w:rsidR="00081CA6" w:rsidRPr="00C4481A" w:rsidRDefault="00081CA6" w:rsidP="00C4481A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1A" w:rsidRPr="00C4481A" w:rsidRDefault="00C4481A" w:rsidP="000125C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программа должна содержать информацию о темах обучения, количестве часов на каждую из них, практических занятиях, формах обучениях и проверки знаний (п. 45 </w:t>
      </w:r>
      <w:hyperlink r:id="rId17" w:anchor="h165" w:tgtFrame="_blank" w:history="1">
        <w:r w:rsidRPr="00C4481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C4481A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CB72B2" w:rsidRPr="00CB72B2" w:rsidRDefault="00CB72B2" w:rsidP="000125C6">
      <w:pPr>
        <w:spacing w:after="30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2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подготовку работников по охране труда можно на предприятии или в сторонней организации, у ИП, аккредитованных Минтруда. Если работодатель решит обучать персонал самостоятельно, он должен обеспечить наличие учебно-материальной базы из расчета одно место обучения на 100 работников и не менее двух преподавателей в штате либо по договору ГПХ, создать комиссию по проверке знаний, а также зарегистрироваться в уведомительном порядке в реестре Минтруда (раздел IX </w:t>
      </w:r>
      <w:hyperlink r:id="rId18" w:anchor="h165" w:tgtFrame="_blank" w:history="1">
        <w:r w:rsidRPr="00CB72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CB72B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B56A0" w:rsidRPr="00AB56A0" w:rsidRDefault="000125C6" w:rsidP="00AB5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AB56A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Определенны</w:t>
      </w:r>
      <w:r w:rsidR="00CE699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е руководители и специалисты всё</w:t>
      </w:r>
      <w:r w:rsidRPr="00AB56A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 равно должны проходить подготовку во внешних учебных центрах (п. 44, 85 </w:t>
      </w:r>
      <w:hyperlink r:id="rId19" w:anchor="h165" w:tgtFrame="_blank" w:history="1">
        <w:r w:rsidRPr="00AB56A0">
          <w:rPr>
            <w:rFonts w:ascii="Times New Roman" w:eastAsia="Times New Roman" w:hAnsi="Times New Roman" w:cs="Times New Roman"/>
            <w:b/>
            <w:color w:val="FF0000"/>
            <w:sz w:val="28"/>
            <w:szCs w:val="28"/>
            <w:u w:val="single"/>
            <w:lang w:eastAsia="ru-RU"/>
          </w:rPr>
          <w:t>Правил</w:t>
        </w:r>
      </w:hyperlink>
      <w:r w:rsidRPr="00AB56A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).</w:t>
      </w:r>
    </w:p>
    <w:p w:rsidR="00CB27FC" w:rsidRDefault="00CB27FC" w:rsidP="00CB27FC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C6" w:rsidRPr="00CE6990" w:rsidRDefault="00AB56A0" w:rsidP="00CE699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B06F8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компании или её</w:t>
      </w:r>
      <w:r w:rsidR="000125C6" w:rsidRPr="00CE6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филиала;</w:t>
      </w:r>
    </w:p>
    <w:p w:rsidR="000125C6" w:rsidRPr="000125C6" w:rsidRDefault="000125C6" w:rsidP="00AB56A0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председатель, заместитель председателя, члены комиссии по проверке знаний;</w:t>
      </w:r>
    </w:p>
    <w:p w:rsidR="000125C6" w:rsidRPr="000125C6" w:rsidRDefault="000125C6" w:rsidP="00AB56A0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проводящие инструктаж и обучение по охране труда;</w:t>
      </w:r>
    </w:p>
    <w:p w:rsidR="000125C6" w:rsidRPr="000125C6" w:rsidRDefault="000125C6" w:rsidP="00AB56A0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 охране труда (СОТ);</w:t>
      </w:r>
    </w:p>
    <w:p w:rsidR="000125C6" w:rsidRPr="000125C6" w:rsidRDefault="000125C6" w:rsidP="00AB56A0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комиссий (комитетов) по охране труда;</w:t>
      </w:r>
    </w:p>
    <w:p w:rsidR="000125C6" w:rsidRPr="000125C6" w:rsidRDefault="000125C6" w:rsidP="00AB56A0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по охране труда профсоюзов;</w:t>
      </w:r>
    </w:p>
    <w:p w:rsidR="000125C6" w:rsidRDefault="000125C6" w:rsidP="00AB56A0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назначенные руководителем </w:t>
      </w:r>
      <w:proofErr w:type="spellStart"/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 проведения проверки знаний у работников.</w:t>
      </w:r>
    </w:p>
    <w:p w:rsidR="00AB56A0" w:rsidRPr="000125C6" w:rsidRDefault="00AB56A0" w:rsidP="00AB56A0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C6" w:rsidRDefault="000125C6" w:rsidP="000125C6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Первичное обучение по охране труда проводится не позднее 60 дней после трудоустройства или перевода на другую работу (п. 62 </w:t>
      </w:r>
      <w:hyperlink r:id="rId20" w:anchor="h165" w:tgtFrame="_blank" w:history="1">
        <w:r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От него </w:t>
      </w: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освобождаются ранее обученные работники, чьи условия труда по СОУТ и источники опасности по ОПР при переводе не меняются (п. 7 </w:t>
      </w:r>
      <w:hyperlink r:id="rId21" w:anchor="h165" w:tgtFrame="_blank" w:history="1">
        <w:r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). Руководитель организации и ИП-работодатель должен пройти обучение до приема на работу первого сотрудника (п. 63 </w:t>
      </w:r>
      <w:hyperlink r:id="rId22" w:anchor="h165" w:tgtFrame="_blank" w:history="1">
        <w:r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E1457" w:rsidRDefault="00CE1457" w:rsidP="000125C6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AC6B63" wp14:editId="6C4719EA">
            <wp:extent cx="6031230" cy="4886325"/>
            <wp:effectExtent l="0" t="0" r="762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457" w:rsidRPr="000125C6" w:rsidRDefault="00CE1457" w:rsidP="000125C6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C48" w:rsidRPr="00A01C48" w:rsidRDefault="000125C6" w:rsidP="00A01C48">
      <w:pPr>
        <w:spacing w:after="30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</w:pPr>
      <w:r w:rsidRPr="00A01C48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В дальнейшем плановая подготовка работника проводится раз в три года, а по программе выполнения работ повышенной опасности — раз в год (п. 59, 60 </w:t>
      </w:r>
      <w:hyperlink r:id="rId24" w:anchor="h165" w:tgtFrame="_blank" w:history="1">
        <w:r w:rsidRPr="00A01C48">
          <w:rPr>
            <w:rFonts w:ascii="Times New Roman" w:eastAsia="Times New Roman" w:hAnsi="Times New Roman" w:cs="Times New Roman"/>
            <w:color w:val="FF0000"/>
            <w:sz w:val="28"/>
            <w:szCs w:val="28"/>
            <w:u w:val="single"/>
            <w:lang w:eastAsia="ru-RU"/>
          </w:rPr>
          <w:t>Правил</w:t>
        </w:r>
      </w:hyperlink>
      <w:r w:rsidRPr="00A01C48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).</w:t>
      </w:r>
    </w:p>
    <w:p w:rsidR="000125C6" w:rsidRPr="000125C6" w:rsidRDefault="000125C6" w:rsidP="000125C6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Внеплановое обучение проводится в течение 60 дней с даты наступления событий, указанных в п. 50 </w:t>
      </w:r>
      <w:hyperlink r:id="rId25" w:anchor="h165" w:tgtFrame="_blank" w:history="1">
        <w:r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Это, например, вступление в силу новых нормативных требований, ввод нового оборудования, требование ГИТ.</w:t>
      </w:r>
    </w:p>
    <w:p w:rsidR="000125C6" w:rsidRPr="00AB56A0" w:rsidRDefault="000125C6" w:rsidP="00AB56A0">
      <w:pPr>
        <w:spacing w:after="30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AB56A0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Обучение по программам охраны труда проходит с отрывом от работы (п. 65 </w:t>
      </w:r>
      <w:hyperlink r:id="rId26" w:anchor="h165" w:tgtFrame="_blank" w:history="1">
        <w:r w:rsidRPr="00AB56A0">
          <w:rPr>
            <w:rFonts w:ascii="Times New Roman" w:eastAsia="Times New Roman" w:hAnsi="Times New Roman" w:cs="Times New Roman"/>
            <w:b/>
            <w:color w:val="002060"/>
            <w:sz w:val="28"/>
            <w:szCs w:val="28"/>
            <w:lang w:eastAsia="ru-RU"/>
          </w:rPr>
          <w:t>Правил</w:t>
        </w:r>
      </w:hyperlink>
      <w:r w:rsidRPr="00AB56A0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). Это означает, что работодатель должен определить во внутренних документах порядок освобождения работника от трудовых обязанностей на время подготовки.</w:t>
      </w:r>
    </w:p>
    <w:p w:rsidR="007F5755" w:rsidRPr="00A00143" w:rsidRDefault="000125C6" w:rsidP="007F5755">
      <w:pPr>
        <w:spacing w:after="3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</w:pPr>
      <w:r w:rsidRPr="00A0014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lastRenderedPageBreak/>
        <w:t>Что сделать для организации обучения по Правилам № 2464</w:t>
      </w:r>
    </w:p>
    <w:p w:rsidR="000125C6" w:rsidRPr="000125C6" w:rsidRDefault="00EE4E9E" w:rsidP="00A96D3B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локальным нормативным актом порядок обучения работников. Можно разработать новый документ или внести изменения в действующий (ПВТР, Положение о СУОТ и др.). В нем установить: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подготовки — у работодателя, или в организации, у ИП, аккредитованных Минтруда;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обучения и категории работников для внешнего обучения;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освобождения сотрудника от выполнения трудовых обязанностей на время подготовки по охране труда;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должностей и профессий для прохождения </w:t>
      </w:r>
      <w:r w:rsidR="00B06F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стажировки после обучения (п. 26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7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персонала для обучения оказанию первой помощи (п. 33 </w:t>
      </w:r>
      <w:hyperlink r:id="rId28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СИЗ, применение которых требует практических навыков (п. 38 </w:t>
      </w:r>
      <w:hyperlink r:id="rId29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должностей и профессий работников, освобожденных от обучения по охране труда (п. 54 </w:t>
      </w:r>
      <w:hyperlink r:id="rId30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перечни работ повышенной опасности и лиц, ответственных за их проведение (п. 55, 56 </w:t>
      </w:r>
      <w:hyperlink r:id="rId31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планирования обучения (п. 80-84 </w:t>
      </w:r>
      <w:hyperlink r:id="rId32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125C6" w:rsidRPr="000125C6" w:rsidRDefault="007F5755" w:rsidP="00A96D3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 порядок проверки знаний после инструктажа (п. 69 </w:t>
      </w:r>
      <w:hyperlink r:id="rId33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0125C6" w:rsidRPr="000125C6" w:rsidRDefault="00F00C47" w:rsidP="00EE4E9E">
      <w:p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сформировать комиссию по проверке знаний (п. 72, 73 </w:t>
      </w:r>
      <w:hyperlink r:id="rId34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53DD" w:rsidRPr="00A00143" w:rsidRDefault="00F00C47" w:rsidP="00375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Зарегистрироваться в личном кабинете в Минтруда в качестве ИП, юр</w:t>
      </w:r>
      <w:r w:rsidR="003B434B"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идического </w:t>
      </w:r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осуществляющего деятельность по обучению своих работников (п. 99 </w:t>
      </w:r>
      <w:hyperlink r:id="rId35" w:anchor="h165" w:tgtFrame="_blank" w:history="1">
        <w:r w:rsidR="000125C6" w:rsidRPr="000125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="000125C6" w:rsidRPr="00012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0125C6" w:rsidRPr="00A0014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Это обязательно для тех, кто будет</w:t>
      </w:r>
      <w:r w:rsidR="000125C6" w:rsidRPr="00A00143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самостоятельно </w:t>
      </w:r>
      <w:r w:rsidR="000125C6" w:rsidRPr="00A0014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проводить подготовку своего персонала</w:t>
      </w:r>
      <w:r w:rsidR="000125C6" w:rsidRPr="00A0014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 </w:t>
      </w:r>
    </w:p>
    <w:p w:rsidR="000125C6" w:rsidRPr="00B62386" w:rsidRDefault="000125C6" w:rsidP="00B623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B62386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Личный кабинет работодателя открывается на платформе </w:t>
      </w:r>
      <w:hyperlink r:id="rId36" w:tgtFrame="_blank" w:history="1">
        <w:r w:rsidRPr="00B62386">
          <w:rPr>
            <w:rFonts w:ascii="Times New Roman" w:eastAsia="Times New Roman" w:hAnsi="Times New Roman" w:cs="Times New Roman"/>
            <w:color w:val="2E74B5" w:themeColor="accent1" w:themeShade="BF"/>
            <w:sz w:val="28"/>
            <w:szCs w:val="28"/>
            <w:lang w:eastAsia="ru-RU"/>
          </w:rPr>
          <w:t>ЕИСОТ</w:t>
        </w:r>
      </w:hyperlink>
      <w:r w:rsidR="00B62386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. Для доступа к нему нужна учё</w:t>
      </w:r>
      <w:r w:rsidRPr="00B62386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тная запись ИП или организации на </w:t>
      </w:r>
      <w:proofErr w:type="spellStart"/>
      <w:r w:rsidRPr="00B62386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Госуслугах</w:t>
      </w:r>
      <w:proofErr w:type="spellEnd"/>
      <w:r w:rsidRPr="00B62386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.</w:t>
      </w:r>
    </w:p>
    <w:p w:rsidR="0003022D" w:rsidRPr="000125C6" w:rsidRDefault="0003022D" w:rsidP="003753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33B" w:rsidRPr="00471DB3" w:rsidRDefault="001A2853" w:rsidP="001A2853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471DB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Что нужно для обучения у Работодателя</w:t>
      </w:r>
    </w:p>
    <w:p w:rsidR="0003022D" w:rsidRPr="0003022D" w:rsidRDefault="0003022D" w:rsidP="0003022D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проводить подготовку своих работников самостоятельно, нужно выполнить ряд требований (</w:t>
      </w:r>
      <w:hyperlink r:id="rId37" w:anchor="h293" w:tgtFrame="_blank" w:history="1">
        <w:r w:rsidRPr="000302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 IX</w:t>
        </w:r>
      </w:hyperlink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 № 2464):</w:t>
      </w:r>
    </w:p>
    <w:p w:rsidR="0003022D" w:rsidRPr="0003022D" w:rsidRDefault="0003022D" w:rsidP="0003022D">
      <w:p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оборудованные учебные места из расчета 1 место на 100 обучающихся работников организации. Если численность компании меньше, то все равно нужно как минимум одно учебное место. Правила разрешают использовать для этого действующие рабочие места, если они оборудованы и оснащены для подготовки (</w:t>
      </w:r>
      <w:hyperlink r:id="rId38" w:anchor="h293" w:tgtFrame="_blank" w:history="1">
        <w:r w:rsidRPr="000302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 98</w:t>
        </w:r>
      </w:hyperlink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 № 2464).</w:t>
      </w:r>
    </w:p>
    <w:p w:rsidR="0003022D" w:rsidRPr="0003022D" w:rsidRDefault="0003022D" w:rsidP="0003022D">
      <w:p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программы обучения. Подготовить методические материалы и технические средства. Программы обучения применению СИЗ и оказанию первой помощи должны включать практические занятия. Работодателю, например, могут понадобиться манекены-тренажеры, конкретные средства индивидуальной защиты как наглядные пособия, </w:t>
      </w:r>
      <w:proofErr w:type="spellStart"/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видеоуроки</w:t>
      </w:r>
      <w:proofErr w:type="spellEnd"/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обучающие плакаты.</w:t>
      </w:r>
    </w:p>
    <w:p w:rsidR="0003022D" w:rsidRPr="0003022D" w:rsidRDefault="0003022D" w:rsidP="0003022D">
      <w:p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в штат или по договору ГПХ минимум д</w:t>
      </w:r>
      <w:r w:rsidR="00DF6925"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>вух преподавателей. По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мнению</w:t>
      </w:r>
      <w:r w:rsidR="00DF6925"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некоторых экспертов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не может быть специалист по охране труда (СОТ). Согласно </w:t>
      </w:r>
      <w:proofErr w:type="spellStart"/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профстандарту</w:t>
      </w:r>
      <w:proofErr w:type="spellEnd"/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40.054 такой работник организует и контролирует обучение (Приказ Минтруда России </w:t>
      </w:r>
      <w:hyperlink r:id="rId39" w:tgtFrame="_blank" w:history="1">
        <w:r w:rsidRPr="000302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 22.04.2021 № 274н</w:t>
        </w:r>
      </w:hyperlink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Получается, что специалист по охране труда будет совмещать функции исполнителя и контролера, а это неправильно. Однако Минтруд России считает, что обучение по охране труда у работодателя может проводить любой работник, чья квалификация соответствует Правилам № 2464 (п. 16 письма Минтруда России </w:t>
      </w:r>
      <w:hyperlink r:id="rId40" w:tgtFrame="_blank" w:history="1">
        <w:r w:rsidRPr="000302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 22.09.2022 № 15-2/ООГ-2333</w:t>
        </w:r>
      </w:hyperlink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3022D" w:rsidRPr="0003022D" w:rsidRDefault="0003022D" w:rsidP="0003022D">
      <w:p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комиссию по проверке знаний по требованиям Правил № 2464. </w:t>
      </w:r>
    </w:p>
    <w:p w:rsidR="0003022D" w:rsidRPr="0003022D" w:rsidRDefault="0003022D" w:rsidP="0003022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Уведомить Минтруд России о проведении обучения своих работников самостоятельно (</w:t>
      </w:r>
      <w:hyperlink r:id="rId41" w:anchor="h297" w:tgtFrame="_blank" w:history="1">
        <w:r w:rsidRPr="000302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 105-110</w:t>
        </w:r>
      </w:hyperlink>
      <w:r w:rsidRPr="0003022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 № 2464). Это делается через личный кабинет на платформе ЕИСОТ. Регистрация на платформе Минтруда для работодателей бесплатная.</w:t>
      </w:r>
    </w:p>
    <w:p w:rsidR="0003022D" w:rsidRPr="00454646" w:rsidRDefault="00471DB3" w:rsidP="00471DB3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4546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ИП или юридическое </w:t>
      </w:r>
      <w:r w:rsidR="0003022D" w:rsidRPr="004546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лицо, которые проводят обучение и проверку знаний охраны труда у своих работников, с 1 марта 2023 года </w:t>
      </w:r>
      <w:r w:rsidR="0003022D" w:rsidRPr="002A3FF8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обязаны </w:t>
      </w:r>
      <w:r w:rsidR="0003022D" w:rsidRPr="004546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подавать сведения в Реестр обученных лиц (</w:t>
      </w:r>
      <w:hyperlink r:id="rId42" w:anchor="h297" w:tgtFrame="_blank" w:history="1">
        <w:r w:rsidR="0003022D" w:rsidRPr="00454646">
          <w:rPr>
            <w:rFonts w:ascii="Times New Roman" w:eastAsia="Times New Roman" w:hAnsi="Times New Roman" w:cs="Times New Roman"/>
            <w:b/>
            <w:color w:val="002060"/>
            <w:sz w:val="28"/>
            <w:szCs w:val="28"/>
            <w:lang w:eastAsia="ru-RU"/>
          </w:rPr>
          <w:t>п. 118</w:t>
        </w:r>
      </w:hyperlink>
      <w:r w:rsidR="0003022D" w:rsidRPr="004546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 Правил № 2464).</w:t>
      </w:r>
    </w:p>
    <w:p w:rsidR="00B945AB" w:rsidRDefault="00B945AB" w:rsidP="005630B9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24703600" wp14:editId="7BDDF04A">
            <wp:extent cx="5045654" cy="24574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83684" cy="247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853" w:rsidRPr="00454646" w:rsidRDefault="00DF6925" w:rsidP="00454646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454646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lastRenderedPageBreak/>
        <w:t>Что ещё нужно знать Работодателю</w:t>
      </w:r>
    </w:p>
    <w:p w:rsidR="00DF6925" w:rsidRPr="00DF6925" w:rsidRDefault="00DF6925" w:rsidP="00DF6925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С 1 марта 2023 года действуют положения Правил № 2464 о трех реестрах под контролем Минтруда России:</w:t>
      </w:r>
    </w:p>
    <w:p w:rsidR="00DF6925" w:rsidRPr="00DF6925" w:rsidRDefault="00DF6925" w:rsidP="00DF6925">
      <w:pPr>
        <w:numPr>
          <w:ilvl w:val="0"/>
          <w:numId w:val="5"/>
        </w:num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списка ИП и компаний, которые обучают персонал самостоятельно;</w:t>
      </w:r>
    </w:p>
    <w:p w:rsidR="00DF6925" w:rsidRPr="00DF6925" w:rsidRDefault="00DF6925" w:rsidP="00DF6925">
      <w:pPr>
        <w:numPr>
          <w:ilvl w:val="0"/>
          <w:numId w:val="5"/>
        </w:numPr>
        <w:spacing w:before="100" w:beforeAutospacing="1" w:after="1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аккредитованных ИП и организаций, оказывающих услуги по обучению в сфере охраны труда;</w:t>
      </w:r>
    </w:p>
    <w:p w:rsidR="00A15FFC" w:rsidRDefault="00DF6925" w:rsidP="00A15FFC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 обученных лиц.</w:t>
      </w:r>
    </w:p>
    <w:p w:rsidR="00A15FFC" w:rsidRPr="00A15FFC" w:rsidRDefault="00A15FFC" w:rsidP="00A15FF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925" w:rsidRPr="00073830" w:rsidRDefault="00DF6925" w:rsidP="00DF6925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Работодатели подают сведения о себе в уведомительном порядке (</w:t>
      </w:r>
      <w:hyperlink r:id="rId44" w:anchor="h297" w:tgtFrame="_blank" w:history="1">
        <w:r w:rsidRPr="00DF692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п. 105-110</w:t>
        </w:r>
      </w:hyperlink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Правил № 2464). </w:t>
      </w:r>
      <w:r w:rsidR="00CC7E6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Если Работодатели</w:t>
      </w:r>
      <w:r w:rsidRPr="0007383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будут направлять всех работников на подготовку </w:t>
      </w:r>
      <w:r w:rsidR="00CC7E6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во внешние учебные центры, то</w:t>
      </w:r>
      <w:r w:rsidRPr="0007383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регистрироваться в реестре не нужно.</w:t>
      </w:r>
    </w:p>
    <w:p w:rsidR="00DF6925" w:rsidRPr="00DF6925" w:rsidRDefault="00DF6925" w:rsidP="00440C52">
      <w:pPr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r w:rsidRPr="00440C52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С 1 марта 2023 года с</w:t>
      </w:r>
      <w:r w:rsidR="00236028" w:rsidRPr="00440C52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пециалисты по охране труда проходят</w:t>
      </w:r>
      <w:r w:rsidRPr="00440C52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проверку знаний в ЕИСОТ (</w:t>
      </w:r>
      <w:hyperlink r:id="rId45" w:anchor="h290" w:tgtFrame="_blank" w:history="1">
        <w:r w:rsidRPr="00440C52">
          <w:rPr>
            <w:rFonts w:ascii="Times New Roman" w:eastAsia="Times New Roman" w:hAnsi="Times New Roman" w:cs="Times New Roman"/>
            <w:b/>
            <w:color w:val="C00000"/>
            <w:sz w:val="28"/>
            <w:szCs w:val="28"/>
            <w:u w:val="single"/>
            <w:lang w:eastAsia="ru-RU"/>
          </w:rPr>
          <w:t>п. 78 </w:t>
        </w:r>
      </w:hyperlink>
      <w:r w:rsidRPr="00440C52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Правил № 2464).</w:t>
      </w:r>
      <w:r w:rsidRPr="00440C5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bookmarkEnd w:id="4"/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Работодателям для этого ничего делать не нужно. СОТ в любом случае проходят обучение во внешних учебных центрах, которые и организуют для них экзамен.</w:t>
      </w:r>
    </w:p>
    <w:p w:rsidR="0078365C" w:rsidRDefault="00DF6925" w:rsidP="00DF6925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 подготовке в сфере охраны труда могут оказывать ИП и организации, которые зарегистрированы в Минтруда России (Постановление Правительства РФ </w:t>
      </w:r>
      <w:hyperlink r:id="rId46" w:tgtFrame="_blank" w:history="1">
        <w:r w:rsidRPr="00DF692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от 16.12.2021 № 2334</w:t>
        </w:r>
      </w:hyperlink>
      <w:r w:rsidRPr="00DF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DF6925" w:rsidRPr="0078365C" w:rsidRDefault="00DF6925" w:rsidP="0078365C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78365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С 1 ма</w:t>
      </w:r>
      <w:r w:rsidR="0078365C" w:rsidRPr="0078365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рта 2023 года была приостановлена</w:t>
      </w:r>
      <w:r w:rsidRPr="0078365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 аккредитация тех учебных центров, которые не подтвердили ее по новым правилам. С 1 сентября 2023 года она пр</w:t>
      </w:r>
      <w:r w:rsidR="0078365C" w:rsidRPr="0078365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екращена</w:t>
      </w:r>
      <w:r w:rsidRPr="0078365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 (</w:t>
      </w:r>
      <w:hyperlink r:id="rId47" w:tgtFrame="_blank" w:history="1">
        <w:r w:rsidRPr="0078365C">
          <w:rPr>
            <w:rFonts w:ascii="Times New Roman" w:eastAsia="Times New Roman" w:hAnsi="Times New Roman" w:cs="Times New Roman"/>
            <w:b/>
            <w:color w:val="FF0000"/>
            <w:sz w:val="28"/>
            <w:szCs w:val="28"/>
            <w:u w:val="single"/>
            <w:lang w:eastAsia="ru-RU"/>
          </w:rPr>
          <w:t>п. 5</w:t>
        </w:r>
      </w:hyperlink>
      <w:r w:rsidRPr="0078365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 Постановления № 2334).</w:t>
      </w:r>
    </w:p>
    <w:p w:rsidR="00DF6925" w:rsidRDefault="00DF6925" w:rsidP="00D95E76">
      <w:pPr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95E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То есть работодатели после 1 марта </w:t>
      </w:r>
      <w:r w:rsidR="00D95E76" w:rsidRPr="00D95E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2023 года уже не </w:t>
      </w:r>
      <w:r w:rsidRPr="00D95E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могут отправлять персонал учиться в учебные центры без аккредитации по Правилам</w:t>
      </w:r>
      <w:r w:rsidR="00D95E76" w:rsidRPr="00D95E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№ 2334!!!</w:t>
      </w:r>
    </w:p>
    <w:p w:rsidR="00084222" w:rsidRPr="00D95E76" w:rsidRDefault="00084222" w:rsidP="00D95E76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79B194" wp14:editId="0628518C">
            <wp:extent cx="5963285" cy="2533574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1265" cy="255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4222" w:rsidRPr="00D95E76" w:rsidSect="009C0204">
      <w:pgSz w:w="11906" w:h="16838"/>
      <w:pgMar w:top="1134" w:right="707" w:bottom="1134" w:left="1701" w:header="708" w:footer="708" w:gutter="0"/>
      <w:pgBorders w:display="firstPage" w:offsetFrom="page">
        <w:top w:val="thinThickThinMediumGap" w:sz="24" w:space="24" w:color="auto" w:shadow="1"/>
        <w:left w:val="thinThickThinMediumGap" w:sz="24" w:space="24" w:color="auto" w:shadow="1"/>
        <w:bottom w:val="thinThickThinMediumGap" w:sz="24" w:space="24" w:color="auto" w:shadow="1"/>
        <w:right w:val="thinThickThinMediumGap" w:sz="2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C282B"/>
    <w:multiLevelType w:val="multilevel"/>
    <w:tmpl w:val="57E8D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16505A"/>
    <w:multiLevelType w:val="multilevel"/>
    <w:tmpl w:val="BFDA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65B00"/>
    <w:multiLevelType w:val="hybridMultilevel"/>
    <w:tmpl w:val="51941740"/>
    <w:lvl w:ilvl="0" w:tplc="419EA5C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7697F"/>
    <w:multiLevelType w:val="multilevel"/>
    <w:tmpl w:val="FA78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C7DDB"/>
    <w:multiLevelType w:val="multilevel"/>
    <w:tmpl w:val="FAB48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B9"/>
    <w:rsid w:val="000125C6"/>
    <w:rsid w:val="0003022D"/>
    <w:rsid w:val="00073830"/>
    <w:rsid w:val="00081CA6"/>
    <w:rsid w:val="00084222"/>
    <w:rsid w:val="000C0694"/>
    <w:rsid w:val="000C16B2"/>
    <w:rsid w:val="000E24CE"/>
    <w:rsid w:val="000F31BF"/>
    <w:rsid w:val="001127AC"/>
    <w:rsid w:val="00150861"/>
    <w:rsid w:val="001A2853"/>
    <w:rsid w:val="00236028"/>
    <w:rsid w:val="002A3FF8"/>
    <w:rsid w:val="002B3264"/>
    <w:rsid w:val="002E5A51"/>
    <w:rsid w:val="002F604F"/>
    <w:rsid w:val="003753DD"/>
    <w:rsid w:val="003B434B"/>
    <w:rsid w:val="003C3281"/>
    <w:rsid w:val="003D4532"/>
    <w:rsid w:val="0040633B"/>
    <w:rsid w:val="00440C52"/>
    <w:rsid w:val="00454646"/>
    <w:rsid w:val="00465C7D"/>
    <w:rsid w:val="00471DB3"/>
    <w:rsid w:val="00504EB0"/>
    <w:rsid w:val="005630B9"/>
    <w:rsid w:val="00583002"/>
    <w:rsid w:val="00596682"/>
    <w:rsid w:val="005B3DD2"/>
    <w:rsid w:val="005E77B0"/>
    <w:rsid w:val="00654788"/>
    <w:rsid w:val="006D61B9"/>
    <w:rsid w:val="006F5D06"/>
    <w:rsid w:val="00700129"/>
    <w:rsid w:val="007255F7"/>
    <w:rsid w:val="00763CEC"/>
    <w:rsid w:val="00764CFB"/>
    <w:rsid w:val="0078365C"/>
    <w:rsid w:val="00790E49"/>
    <w:rsid w:val="007D295C"/>
    <w:rsid w:val="007F23A9"/>
    <w:rsid w:val="007F5755"/>
    <w:rsid w:val="008915AC"/>
    <w:rsid w:val="008B4776"/>
    <w:rsid w:val="008D5A5A"/>
    <w:rsid w:val="00933F22"/>
    <w:rsid w:val="00942233"/>
    <w:rsid w:val="009C0204"/>
    <w:rsid w:val="009C3E8C"/>
    <w:rsid w:val="00A00143"/>
    <w:rsid w:val="00A01C48"/>
    <w:rsid w:val="00A15FFC"/>
    <w:rsid w:val="00A512D9"/>
    <w:rsid w:val="00A96D3B"/>
    <w:rsid w:val="00AA676C"/>
    <w:rsid w:val="00AB56A0"/>
    <w:rsid w:val="00B06F8D"/>
    <w:rsid w:val="00B16CE8"/>
    <w:rsid w:val="00B62386"/>
    <w:rsid w:val="00B945AB"/>
    <w:rsid w:val="00B952F9"/>
    <w:rsid w:val="00BE73DE"/>
    <w:rsid w:val="00C11BD9"/>
    <w:rsid w:val="00C4481A"/>
    <w:rsid w:val="00C73B80"/>
    <w:rsid w:val="00C841C4"/>
    <w:rsid w:val="00CB27FC"/>
    <w:rsid w:val="00CB72B2"/>
    <w:rsid w:val="00CC7E61"/>
    <w:rsid w:val="00CD48AD"/>
    <w:rsid w:val="00CE1457"/>
    <w:rsid w:val="00CE6990"/>
    <w:rsid w:val="00D95E76"/>
    <w:rsid w:val="00DE0EA7"/>
    <w:rsid w:val="00DF6925"/>
    <w:rsid w:val="00E24FF4"/>
    <w:rsid w:val="00E43564"/>
    <w:rsid w:val="00E628B5"/>
    <w:rsid w:val="00E8306E"/>
    <w:rsid w:val="00EC5C63"/>
    <w:rsid w:val="00EE4E9E"/>
    <w:rsid w:val="00EF40E6"/>
    <w:rsid w:val="00F00C47"/>
    <w:rsid w:val="00F3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4BF5"/>
  <w15:chartTrackingRefBased/>
  <w15:docId w15:val="{6C91B28B-95B6-4B12-9208-5AB3D4F8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41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C448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5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11056" TargetMode="External"/><Relationship Id="rId18" Type="http://schemas.openxmlformats.org/officeDocument/2006/relationships/hyperlink" Target="https://normativ.kontur.ru/document?moduleId=1&amp;documentId=411056" TargetMode="External"/><Relationship Id="rId26" Type="http://schemas.openxmlformats.org/officeDocument/2006/relationships/hyperlink" Target="https://normativ.kontur.ru/document?moduleId=1&amp;documentId=411056" TargetMode="External"/><Relationship Id="rId39" Type="http://schemas.openxmlformats.org/officeDocument/2006/relationships/hyperlink" Target="https://normativ.kontur.ru/document?moduleId=1&amp;documentId=39231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ormativ.kontur.ru/document?moduleId=1&amp;documentId=411056" TargetMode="External"/><Relationship Id="rId34" Type="http://schemas.openxmlformats.org/officeDocument/2006/relationships/hyperlink" Target="https://normativ.kontur.ru/document?moduleId=1&amp;documentId=411056" TargetMode="External"/><Relationship Id="rId42" Type="http://schemas.openxmlformats.org/officeDocument/2006/relationships/hyperlink" Target="https://normativ.kontur.ru/document?moduleId=1&amp;documentId=411056" TargetMode="External"/><Relationship Id="rId47" Type="http://schemas.openxmlformats.org/officeDocument/2006/relationships/hyperlink" Target="https://normativ.kontur.ru/document?moduleId=1&amp;documentId=410169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normativ.kontur.ru/document?moduleId=1&amp;documentId=410169" TargetMode="External"/><Relationship Id="rId17" Type="http://schemas.openxmlformats.org/officeDocument/2006/relationships/hyperlink" Target="https://normativ.kontur.ru/document?moduleId=1&amp;documentId=411056" TargetMode="External"/><Relationship Id="rId25" Type="http://schemas.openxmlformats.org/officeDocument/2006/relationships/hyperlink" Target="https://normativ.kontur.ru/document?moduleId=1&amp;documentId=411056" TargetMode="External"/><Relationship Id="rId33" Type="http://schemas.openxmlformats.org/officeDocument/2006/relationships/hyperlink" Target="https://normativ.kontur.ru/document?moduleId=1&amp;documentId=411056" TargetMode="External"/><Relationship Id="rId38" Type="http://schemas.openxmlformats.org/officeDocument/2006/relationships/hyperlink" Target="https://normativ.kontur.ru/document?moduleId=1&amp;documentId=411056" TargetMode="External"/><Relationship Id="rId46" Type="http://schemas.openxmlformats.org/officeDocument/2006/relationships/hyperlink" Target="https://normativ.kontur.ru/document?moduleId=1&amp;documentId=4101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289280" TargetMode="External"/><Relationship Id="rId20" Type="http://schemas.openxmlformats.org/officeDocument/2006/relationships/hyperlink" Target="https://normativ.kontur.ru/document?moduleId=1&amp;documentId=411056" TargetMode="External"/><Relationship Id="rId29" Type="http://schemas.openxmlformats.org/officeDocument/2006/relationships/hyperlink" Target="https://normativ.kontur.ru/document?moduleId=1&amp;documentId=411056" TargetMode="External"/><Relationship Id="rId41" Type="http://schemas.openxmlformats.org/officeDocument/2006/relationships/hyperlink" Target="https://normativ.kontur.ru/document?moduleId=1&amp;documentId=41105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andartk.ru/uslugi/autsorsing-ohrany-truda/organizaciya-provedeniya-obucheniya-po-ohranetruda/" TargetMode="External"/><Relationship Id="rId11" Type="http://schemas.openxmlformats.org/officeDocument/2006/relationships/hyperlink" Target="https://normativ.kontur.ru/document?moduleId=1&amp;documentId=289280" TargetMode="External"/><Relationship Id="rId24" Type="http://schemas.openxmlformats.org/officeDocument/2006/relationships/hyperlink" Target="https://normativ.kontur.ru/document?moduleId=1&amp;documentId=411056" TargetMode="External"/><Relationship Id="rId32" Type="http://schemas.openxmlformats.org/officeDocument/2006/relationships/hyperlink" Target="https://normativ.kontur.ru/document?moduleId=1&amp;documentId=411056" TargetMode="External"/><Relationship Id="rId37" Type="http://schemas.openxmlformats.org/officeDocument/2006/relationships/hyperlink" Target="https://normativ.kontur.ru/document?moduleId=1&amp;documentId=411056" TargetMode="External"/><Relationship Id="rId40" Type="http://schemas.openxmlformats.org/officeDocument/2006/relationships/hyperlink" Target="https://normativ.kontur.ru/document?moduleId=8&amp;documentId=433835" TargetMode="External"/><Relationship Id="rId45" Type="http://schemas.openxmlformats.org/officeDocument/2006/relationships/hyperlink" Target="https://normativ.kontur.ru/document?moduleId=1&amp;documentId=411056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normativ.kontur.ru/document?moduleId=1&amp;documentId=411056" TargetMode="External"/><Relationship Id="rId23" Type="http://schemas.openxmlformats.org/officeDocument/2006/relationships/image" Target="media/image4.png"/><Relationship Id="rId28" Type="http://schemas.openxmlformats.org/officeDocument/2006/relationships/hyperlink" Target="https://normativ.kontur.ru/document?moduleId=1&amp;documentId=411056" TargetMode="External"/><Relationship Id="rId36" Type="http://schemas.openxmlformats.org/officeDocument/2006/relationships/hyperlink" Target="https://eisot.rosmintrud.ru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411056" TargetMode="External"/><Relationship Id="rId19" Type="http://schemas.openxmlformats.org/officeDocument/2006/relationships/hyperlink" Target="https://normativ.kontur.ru/document?moduleId=1&amp;documentId=411056" TargetMode="External"/><Relationship Id="rId31" Type="http://schemas.openxmlformats.org/officeDocument/2006/relationships/hyperlink" Target="https://normativ.kontur.ru/document?moduleId=1&amp;documentId=411056" TargetMode="External"/><Relationship Id="rId44" Type="http://schemas.openxmlformats.org/officeDocument/2006/relationships/hyperlink" Target="https://normativ.kontur.ru/document?moduleId=1&amp;documentId=4110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27840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normativ.kontur.ru/document?moduleId=1&amp;documentId=411056" TargetMode="External"/><Relationship Id="rId27" Type="http://schemas.openxmlformats.org/officeDocument/2006/relationships/hyperlink" Target="https://normativ.kontur.ru/document?moduleId=1&amp;documentId=411056" TargetMode="External"/><Relationship Id="rId30" Type="http://schemas.openxmlformats.org/officeDocument/2006/relationships/hyperlink" Target="https://normativ.kontur.ru/document?moduleId=1&amp;documentId=411056" TargetMode="External"/><Relationship Id="rId35" Type="http://schemas.openxmlformats.org/officeDocument/2006/relationships/hyperlink" Target="https://normativ.kontur.ru/document?moduleId=1&amp;documentId=411056" TargetMode="External"/><Relationship Id="rId43" Type="http://schemas.openxmlformats.org/officeDocument/2006/relationships/image" Target="media/image5.png"/><Relationship Id="rId48" Type="http://schemas.openxmlformats.org/officeDocument/2006/relationships/image" Target="media/image6.png"/><Relationship Id="rId8" Type="http://schemas.openxmlformats.org/officeDocument/2006/relationships/hyperlink" Target="https://www.kontur-extern.ru/info/25293-oxrana_truda_na_malom_predpriyatii_trebovaniya_2022_go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11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93</cp:revision>
  <dcterms:created xsi:type="dcterms:W3CDTF">2023-11-01T03:41:00Z</dcterms:created>
  <dcterms:modified xsi:type="dcterms:W3CDTF">2023-11-02T07:18:00Z</dcterms:modified>
</cp:coreProperties>
</file>