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9" w:rsidRDefault="009603E9" w:rsidP="009603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</w:p>
    <w:p w:rsidR="009603E9" w:rsidRDefault="009603E9" w:rsidP="009603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9603E9" w:rsidRDefault="009603E9" w:rsidP="009603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г. Бодайбо и района</w:t>
      </w:r>
    </w:p>
    <w:p w:rsidR="009603E9" w:rsidRDefault="009603E9" w:rsidP="009603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23.12.2024 № 290-пп</w:t>
      </w:r>
    </w:p>
    <w:p w:rsidR="00E41159" w:rsidRDefault="00E41159" w:rsidP="00E411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FB054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78EABD5E" wp14:editId="606FAF17">
            <wp:extent cx="1114425" cy="1442174"/>
            <wp:effectExtent l="76200" t="38100" r="85725" b="100965"/>
            <wp:docPr id="1" name="Рисунок 1" descr="N:\38bodaibo_g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38bodaibo_g.gif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40" cy="144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1382" w:rsidRDefault="001F7F6F" w:rsidP="003F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</w:t>
      </w:r>
      <w:r w:rsidR="003F138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МУНИЦИПАЛЬНЫМИ ФИНАНСАМИ</w:t>
      </w:r>
    </w:p>
    <w:p w:rsidR="003F1382" w:rsidRDefault="00FB0547" w:rsidP="003F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Г. БОДАЙБО И РАЙОНА</w:t>
      </w:r>
      <w:r w:rsidR="001F7F6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7F6F" w:rsidRDefault="001F7F6F" w:rsidP="003F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17AFE">
        <w:rPr>
          <w:rFonts w:ascii="Times New Roman" w:hAnsi="Times New Roman" w:cs="Times New Roman"/>
          <w:b/>
          <w:sz w:val="28"/>
          <w:szCs w:val="28"/>
        </w:rPr>
        <w:t>2</w:t>
      </w:r>
      <w:r w:rsidR="00DB5E2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DB5E29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44C7" w:rsidRDefault="002644C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44C7" w:rsidRDefault="002644C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44C7" w:rsidRDefault="002644C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44C7" w:rsidRDefault="002644C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44C7" w:rsidRDefault="002644C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44C7" w:rsidRDefault="002644C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92C95" w:rsidRDefault="00392C95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7AFE" w:rsidRDefault="00317AFE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7AFE" w:rsidRDefault="00317AFE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7AFE" w:rsidRDefault="00317AFE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06D90" w:rsidRDefault="00506D90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0547" w:rsidRDefault="00FB054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Бодайбо, 20</w:t>
      </w:r>
      <w:r w:rsidR="002644C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C2444" w:rsidRDefault="00BC2444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9E6EA0" w:rsidRPr="007E0C7D" w:rsidRDefault="00BC2444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43284" w:rsidRDefault="005545C1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«УПРАВ</w:t>
      </w:r>
      <w:r w:rsidR="0004239F">
        <w:rPr>
          <w:rFonts w:ascii="Times New Roman" w:hAnsi="Times New Roman" w:cs="Times New Roman"/>
          <w:b/>
          <w:bCs/>
          <w:sz w:val="24"/>
          <w:szCs w:val="24"/>
        </w:rPr>
        <w:t>ЛЕНИ</w:t>
      </w:r>
      <w:r w:rsidR="00A432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4239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ФИНАНСАМИ </w:t>
      </w:r>
    </w:p>
    <w:p w:rsidR="009E6EA0" w:rsidRDefault="00BC2444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9E6EA0" w:rsidRPr="007E0C7D" w:rsidRDefault="00BC2444" w:rsidP="009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573DBC">
        <w:rPr>
          <w:rFonts w:ascii="Times New Roman" w:hAnsi="Times New Roman" w:cs="Times New Roman"/>
          <w:b/>
          <w:bCs/>
          <w:sz w:val="24"/>
          <w:szCs w:val="24"/>
        </w:rPr>
        <w:t>БОДАЙБО И РАЙОНА» НА 20</w:t>
      </w:r>
      <w:r w:rsidR="00F258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5E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73DBC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DB5E29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4997"/>
      </w:tblGrid>
      <w:tr w:rsidR="003331A4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A4" w:rsidRPr="00B95350" w:rsidRDefault="00B4549B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3331A4" w:rsidP="002E6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328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финансами муниципального образования г. Бодайбо и района» на 20</w:t>
            </w:r>
            <w:r w:rsidR="0023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3331A4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A4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B95350" w:rsidRDefault="003331A4" w:rsidP="0057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  <w:r w:rsidR="00456F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 (далее – финансовое управление)</w:t>
            </w:r>
            <w:r w:rsidR="00A43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31A4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A4" w:rsidRPr="00B95350" w:rsidRDefault="00B4549B" w:rsidP="00B4549B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5B32AE" w:rsidP="00B95350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3331A4" w:rsidP="0079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72" w:rsidRDefault="007955AE" w:rsidP="00C3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</w:t>
            </w:r>
            <w:r w:rsidR="00456F6E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                     г. Бодайбо и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9" w:rsidRPr="00C46E42" w:rsidRDefault="00F25856" w:rsidP="00DB5E2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финансами, создание условий для эффективного решения вопросов местного значения поселений Бодайбинского района</w:t>
            </w:r>
            <w:r w:rsidR="00DB5E2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B5E29" w:rsidRPr="00C46E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одействие формиро</w:t>
            </w:r>
            <w:r w:rsidR="00DB5E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DB5E29" w:rsidRPr="00C46E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ванию </w:t>
            </w:r>
            <w:r w:rsidR="00DB5E29" w:rsidRPr="00C46E42">
              <w:rPr>
                <w:rStyle w:val="ae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финансово</w:t>
            </w:r>
            <w:r w:rsidR="00DB5E29" w:rsidRPr="00C46E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грамотного поведения граждан как необходимого усло</w:t>
            </w:r>
            <w:r w:rsidR="00DB5E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DB5E29" w:rsidRPr="00C46E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вия </w:t>
            </w:r>
            <w:r w:rsidR="00DB5E29" w:rsidRPr="00C46E42">
              <w:rPr>
                <w:rStyle w:val="ae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повышения</w:t>
            </w:r>
            <w:r w:rsidR="00DB5E29" w:rsidRPr="00C46E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уровня и качества жизни населения </w:t>
            </w:r>
            <w:r w:rsidR="00DB5E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Бодайбинского района.</w:t>
            </w:r>
          </w:p>
          <w:p w:rsidR="005B32AE" w:rsidRPr="00B95350" w:rsidRDefault="005B32AE" w:rsidP="00F25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6" w:rsidRPr="00F25856" w:rsidRDefault="00F25856" w:rsidP="00F25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6">
              <w:rPr>
                <w:rFonts w:ascii="Times New Roman" w:hAnsi="Times New Roman" w:cs="Times New Roman"/>
                <w:sz w:val="24"/>
                <w:szCs w:val="24"/>
              </w:rPr>
              <w:t>1. Обеспечение сбалансированности и устойчивости бюджета муниципального образования г. Бодайбо и района,</w:t>
            </w:r>
            <w:r w:rsidR="0045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8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расходов. </w:t>
            </w:r>
          </w:p>
          <w:p w:rsidR="005B32AE" w:rsidRDefault="00F25856" w:rsidP="00122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046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бюджетов поселений Бодайбинского района.</w:t>
            </w:r>
          </w:p>
          <w:p w:rsidR="00DB5E29" w:rsidRDefault="00DB5E29" w:rsidP="00DB5E2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3.</w:t>
            </w:r>
            <w:r w:rsidRPr="00DB6E48">
              <w:rPr>
                <w:color w:val="22272F"/>
              </w:rPr>
              <w:t>Обеспечение </w:t>
            </w:r>
            <w:r w:rsidRPr="00DB6E48">
              <w:rPr>
                <w:rStyle w:val="ae"/>
                <w:i w:val="0"/>
                <w:iCs w:val="0"/>
                <w:color w:val="22272F"/>
              </w:rPr>
              <w:t>повышения</w:t>
            </w:r>
            <w:r w:rsidRPr="00DB6E48">
              <w:rPr>
                <w:color w:val="22272F"/>
              </w:rPr>
              <w:t> </w:t>
            </w:r>
            <w:r w:rsidRPr="00DB6E48">
              <w:rPr>
                <w:rStyle w:val="ae"/>
                <w:i w:val="0"/>
                <w:iCs w:val="0"/>
                <w:color w:val="22272F"/>
              </w:rPr>
              <w:t>финансовой</w:t>
            </w:r>
            <w:r w:rsidRPr="00DB6E48">
              <w:rPr>
                <w:color w:val="22272F"/>
              </w:rPr>
              <w:t> </w:t>
            </w:r>
          </w:p>
          <w:p w:rsidR="00DB5E29" w:rsidRPr="004253F2" w:rsidRDefault="00DB5E29" w:rsidP="00DB5E2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DB6E48">
              <w:rPr>
                <w:rStyle w:val="ae"/>
                <w:i w:val="0"/>
                <w:iCs w:val="0"/>
                <w:color w:val="22272F"/>
              </w:rPr>
              <w:t>грамотности</w:t>
            </w:r>
            <w:r w:rsidRPr="00DB6E48">
              <w:rPr>
                <w:color w:val="22272F"/>
              </w:rPr>
              <w:t> различных категорий граждан.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2E6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40F2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6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1. Размер дефицита не выше нормы, установленной ст.92.1 Бюджетного кодекса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Объем расходов на обслуживание муниципальн</w:t>
            </w:r>
            <w:r w:rsidR="00A4297A">
              <w:rPr>
                <w:rFonts w:ascii="Times New Roman" w:eastAsia="Calibri" w:hAnsi="Times New Roman" w:cs="Times New Roman"/>
                <w:sz w:val="24"/>
                <w:szCs w:val="24"/>
              </w:rPr>
              <w:t>ого долга.</w:t>
            </w:r>
          </w:p>
          <w:p w:rsidR="00F25856" w:rsidRPr="00863830" w:rsidRDefault="00F25856" w:rsidP="00F25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C0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долга.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нарушений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сроков представления проектов решения Думы г. Бодайбо и района «О бюджете муниципального образования</w:t>
            </w:r>
            <w:r w:rsidR="0045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Бодайбо и района на очередной финансовый год и плановый период».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нарушений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сроков представления отчетности в Министерство финансов Иркутской области.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Отклонение плановых и фактических 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показателей налоговых, </w:t>
            </w:r>
            <w:r w:rsidR="007A29C3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неналоговых доходов.</w:t>
            </w:r>
          </w:p>
          <w:p w:rsidR="00F25856" w:rsidRDefault="00623432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25856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="00F25856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резервного фонда.</w:t>
            </w:r>
          </w:p>
          <w:p w:rsidR="00F25856" w:rsidRPr="00863830" w:rsidRDefault="00623432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2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25856">
              <w:rPr>
                <w:rFonts w:ascii="Times New Roman" w:hAnsi="Times New Roman" w:cs="Times New Roman"/>
                <w:sz w:val="24"/>
                <w:szCs w:val="24"/>
              </w:rPr>
      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управлением.</w:t>
            </w:r>
          </w:p>
          <w:p w:rsidR="00660B4E" w:rsidRDefault="00623432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25856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начислениям на оплату труда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пособиям по социальной помощи населению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5856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услугам.</w:t>
            </w:r>
          </w:p>
          <w:p w:rsidR="00F25856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года).</w:t>
            </w:r>
          </w:p>
          <w:p w:rsidR="005B32AE" w:rsidRDefault="00F25856" w:rsidP="0062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убликаци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материалов по финансовой грамотности в сети Интернет.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убликаци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материалов по финансовой грамотности в социальных сетях.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зготовлен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материалов, в том числе в электронном виде: газет, листовок, брошюр.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мероприятий.</w:t>
            </w:r>
          </w:p>
          <w:p w:rsidR="00DB5E29" w:rsidRPr="00C342FB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Размещение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 г. Бодайбо и района за отчетный период.        </w:t>
            </w:r>
          </w:p>
        </w:tc>
      </w:tr>
      <w:tr w:rsidR="005B32AE" w:rsidTr="00A802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D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Default="00346A5B" w:rsidP="00346A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Программы подпрограммы не предусмотрены.</w:t>
            </w:r>
          </w:p>
        </w:tc>
      </w:tr>
      <w:tr w:rsidR="005B32AE" w:rsidTr="00A802ED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2AE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  <w:p w:rsidR="00F35DF2" w:rsidRPr="00B95350" w:rsidRDefault="00F35DF2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необходимых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средств для реализации Программы – 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 869</w:t>
            </w:r>
            <w:r w:rsidR="00595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595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AA7" w:rsidRPr="00A1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270CC" w:rsidRPr="00B270CC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  <w:r w:rsidR="00B27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270CC" w:rsidRPr="00B270C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0CC" w:rsidRPr="00B270C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88485A" w:rsidRPr="00A159EF" w:rsidRDefault="002E612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 137 523,50 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88485A" w:rsidRPr="00A159EF" w:rsidRDefault="002E612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 144 193,40 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88485A" w:rsidRPr="00A159EF" w:rsidRDefault="00075AA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 144 203,0 </w:t>
            </w:r>
            <w:r w:rsidR="006E377D"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75AA7" w:rsidRPr="00A159EF" w:rsidRDefault="002E6127" w:rsidP="00075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075AA7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957ED">
              <w:rPr>
                <w:rFonts w:ascii="Times New Roman" w:hAnsi="Times New Roman" w:cs="Times New Roman"/>
                <w:sz w:val="24"/>
                <w:szCs w:val="24"/>
              </w:rPr>
              <w:t xml:space="preserve"> 146 683,1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A7"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E377D" w:rsidRDefault="002E612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6E377D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957ED">
              <w:rPr>
                <w:rFonts w:ascii="Times New Roman" w:hAnsi="Times New Roman" w:cs="Times New Roman"/>
                <w:sz w:val="24"/>
                <w:szCs w:val="24"/>
              </w:rPr>
              <w:t xml:space="preserve"> 149262,3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7D" w:rsidRPr="00A159E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D6D8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образования    г. Бодайбо и района –</w:t>
            </w:r>
            <w:r w:rsidR="00B2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>838 347,</w:t>
            </w:r>
            <w:r w:rsidR="00595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2361DB" w:rsidRPr="00A159EF" w:rsidRDefault="002361DB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142 095,6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361DB" w:rsidRPr="00A159EF" w:rsidRDefault="002361DB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132 698,7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361DB" w:rsidRPr="00A159EF" w:rsidRDefault="002E6127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138 996,2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361DB" w:rsidRDefault="002E6127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361DB"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139 005,8 </w:t>
            </w:r>
            <w:r w:rsidR="002361D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E377D" w:rsidRDefault="002E6127" w:rsidP="00AD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4F2C6C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7ED">
              <w:rPr>
                <w:rFonts w:ascii="Times New Roman" w:hAnsi="Times New Roman" w:cs="Times New Roman"/>
                <w:sz w:val="24"/>
                <w:szCs w:val="24"/>
              </w:rPr>
              <w:t>141 485,9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D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D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72" w:rsidRDefault="002E6127" w:rsidP="00AD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7ED">
              <w:rPr>
                <w:rFonts w:ascii="Times New Roman" w:hAnsi="Times New Roman" w:cs="Times New Roman"/>
                <w:sz w:val="24"/>
                <w:szCs w:val="24"/>
              </w:rPr>
              <w:t>144 065,1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F2C6C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31 349,4 </w:t>
            </w:r>
            <w:r w:rsidRPr="00C60B1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C60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2C6C" w:rsidRPr="00030FD1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5 735,8 </w:t>
            </w:r>
            <w:r w:rsidRPr="00030FD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2C6C" w:rsidRPr="00030FD1" w:rsidRDefault="002E6127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2C6C"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F2C6C" w:rsidRPr="00075AA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4 824,8 </w:t>
            </w:r>
            <w:r w:rsidR="004F2C6C" w:rsidRPr="00030FD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2C6C" w:rsidRDefault="002E6127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2C6C"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5 197,2 </w:t>
            </w:r>
            <w:r w:rsidR="004F2C6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2C6C" w:rsidRDefault="002E6127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4F2C6C"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5 197,2 </w:t>
            </w:r>
            <w:r w:rsidR="004F2C6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2C6C" w:rsidRDefault="002E6127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14229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5 197,2 </w:t>
            </w:r>
            <w:r w:rsidR="004F2C6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C6C" w:rsidRPr="00A802ED" w:rsidRDefault="002E6127" w:rsidP="00595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F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DF">
              <w:rPr>
                <w:rFonts w:ascii="Times New Roman" w:hAnsi="Times New Roman" w:cs="Times New Roman"/>
                <w:sz w:val="24"/>
                <w:szCs w:val="24"/>
              </w:rPr>
              <w:t xml:space="preserve">5 197,2 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802ED" w:rsidTr="00A802ED">
        <w:tc>
          <w:tcPr>
            <w:tcW w:w="9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7" w:rsidRPr="00B95350" w:rsidRDefault="002644C7" w:rsidP="00A1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AE" w:rsidTr="00A802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реализации П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1. Размер дефицита не выше нормы, установленной ст.92.1 Бюджетного кодекса РФ (да-1, нет-0) – 1.</w:t>
            </w:r>
          </w:p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2. Объем расходов на обслуживание муниципального долга не более 15 % объема расходов бюджета за исключением расходов, о</w:t>
            </w:r>
            <w:r w:rsidR="00A4297A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существляемых за счет субвенций.</w:t>
            </w:r>
          </w:p>
          <w:p w:rsidR="00731F2B" w:rsidRPr="00863830" w:rsidRDefault="00731F2B" w:rsidP="00731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C0E1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муниципального долга 0%.</w:t>
            </w:r>
          </w:p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нарушений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шт.</w:t>
            </w:r>
          </w:p>
          <w:p w:rsidR="008475D8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нарушений 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сроков представления отчетности в Министерство финансов Иркутской области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о шт.</w:t>
            </w:r>
          </w:p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Отклонение плановых и фактических показателей налоговых, </w:t>
            </w:r>
            <w:r w:rsidR="007A29C3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неналоговых доходов не более 5%.</w:t>
            </w:r>
          </w:p>
          <w:p w:rsidR="00DB5E29" w:rsidRDefault="00623432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31F2B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="00DB5E29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резервного фонда</w:t>
            </w:r>
            <w:r w:rsidR="00DB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5E29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(да-1, нет-0) – 1.</w:t>
            </w:r>
          </w:p>
          <w:p w:rsidR="00731F2B" w:rsidRDefault="00623432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31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31F2B">
              <w:rPr>
                <w:rFonts w:ascii="Times New Roman" w:hAnsi="Times New Roman" w:cs="Times New Roman"/>
                <w:sz w:val="24"/>
                <w:szCs w:val="24"/>
              </w:rPr>
      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 -100%.</w:t>
            </w:r>
          </w:p>
          <w:p w:rsidR="00660B4E" w:rsidRDefault="00660B4E" w:rsidP="0066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начислениям на оплату труда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пособиям по социальной помощи населению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100%.</w:t>
            </w:r>
          </w:p>
          <w:p w:rsidR="00660B4E" w:rsidRPr="00863830" w:rsidRDefault="00660B4E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услугам- 100%.</w:t>
            </w:r>
          </w:p>
          <w:p w:rsidR="002025F1" w:rsidRPr="002025F1" w:rsidRDefault="00731F2B" w:rsidP="0020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 </w:t>
            </w:r>
            <w:r w:rsidR="002025F1" w:rsidRPr="002025F1">
              <w:rPr>
                <w:rFonts w:ascii="Times New Roman" w:hAnsi="Times New Roman" w:cs="Times New Roman"/>
                <w:sz w:val="24"/>
                <w:szCs w:val="24"/>
              </w:rPr>
              <w:t>не ниже индекса потребительских цен в регионе за соответствующий период</w:t>
            </w:r>
            <w:r w:rsidR="0020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2AE" w:rsidRDefault="00731F2B" w:rsidP="0062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 более 9</w:t>
            </w:r>
            <w:r w:rsidR="00896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материалов по финансовой грамотности в сети Интернет не менее 150 публикаций в год.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убликаци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материалов по финансовой грамотности в социальных сетях не менее 100 публикаций в год.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зготовлен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материалов, в том числе в электронном виде: газет, листовок, брошюр не менее 500 шт. </w:t>
            </w:r>
            <w:r w:rsidR="00EE1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7F1A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мероприятий: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дошкольников – не менее 100 чел. в год;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школьников – не менее 400 чел. в год;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студентов – не менее 100 чел. в год;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взрослое население – не менее 300 чел. в год.</w:t>
            </w:r>
          </w:p>
          <w:p w:rsidR="00DB5E29" w:rsidRDefault="00DB5E29" w:rsidP="00DB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Размещение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 г. Бодайбо и района за отчетный период 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(да-1, нет-0) – 1.</w:t>
            </w:r>
          </w:p>
          <w:p w:rsidR="00DB5E29" w:rsidRPr="00B95350" w:rsidRDefault="00DB5E29" w:rsidP="0062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A0" w:rsidRDefault="009E6EA0" w:rsidP="0027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482C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 сферы реализации Программы</w:t>
      </w:r>
    </w:p>
    <w:p w:rsidR="009E6EA0" w:rsidRDefault="009E6EA0" w:rsidP="00D04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7BB" w:rsidRDefault="00D04C39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206B">
        <w:rPr>
          <w:rFonts w:ascii="Times New Roman" w:hAnsi="Times New Roman" w:cs="Times New Roman"/>
          <w:sz w:val="24"/>
          <w:szCs w:val="24"/>
        </w:rPr>
        <w:t>Эффективная система управления муниципальными финансами муниципального образования г. Бодайбо и района</w:t>
      </w:r>
      <w:r w:rsidR="00804003">
        <w:rPr>
          <w:rFonts w:ascii="Times New Roman" w:hAnsi="Times New Roman" w:cs="Times New Roman"/>
          <w:sz w:val="24"/>
          <w:szCs w:val="24"/>
        </w:rPr>
        <w:t xml:space="preserve"> (далее – муниципальные финансы)</w:t>
      </w:r>
      <w:r w:rsidR="0068206B">
        <w:rPr>
          <w:rFonts w:ascii="Times New Roman" w:hAnsi="Times New Roman" w:cs="Times New Roman"/>
          <w:sz w:val="24"/>
          <w:szCs w:val="24"/>
        </w:rPr>
        <w:t xml:space="preserve"> является важным условием реализации Стратегии социально-экономического развития муниципального образования г. Бодайбо </w:t>
      </w:r>
      <w:r w:rsidR="00B407BB">
        <w:rPr>
          <w:rFonts w:ascii="Times New Roman" w:hAnsi="Times New Roman" w:cs="Times New Roman"/>
          <w:sz w:val="24"/>
          <w:szCs w:val="24"/>
        </w:rPr>
        <w:t>и района на период до 2030 года.</w:t>
      </w:r>
    </w:p>
    <w:p w:rsidR="00804003" w:rsidRPr="00B407BB" w:rsidRDefault="00804003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B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B407BB">
        <w:rPr>
          <w:rFonts w:ascii="Times New Roman" w:hAnsi="Times New Roman" w:cs="Times New Roman"/>
          <w:sz w:val="24"/>
          <w:szCs w:val="24"/>
        </w:rPr>
        <w:t xml:space="preserve">Современное состояние и развитие системы управления муниципальными финансами характеризуется проведением ответственной и прозрачной бюджетной </w:t>
      </w:r>
      <w:r w:rsidRPr="00B407BB">
        <w:rPr>
          <w:rFonts w:ascii="Times New Roman" w:hAnsi="Times New Roman" w:cs="Times New Roman"/>
          <w:sz w:val="24"/>
          <w:szCs w:val="24"/>
        </w:rPr>
        <w:lastRenderedPageBreak/>
        <w:t>политики в полном соответствии с требованиями бюджетного законодательства, направленной на эффективное использование бюджетных средств, обеспечение устойчивости и сбалансированности бюджета муниципального образования г. Бодайбо и района.</w:t>
      </w:r>
    </w:p>
    <w:p w:rsidR="00B407BB" w:rsidRDefault="00B407BB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Свидетельством этому является:</w:t>
      </w:r>
    </w:p>
    <w:p w:rsidR="00B407BB" w:rsidRDefault="007F1A46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07BB">
        <w:rPr>
          <w:rFonts w:ascii="Times New Roman" w:hAnsi="Times New Roman" w:cs="Times New Roman"/>
          <w:sz w:val="24"/>
          <w:szCs w:val="24"/>
        </w:rPr>
        <w:t>- отсутствие на протяжении многих лет просроченной кредиторской задолженности муниципальных учреждений и муниципального долга</w:t>
      </w:r>
      <w:r w:rsidR="00EE6BA2">
        <w:rPr>
          <w:rFonts w:ascii="Times New Roman" w:hAnsi="Times New Roman" w:cs="Times New Roman"/>
          <w:sz w:val="24"/>
          <w:szCs w:val="24"/>
        </w:rPr>
        <w:t>, а также не превышение объема резервного фонда от общего объема расходов трех процентного уровня</w:t>
      </w:r>
      <w:r w:rsidR="00B407BB">
        <w:rPr>
          <w:rFonts w:ascii="Times New Roman" w:hAnsi="Times New Roman" w:cs="Times New Roman"/>
          <w:sz w:val="24"/>
          <w:szCs w:val="24"/>
        </w:rPr>
        <w:t xml:space="preserve">; </w:t>
      </w:r>
      <w:r w:rsidR="00804003" w:rsidRPr="00B407BB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F40414" w:rsidRDefault="007F1A46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4003" w:rsidRPr="00B407BB">
        <w:rPr>
          <w:rFonts w:ascii="Times New Roman" w:hAnsi="Times New Roman" w:cs="Times New Roman"/>
          <w:sz w:val="24"/>
          <w:szCs w:val="24"/>
        </w:rPr>
        <w:t xml:space="preserve">- достижение необходимых целевых показателей, установленных «майскими» Указами Президента РФ, прежде всего, по заработной плате отдельным категориям работников, а также проведение дифференциации оплаты труда работникам, не попадающим под </w:t>
      </w:r>
      <w:r w:rsidR="00F40414" w:rsidRPr="00B407BB">
        <w:rPr>
          <w:rFonts w:ascii="Times New Roman" w:hAnsi="Times New Roman" w:cs="Times New Roman"/>
          <w:sz w:val="24"/>
          <w:szCs w:val="24"/>
        </w:rPr>
        <w:t>«майские» Указы, позволившее увеличить заработную плату малооплачиваемой катег</w:t>
      </w:r>
      <w:r w:rsidR="000D6D23">
        <w:rPr>
          <w:rFonts w:ascii="Times New Roman" w:hAnsi="Times New Roman" w:cs="Times New Roman"/>
          <w:sz w:val="24"/>
          <w:szCs w:val="24"/>
        </w:rPr>
        <w:t>ории работников бюджетной сферы;</w:t>
      </w:r>
    </w:p>
    <w:p w:rsidR="0087286F" w:rsidRDefault="007F1A46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286F">
        <w:rPr>
          <w:rFonts w:ascii="Times New Roman" w:hAnsi="Times New Roman" w:cs="Times New Roman"/>
          <w:sz w:val="24"/>
          <w:szCs w:val="24"/>
        </w:rPr>
        <w:t>- безусловное соблюдение норм бюджетного законодательства по установлению дефицита бюджета;</w:t>
      </w:r>
    </w:p>
    <w:p w:rsidR="00E03B20" w:rsidRDefault="007F1A46" w:rsidP="00E03B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3B20">
        <w:rPr>
          <w:rFonts w:ascii="Times New Roman" w:hAnsi="Times New Roman" w:cs="Times New Roman"/>
          <w:sz w:val="24"/>
          <w:szCs w:val="24"/>
        </w:rPr>
        <w:t>- о</w:t>
      </w:r>
      <w:r w:rsidR="00E03B20" w:rsidRPr="00E03B20">
        <w:rPr>
          <w:rFonts w:ascii="Times New Roman" w:hAnsi="Times New Roman" w:cs="Times New Roman"/>
          <w:sz w:val="24"/>
          <w:szCs w:val="24"/>
        </w:rPr>
        <w:t>тклонение плановых и фактических показателей</w:t>
      </w:r>
      <w:r w:rsidR="00E03B20">
        <w:rPr>
          <w:rFonts w:ascii="Times New Roman" w:hAnsi="Times New Roman" w:cs="Times New Roman"/>
          <w:sz w:val="24"/>
          <w:szCs w:val="24"/>
        </w:rPr>
        <w:t xml:space="preserve"> налоговых, неналоговых доходов незначительно превысило пяти процентный уровень по итогам исполнения бюджета за  2020 год (на 0,7%) в связи с осторожным планированием доходов в условиях пандемии и за 2023 год (на 0,9%), что </w:t>
      </w:r>
      <w:r w:rsidR="00E03B20" w:rsidRPr="00E03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связано с увеличением фонда оплаты труда основных налогоплательщиков, а также повлияла проводимая МИ ФНС России №20 в ноябре-декабре 2023 года работа по побуждению налогоплательщиков к представлению </w:t>
      </w:r>
      <w:r w:rsidR="00E03B20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E03B20" w:rsidRPr="00E03B20">
        <w:rPr>
          <w:rFonts w:ascii="Times New Roman" w:eastAsia="Calibri" w:hAnsi="Times New Roman" w:cs="Times New Roman"/>
          <w:sz w:val="24"/>
          <w:szCs w:val="24"/>
          <w:lang w:eastAsia="en-US"/>
        </w:rPr>
        <w:t>ведомлений об исчисленных суммах налога за декабрь в декабре месяце.</w:t>
      </w:r>
      <w:r w:rsidR="00E03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Незначительность отклонений свидетельствует о достаточно качественном планировании бюджета;</w:t>
      </w:r>
    </w:p>
    <w:p w:rsidR="000D6D23" w:rsidRDefault="007F1A46" w:rsidP="00E03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6D23">
        <w:rPr>
          <w:rFonts w:ascii="Times New Roman" w:hAnsi="Times New Roman" w:cs="Times New Roman"/>
          <w:sz w:val="24"/>
          <w:szCs w:val="24"/>
        </w:rPr>
        <w:t>- взаимодействие с поселениями района выстроен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D6D23">
        <w:rPr>
          <w:rFonts w:ascii="Times New Roman" w:hAnsi="Times New Roman" w:cs="Times New Roman"/>
          <w:sz w:val="24"/>
          <w:szCs w:val="24"/>
        </w:rPr>
        <w:t xml:space="preserve"> таким образом, что предоставление дотаций на выравнивание бюджетной обеспеченности и иных целевых межбюджетных трансфертов позволяет поселениям не иметь просроченной кредиторской задолженности по первоочередным расходам, таким как заработная плата с учетом начислений на нее и коммунальные услуги, а также исполнять другие полномочия, возложенные на поселения законодательством Российской Федерации. </w:t>
      </w:r>
    </w:p>
    <w:p w:rsidR="00D268A0" w:rsidRPr="00B407BB" w:rsidRDefault="00D268A0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744F">
        <w:rPr>
          <w:rFonts w:ascii="Times New Roman" w:hAnsi="Times New Roman" w:cs="Times New Roman"/>
          <w:sz w:val="24"/>
          <w:szCs w:val="24"/>
        </w:rPr>
        <w:t xml:space="preserve">Проблемы, связанные с геополитической обстановкой отразились на поступлениях в бюджет в 2022 году с отрицательной динамикой. </w:t>
      </w:r>
      <w:r w:rsidR="00353860">
        <w:rPr>
          <w:rFonts w:ascii="Times New Roman" w:hAnsi="Times New Roman" w:cs="Times New Roman"/>
          <w:sz w:val="24"/>
          <w:szCs w:val="24"/>
        </w:rPr>
        <w:t>Также из-за новации 2023 года – введение единого налогового счета в первой половине года сложилась практически катастрофическая ситуация с поступлениями в бюджет, которая стала стабилизироваться во второй половине года. Значительную роль сыграли поправки в налоговом законодательстве, в соответствии с которыми изменилась последовательность при определении принадлежности сумм единого налогового платежа в пользу НДФЛ, а также установление двух сроков уплаты налога за каждый месяц, соответственно увеличилась ритмичность поступлений средств в бюджет.</w:t>
      </w:r>
    </w:p>
    <w:p w:rsidR="00CD505A" w:rsidRPr="00B407BB" w:rsidRDefault="00CD505A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505A" w:rsidRPr="004E79F4" w:rsidRDefault="00CD505A" w:rsidP="00CD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9F4">
        <w:rPr>
          <w:rFonts w:ascii="Times New Roman" w:hAnsi="Times New Roman" w:cs="Times New Roman"/>
          <w:sz w:val="24"/>
          <w:szCs w:val="24"/>
        </w:rPr>
        <w:t>Динамика основных показателей бюджета</w:t>
      </w:r>
    </w:p>
    <w:p w:rsidR="00CD505A" w:rsidRPr="004E79F4" w:rsidRDefault="00CD505A" w:rsidP="00CD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9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г. Бодайбо и района</w:t>
      </w:r>
    </w:p>
    <w:p w:rsidR="002922C4" w:rsidRPr="004E79F4" w:rsidRDefault="002922C4" w:rsidP="002922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9F4">
        <w:rPr>
          <w:rFonts w:ascii="Times New Roman" w:hAnsi="Times New Roman" w:cs="Times New Roman"/>
          <w:sz w:val="24"/>
          <w:szCs w:val="24"/>
        </w:rPr>
        <w:t>млн.</w:t>
      </w:r>
      <w:r w:rsidR="009602DF">
        <w:rPr>
          <w:rFonts w:ascii="Times New Roman" w:hAnsi="Times New Roman" w:cs="Times New Roman"/>
          <w:sz w:val="24"/>
          <w:szCs w:val="24"/>
        </w:rPr>
        <w:t xml:space="preserve"> </w:t>
      </w:r>
      <w:r w:rsidRPr="004E79F4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1"/>
        <w:gridCol w:w="1493"/>
        <w:gridCol w:w="1405"/>
        <w:gridCol w:w="1265"/>
        <w:gridCol w:w="1258"/>
        <w:gridCol w:w="1252"/>
      </w:tblGrid>
      <w:tr w:rsidR="002922C4" w:rsidRPr="00B407BB" w:rsidTr="002922C4">
        <w:tc>
          <w:tcPr>
            <w:tcW w:w="2672" w:type="dxa"/>
            <w:vMerge w:val="restart"/>
          </w:tcPr>
          <w:p w:rsidR="002922C4" w:rsidRPr="004E79F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21" w:type="dxa"/>
            <w:gridSpan w:val="4"/>
          </w:tcPr>
          <w:p w:rsidR="002922C4" w:rsidRPr="004E79F4" w:rsidRDefault="002922C4" w:rsidP="00292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52" w:type="dxa"/>
            <w:vMerge w:val="restart"/>
          </w:tcPr>
          <w:p w:rsidR="002922C4" w:rsidRPr="004E79F4" w:rsidRDefault="002922C4" w:rsidP="00D26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D268A0" w:rsidRPr="004E79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22C4" w:rsidRPr="00B407BB" w:rsidTr="002922C4">
        <w:tc>
          <w:tcPr>
            <w:tcW w:w="2672" w:type="dxa"/>
            <w:vMerge/>
          </w:tcPr>
          <w:p w:rsidR="002922C4" w:rsidRPr="004E79F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922C4" w:rsidRPr="004E79F4" w:rsidRDefault="00D268A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05" w:type="dxa"/>
          </w:tcPr>
          <w:p w:rsidR="002922C4" w:rsidRPr="004E79F4" w:rsidRDefault="002922C4" w:rsidP="00D26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8A0" w:rsidRPr="004E79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</w:tcPr>
          <w:p w:rsidR="002922C4" w:rsidRPr="004E79F4" w:rsidRDefault="002922C4" w:rsidP="00D26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8A0" w:rsidRPr="004E79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58" w:type="dxa"/>
          </w:tcPr>
          <w:p w:rsidR="002922C4" w:rsidRPr="004E79F4" w:rsidRDefault="002922C4" w:rsidP="00D26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8A0" w:rsidRPr="004E79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2" w:type="dxa"/>
            <w:vMerge/>
          </w:tcPr>
          <w:p w:rsidR="002922C4" w:rsidRPr="004E79F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A" w:rsidRPr="00B407BB" w:rsidTr="002922C4">
        <w:tc>
          <w:tcPr>
            <w:tcW w:w="2672" w:type="dxa"/>
          </w:tcPr>
          <w:p w:rsidR="00CD505A" w:rsidRPr="004E79F4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Доходы, </w:t>
            </w: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493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1 483,7</w:t>
            </w:r>
          </w:p>
        </w:tc>
        <w:tc>
          <w:tcPr>
            <w:tcW w:w="140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1 716,7</w:t>
            </w:r>
          </w:p>
        </w:tc>
        <w:tc>
          <w:tcPr>
            <w:tcW w:w="126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1 685,6</w:t>
            </w:r>
          </w:p>
        </w:tc>
        <w:tc>
          <w:tcPr>
            <w:tcW w:w="1258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1 843,5</w:t>
            </w:r>
          </w:p>
        </w:tc>
        <w:tc>
          <w:tcPr>
            <w:tcW w:w="1252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1 875,7</w:t>
            </w:r>
          </w:p>
        </w:tc>
      </w:tr>
      <w:tr w:rsidR="00CD505A" w:rsidRPr="00B407BB" w:rsidTr="002922C4">
        <w:tc>
          <w:tcPr>
            <w:tcW w:w="2672" w:type="dxa"/>
          </w:tcPr>
          <w:p w:rsidR="00CD505A" w:rsidRPr="004E79F4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Налоговые, неналоговые доходы</w:t>
            </w:r>
          </w:p>
        </w:tc>
        <w:tc>
          <w:tcPr>
            <w:tcW w:w="1493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919,5</w:t>
            </w:r>
          </w:p>
        </w:tc>
        <w:tc>
          <w:tcPr>
            <w:tcW w:w="140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1 084,2</w:t>
            </w:r>
          </w:p>
        </w:tc>
        <w:tc>
          <w:tcPr>
            <w:tcW w:w="126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1 016,0</w:t>
            </w:r>
          </w:p>
        </w:tc>
        <w:tc>
          <w:tcPr>
            <w:tcW w:w="1258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1 160,4</w:t>
            </w:r>
          </w:p>
        </w:tc>
        <w:tc>
          <w:tcPr>
            <w:tcW w:w="1252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1 170,7</w:t>
            </w:r>
          </w:p>
        </w:tc>
      </w:tr>
      <w:tr w:rsidR="00CD505A" w:rsidRPr="00B407BB" w:rsidTr="002922C4">
        <w:tc>
          <w:tcPr>
            <w:tcW w:w="2672" w:type="dxa"/>
          </w:tcPr>
          <w:p w:rsidR="00CD505A" w:rsidRPr="004E79F4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3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564,2</w:t>
            </w:r>
          </w:p>
        </w:tc>
        <w:tc>
          <w:tcPr>
            <w:tcW w:w="140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  <w:tc>
          <w:tcPr>
            <w:tcW w:w="126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  <w:tc>
          <w:tcPr>
            <w:tcW w:w="1258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252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CD505A" w:rsidRPr="00B407BB" w:rsidTr="002922C4">
        <w:tc>
          <w:tcPr>
            <w:tcW w:w="2672" w:type="dxa"/>
          </w:tcPr>
          <w:p w:rsidR="00CD505A" w:rsidRPr="004E79F4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Расходы, </w:t>
            </w:r>
            <w:r w:rsidRPr="004E79F4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493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1 445,6</w:t>
            </w:r>
          </w:p>
        </w:tc>
        <w:tc>
          <w:tcPr>
            <w:tcW w:w="140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1 648,6</w:t>
            </w:r>
          </w:p>
        </w:tc>
        <w:tc>
          <w:tcPr>
            <w:tcW w:w="126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1 839,8</w:t>
            </w:r>
          </w:p>
        </w:tc>
        <w:tc>
          <w:tcPr>
            <w:tcW w:w="1258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1 765,5</w:t>
            </w:r>
          </w:p>
        </w:tc>
        <w:tc>
          <w:tcPr>
            <w:tcW w:w="1252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2 014,2</w:t>
            </w:r>
          </w:p>
        </w:tc>
      </w:tr>
      <w:tr w:rsidR="00CD505A" w:rsidRPr="00B407BB" w:rsidTr="002922C4">
        <w:tc>
          <w:tcPr>
            <w:tcW w:w="2672" w:type="dxa"/>
          </w:tcPr>
          <w:p w:rsidR="00CD505A" w:rsidRPr="004E79F4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оплату труда с учетом начислений на нее</w:t>
            </w:r>
          </w:p>
        </w:tc>
        <w:tc>
          <w:tcPr>
            <w:tcW w:w="1493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140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976,8</w:t>
            </w:r>
          </w:p>
        </w:tc>
        <w:tc>
          <w:tcPr>
            <w:tcW w:w="126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1 080,4</w:t>
            </w:r>
          </w:p>
        </w:tc>
        <w:tc>
          <w:tcPr>
            <w:tcW w:w="1258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1 218,3</w:t>
            </w:r>
          </w:p>
        </w:tc>
        <w:tc>
          <w:tcPr>
            <w:tcW w:w="1252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1 301,3</w:t>
            </w:r>
          </w:p>
        </w:tc>
      </w:tr>
      <w:tr w:rsidR="00CD505A" w:rsidRPr="00B407BB" w:rsidTr="002922C4">
        <w:tc>
          <w:tcPr>
            <w:tcW w:w="2672" w:type="dxa"/>
          </w:tcPr>
          <w:p w:rsidR="00CD505A" w:rsidRPr="004E79F4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F4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493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+38,1</w:t>
            </w:r>
          </w:p>
        </w:tc>
        <w:tc>
          <w:tcPr>
            <w:tcW w:w="140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+68,2</w:t>
            </w:r>
          </w:p>
        </w:tc>
        <w:tc>
          <w:tcPr>
            <w:tcW w:w="1265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-154,3</w:t>
            </w:r>
          </w:p>
        </w:tc>
        <w:tc>
          <w:tcPr>
            <w:tcW w:w="1258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+78</w:t>
            </w:r>
          </w:p>
        </w:tc>
        <w:tc>
          <w:tcPr>
            <w:tcW w:w="1252" w:type="dxa"/>
          </w:tcPr>
          <w:p w:rsidR="00CD505A" w:rsidRPr="004E79F4" w:rsidRDefault="002E78D0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-138,4</w:t>
            </w:r>
          </w:p>
        </w:tc>
      </w:tr>
    </w:tbl>
    <w:p w:rsidR="0010744F" w:rsidRDefault="00DC2E54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07BB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10744F" w:rsidRDefault="0010744F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1048" w:rsidRDefault="0010744F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DC2E54" w:rsidRPr="00EA30B7">
        <w:rPr>
          <w:rFonts w:ascii="Times New Roman" w:hAnsi="Times New Roman" w:cs="Times New Roman"/>
          <w:sz w:val="24"/>
          <w:szCs w:val="24"/>
        </w:rPr>
        <w:t>С 20</w:t>
      </w:r>
      <w:r w:rsidR="00EA30B7" w:rsidRPr="00EA30B7">
        <w:rPr>
          <w:rFonts w:ascii="Times New Roman" w:hAnsi="Times New Roman" w:cs="Times New Roman"/>
          <w:sz w:val="24"/>
          <w:szCs w:val="24"/>
        </w:rPr>
        <w:t>20</w:t>
      </w:r>
      <w:r w:rsidR="00DC2E54" w:rsidRPr="00EA30B7">
        <w:rPr>
          <w:rFonts w:ascii="Times New Roman" w:hAnsi="Times New Roman" w:cs="Times New Roman"/>
          <w:sz w:val="24"/>
          <w:szCs w:val="24"/>
        </w:rPr>
        <w:t xml:space="preserve"> года реализуется муниципальная программ</w:t>
      </w:r>
      <w:r w:rsidR="008C14A4" w:rsidRPr="00EA30B7">
        <w:rPr>
          <w:rFonts w:ascii="Times New Roman" w:hAnsi="Times New Roman" w:cs="Times New Roman"/>
          <w:sz w:val="24"/>
          <w:szCs w:val="24"/>
        </w:rPr>
        <w:t>а</w:t>
      </w:r>
      <w:r w:rsidR="00DC2E54" w:rsidRPr="00EA30B7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 муниципального образования г. Бодайбо и района» на 20</w:t>
      </w:r>
      <w:r w:rsidR="00EA30B7" w:rsidRPr="00EA30B7">
        <w:rPr>
          <w:rFonts w:ascii="Times New Roman" w:hAnsi="Times New Roman" w:cs="Times New Roman"/>
          <w:sz w:val="24"/>
          <w:szCs w:val="24"/>
        </w:rPr>
        <w:t>20</w:t>
      </w:r>
      <w:r w:rsidR="00DC2E54" w:rsidRPr="00EA30B7">
        <w:rPr>
          <w:rFonts w:ascii="Times New Roman" w:hAnsi="Times New Roman" w:cs="Times New Roman"/>
          <w:sz w:val="24"/>
          <w:szCs w:val="24"/>
        </w:rPr>
        <w:t>-202</w:t>
      </w:r>
      <w:r w:rsidR="00EA30B7" w:rsidRPr="00EA30B7">
        <w:rPr>
          <w:rFonts w:ascii="Times New Roman" w:hAnsi="Times New Roman" w:cs="Times New Roman"/>
          <w:sz w:val="24"/>
          <w:szCs w:val="24"/>
        </w:rPr>
        <w:t>6</w:t>
      </w:r>
      <w:r w:rsidR="00DC2E54" w:rsidRPr="00EA30B7">
        <w:rPr>
          <w:rFonts w:ascii="Times New Roman" w:hAnsi="Times New Roman" w:cs="Times New Roman"/>
          <w:sz w:val="24"/>
          <w:szCs w:val="24"/>
        </w:rPr>
        <w:t xml:space="preserve"> годы. </w:t>
      </w:r>
      <w:r w:rsidR="002549F3">
        <w:rPr>
          <w:rFonts w:ascii="Times New Roman" w:hAnsi="Times New Roman" w:cs="Times New Roman"/>
          <w:sz w:val="24"/>
          <w:szCs w:val="24"/>
        </w:rPr>
        <w:t>За период ее реализации общий объем налоговых, неналоговых доходов бюджета муниципального образования г. Бодайбо и района увеличился на 38,5 %, и по прогнозу на 2024 год превысит 320 млн.</w:t>
      </w:r>
      <w:r w:rsidR="00D90F5F">
        <w:rPr>
          <w:rFonts w:ascii="Times New Roman" w:hAnsi="Times New Roman" w:cs="Times New Roman"/>
          <w:sz w:val="24"/>
          <w:szCs w:val="24"/>
        </w:rPr>
        <w:t xml:space="preserve"> </w:t>
      </w:r>
      <w:r w:rsidR="002549F3">
        <w:rPr>
          <w:rFonts w:ascii="Times New Roman" w:hAnsi="Times New Roman" w:cs="Times New Roman"/>
          <w:sz w:val="24"/>
          <w:szCs w:val="24"/>
        </w:rPr>
        <w:t>руб.</w:t>
      </w:r>
      <w:r w:rsidR="000D6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048" w:rsidRDefault="00911048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Администрации г. Бодайбо и района о</w:t>
      </w:r>
      <w:r w:rsidR="004D0816">
        <w:rPr>
          <w:rFonts w:ascii="Times New Roman" w:hAnsi="Times New Roman" w:cs="Times New Roman"/>
          <w:sz w:val="24"/>
          <w:szCs w:val="24"/>
        </w:rPr>
        <w:t>существляют деятельность межведомственные комиссии по снижению задолженности налоговых и неналоговых платежей хозяйствующими субъектами, физическими лицами, по</w:t>
      </w:r>
      <w:r>
        <w:rPr>
          <w:rFonts w:ascii="Times New Roman" w:hAnsi="Times New Roman" w:cs="Times New Roman"/>
          <w:sz w:val="24"/>
          <w:szCs w:val="24"/>
        </w:rPr>
        <w:t xml:space="preserve"> вопросам оплаты труда,</w:t>
      </w:r>
      <w:r w:rsidR="004D0816">
        <w:rPr>
          <w:rFonts w:ascii="Times New Roman" w:hAnsi="Times New Roman" w:cs="Times New Roman"/>
          <w:sz w:val="24"/>
          <w:szCs w:val="24"/>
        </w:rPr>
        <w:t xml:space="preserve"> легализации «теневой» заработной платы</w:t>
      </w:r>
      <w:r>
        <w:rPr>
          <w:rFonts w:ascii="Times New Roman" w:hAnsi="Times New Roman" w:cs="Times New Roman"/>
          <w:sz w:val="24"/>
          <w:szCs w:val="24"/>
        </w:rPr>
        <w:t>, погашения задолженности</w:t>
      </w:r>
      <w:r w:rsidR="00D90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заработной плате и снижения неформальной занятости.</w:t>
      </w:r>
      <w:r w:rsidR="00D90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048" w:rsidRDefault="00911048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0F5F">
        <w:rPr>
          <w:rFonts w:ascii="Times New Roman" w:hAnsi="Times New Roman" w:cs="Times New Roman"/>
          <w:sz w:val="24"/>
          <w:szCs w:val="24"/>
        </w:rPr>
        <w:t xml:space="preserve">Внедрено проведение ежегодной оценки качества финансового менеджмента главных администраторов средств бюджета муниципального образования г. Бодайбо и района. </w:t>
      </w:r>
    </w:p>
    <w:p w:rsidR="00711F61" w:rsidRPr="00711F61" w:rsidRDefault="00711F61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11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Внутренний муниципальный финансовый контроль осуществляется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финансовым управлением администрации г. Бодайбо и района</w:t>
      </w:r>
      <w:r w:rsidRPr="00711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федеральными </w:t>
      </w:r>
      <w:hyperlink r:id="rId9" w:history="1">
        <w:r w:rsidRPr="00711F6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стандартами</w:t>
        </w:r>
      </w:hyperlink>
      <w:r w:rsidRPr="00711F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11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утвержденными нормативными правовыми актами Правительства Российской Федерации.</w:t>
      </w:r>
    </w:p>
    <w:p w:rsidR="00EA30B7" w:rsidRDefault="00911048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0F5F">
        <w:rPr>
          <w:rFonts w:ascii="Times New Roman" w:hAnsi="Times New Roman" w:cs="Times New Roman"/>
          <w:sz w:val="24"/>
          <w:szCs w:val="24"/>
        </w:rPr>
        <w:t>Обеспечен высокий уровень открытости бюджетных данных, в том числе посредством ведения сайта Администрации г. Бодайбо и района, размещения информации на едином портале бюджетной системы Российской Федерации, представления сведений о бюджете в доступной для граждан форме (бюджет для граждан).</w:t>
      </w:r>
    </w:p>
    <w:p w:rsidR="00EA30B7" w:rsidRDefault="009B6E2F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9B6E2F">
        <w:rPr>
          <w:rFonts w:ascii="Times New Roman" w:hAnsi="Times New Roman" w:cs="Times New Roman"/>
          <w:sz w:val="24"/>
          <w:szCs w:val="24"/>
        </w:rPr>
        <w:t>Согласно результатам мониторинга муниципальных районов (городских округов) Иркутской о</w:t>
      </w:r>
      <w:r w:rsidR="00911048">
        <w:rPr>
          <w:rFonts w:ascii="Times New Roman" w:hAnsi="Times New Roman" w:cs="Times New Roman"/>
          <w:sz w:val="24"/>
          <w:szCs w:val="24"/>
        </w:rPr>
        <w:t>бласти, проводимого</w:t>
      </w:r>
      <w:r w:rsidRPr="009B6E2F">
        <w:rPr>
          <w:rFonts w:ascii="Times New Roman" w:hAnsi="Times New Roman" w:cs="Times New Roman"/>
          <w:sz w:val="24"/>
          <w:szCs w:val="24"/>
        </w:rPr>
        <w:t xml:space="preserve"> Министерством финансов Иркутской области, муниципальное образование г. Бодайбо и района отнесено к группе муниципальных районов (городских округов) с высоким уровнем открытости бюджетных данных.</w:t>
      </w:r>
      <w:r w:rsidR="00911048">
        <w:rPr>
          <w:rFonts w:ascii="Times New Roman" w:hAnsi="Times New Roman" w:cs="Times New Roman"/>
          <w:sz w:val="24"/>
          <w:szCs w:val="24"/>
        </w:rPr>
        <w:t xml:space="preserve"> </w:t>
      </w:r>
      <w:r w:rsidRPr="009B6E2F">
        <w:rPr>
          <w:rFonts w:ascii="Times New Roman" w:hAnsi="Times New Roman" w:cs="Times New Roman"/>
          <w:sz w:val="24"/>
          <w:szCs w:val="24"/>
        </w:rPr>
        <w:t>А также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управления муниципальными финансами в </w:t>
      </w:r>
      <w:r w:rsidRPr="009B6E2F">
        <w:rPr>
          <w:rFonts w:ascii="Times New Roman" w:hAnsi="Times New Roman" w:cs="Times New Roman"/>
          <w:sz w:val="24"/>
          <w:szCs w:val="24"/>
        </w:rPr>
        <w:t>муниципальных ра</w:t>
      </w:r>
      <w:r>
        <w:rPr>
          <w:rFonts w:ascii="Times New Roman" w:hAnsi="Times New Roman" w:cs="Times New Roman"/>
          <w:sz w:val="24"/>
          <w:szCs w:val="24"/>
        </w:rPr>
        <w:t>йонах (городских округах</w:t>
      </w:r>
      <w:r w:rsidRPr="009B6E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проводимом за 2022, 2023 годы муниципальному образованию г. Бодайбо и района присвоена высокая степень качества.</w:t>
      </w:r>
    </w:p>
    <w:p w:rsidR="00DC2E54" w:rsidRDefault="00555B07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EC5056">
        <w:rPr>
          <w:rFonts w:ascii="Times New Roman" w:hAnsi="Times New Roman" w:cs="Times New Roman"/>
          <w:sz w:val="24"/>
          <w:szCs w:val="24"/>
        </w:rPr>
        <w:t>Н</w:t>
      </w:r>
      <w:r w:rsidR="00754E86" w:rsidRPr="00EC5056">
        <w:rPr>
          <w:rFonts w:ascii="Times New Roman" w:hAnsi="Times New Roman" w:cs="Times New Roman"/>
          <w:sz w:val="24"/>
          <w:szCs w:val="24"/>
        </w:rPr>
        <w:t xml:space="preserve">а принятие новой </w:t>
      </w:r>
      <w:r w:rsidR="00A07ADA" w:rsidRPr="00EC5056">
        <w:rPr>
          <w:rFonts w:ascii="Times New Roman" w:hAnsi="Times New Roman" w:cs="Times New Roman"/>
          <w:sz w:val="24"/>
          <w:szCs w:val="24"/>
        </w:rPr>
        <w:t>П</w:t>
      </w:r>
      <w:r w:rsidR="00754E86" w:rsidRPr="00EC5056">
        <w:rPr>
          <w:rFonts w:ascii="Times New Roman" w:hAnsi="Times New Roman" w:cs="Times New Roman"/>
          <w:sz w:val="24"/>
          <w:szCs w:val="24"/>
        </w:rPr>
        <w:t>рограммы повлияла нео</w:t>
      </w:r>
      <w:r w:rsidR="00105478" w:rsidRPr="00EC5056">
        <w:rPr>
          <w:rFonts w:ascii="Times New Roman" w:hAnsi="Times New Roman" w:cs="Times New Roman"/>
          <w:sz w:val="24"/>
          <w:szCs w:val="24"/>
        </w:rPr>
        <w:t>бходимость дополнения мероприяти</w:t>
      </w:r>
      <w:r w:rsidR="00EC5056" w:rsidRPr="00EC5056">
        <w:rPr>
          <w:rFonts w:ascii="Times New Roman" w:hAnsi="Times New Roman" w:cs="Times New Roman"/>
          <w:sz w:val="24"/>
          <w:szCs w:val="24"/>
        </w:rPr>
        <w:t xml:space="preserve">ями по повышению финансовой грамотности и формированию финансовой культуры населения Бодайбинского района в соответствии со </w:t>
      </w:r>
      <w:r w:rsidR="006E51FF">
        <w:rPr>
          <w:rFonts w:ascii="Times New Roman" w:hAnsi="Times New Roman" w:cs="Times New Roman"/>
          <w:sz w:val="24"/>
          <w:szCs w:val="24"/>
        </w:rPr>
        <w:t>С</w:t>
      </w:r>
      <w:r w:rsidR="00EC5056" w:rsidRPr="00EC5056">
        <w:rPr>
          <w:rFonts w:ascii="Times New Roman" w:hAnsi="Times New Roman" w:cs="Times New Roman"/>
          <w:sz w:val="24"/>
          <w:szCs w:val="24"/>
        </w:rPr>
        <w:t>тратегией</w:t>
      </w:r>
      <w:r w:rsidR="0087286F" w:rsidRPr="00EC5056">
        <w:rPr>
          <w:rFonts w:ascii="Times New Roman" w:hAnsi="Times New Roman" w:cs="Times New Roman"/>
          <w:sz w:val="24"/>
          <w:szCs w:val="24"/>
        </w:rPr>
        <w:t xml:space="preserve"> </w:t>
      </w:r>
      <w:r w:rsidR="006E51FF">
        <w:rPr>
          <w:rFonts w:ascii="Times New Roman" w:hAnsi="Times New Roman" w:cs="Times New Roman"/>
          <w:sz w:val="24"/>
          <w:szCs w:val="24"/>
        </w:rPr>
        <w:t>повышения</w:t>
      </w:r>
      <w:r w:rsidR="006E51FF" w:rsidRPr="00EC5056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6E51FF">
        <w:rPr>
          <w:rFonts w:ascii="Times New Roman" w:hAnsi="Times New Roman" w:cs="Times New Roman"/>
          <w:sz w:val="24"/>
          <w:szCs w:val="24"/>
        </w:rPr>
        <w:t>совой грамотности и формирования</w:t>
      </w:r>
      <w:r w:rsidR="006E51FF" w:rsidRPr="00EC5056">
        <w:rPr>
          <w:rFonts w:ascii="Times New Roman" w:hAnsi="Times New Roman" w:cs="Times New Roman"/>
          <w:sz w:val="24"/>
          <w:szCs w:val="24"/>
        </w:rPr>
        <w:t xml:space="preserve"> финансовой культуры</w:t>
      </w:r>
      <w:r w:rsidR="006E51FF">
        <w:rPr>
          <w:rFonts w:ascii="Times New Roman" w:hAnsi="Times New Roman" w:cs="Times New Roman"/>
          <w:sz w:val="24"/>
          <w:szCs w:val="24"/>
        </w:rPr>
        <w:t xml:space="preserve"> до 2030 года, утвержденной распоряжением Правительства Российской Федерации от 24.10.2023 №2958-р.</w:t>
      </w:r>
    </w:p>
    <w:p w:rsidR="0087286F" w:rsidRPr="00B407BB" w:rsidRDefault="001C46FE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4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Иркутской области</w:t>
      </w:r>
      <w:r w:rsidR="007C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2023 году</w:t>
      </w:r>
      <w:r w:rsidRPr="001C4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создана Межведомственная рабочая группа по реализации в муниципальных районах (городских округах) мероприятий по повышению финансовой грамотности жителей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состав которой вошел специалист финансового управления администрации г. Бодайбо и района, прошедший обучение</w:t>
      </w:r>
      <w:r w:rsidR="007C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федеральном государственном образовательном бюджетном учреждении высшего образования «Финансовый университет при Правительстве Российской Федерации» по программе «Финансовое консультирование». В 2024 году активно проводится работа</w:t>
      </w:r>
      <w:r w:rsidR="007C4B96" w:rsidRPr="007C4B96">
        <w:rPr>
          <w:rFonts w:ascii="Calibri" w:eastAsia="DengXian" w:hAnsi="Calibri" w:cs="Times New Roman"/>
          <w:sz w:val="24"/>
          <w:szCs w:val="24"/>
        </w:rPr>
        <w:t xml:space="preserve"> </w:t>
      </w:r>
      <w:r w:rsidR="007C4B96">
        <w:rPr>
          <w:rFonts w:ascii="Calibri" w:eastAsia="DengXian" w:hAnsi="Calibri" w:cs="Times New Roman"/>
          <w:sz w:val="24"/>
          <w:szCs w:val="24"/>
        </w:rPr>
        <w:t xml:space="preserve">в </w:t>
      </w:r>
      <w:r w:rsidR="007C4B96" w:rsidRPr="007C4B96">
        <w:rPr>
          <w:rFonts w:ascii="Times New Roman" w:eastAsia="DengXian" w:hAnsi="Times New Roman" w:cs="Times New Roman"/>
          <w:sz w:val="24"/>
          <w:szCs w:val="24"/>
        </w:rPr>
        <w:t>соответствии с утвержденным планом мероприятий по повышению финансовой грамотности населения Бодайбинского района</w:t>
      </w:r>
      <w:r w:rsidR="007C4B96">
        <w:rPr>
          <w:rFonts w:ascii="Times New Roman" w:eastAsia="DengXian" w:hAnsi="Times New Roman" w:cs="Times New Roman"/>
          <w:sz w:val="24"/>
          <w:szCs w:val="24"/>
        </w:rPr>
        <w:t>, регулярно размещаются</w:t>
      </w:r>
      <w:r w:rsidR="007C4B96" w:rsidRPr="007C4B96">
        <w:rPr>
          <w:rFonts w:ascii="Times New Roman" w:eastAsia="DengXian" w:hAnsi="Times New Roman" w:cs="Times New Roman"/>
          <w:sz w:val="24"/>
          <w:szCs w:val="24"/>
        </w:rPr>
        <w:t xml:space="preserve"> информационны</w:t>
      </w:r>
      <w:r w:rsidR="007C4B96">
        <w:rPr>
          <w:rFonts w:ascii="Times New Roman" w:eastAsia="DengXian" w:hAnsi="Times New Roman" w:cs="Times New Roman"/>
          <w:sz w:val="24"/>
          <w:szCs w:val="24"/>
        </w:rPr>
        <w:t>е материалы</w:t>
      </w:r>
      <w:r w:rsidR="007C4B96" w:rsidRPr="007C4B96">
        <w:rPr>
          <w:rFonts w:ascii="Times New Roman" w:eastAsia="DengXian" w:hAnsi="Times New Roman" w:cs="Times New Roman"/>
          <w:sz w:val="24"/>
          <w:szCs w:val="24"/>
        </w:rPr>
        <w:t xml:space="preserve"> по повышению уровня финансовой грамотности населения</w:t>
      </w:r>
      <w:r w:rsidR="007C4B96">
        <w:rPr>
          <w:rFonts w:ascii="Times New Roman" w:eastAsia="DengXian" w:hAnsi="Times New Roman" w:cs="Times New Roman"/>
          <w:sz w:val="24"/>
          <w:szCs w:val="24"/>
        </w:rPr>
        <w:t>, о проводимых мероприятиях в</w:t>
      </w:r>
      <w:r w:rsidR="007C4B96" w:rsidRPr="007C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4B96" w:rsidRPr="007C4B96">
        <w:rPr>
          <w:rFonts w:ascii="Times New Roman" w:eastAsia="DengXian" w:hAnsi="Times New Roman" w:cs="Times New Roman"/>
          <w:sz w:val="24"/>
          <w:szCs w:val="24"/>
        </w:rPr>
        <w:t>раздел</w:t>
      </w:r>
      <w:r w:rsidR="007C4B96">
        <w:rPr>
          <w:rFonts w:ascii="Times New Roman" w:eastAsia="DengXian" w:hAnsi="Times New Roman" w:cs="Times New Roman"/>
          <w:sz w:val="24"/>
          <w:szCs w:val="24"/>
        </w:rPr>
        <w:t>е</w:t>
      </w:r>
      <w:r w:rsidR="007C4B96" w:rsidRPr="007C4B96">
        <w:rPr>
          <w:rFonts w:ascii="Times New Roman" w:eastAsia="DengXian" w:hAnsi="Times New Roman" w:cs="Times New Roman"/>
          <w:sz w:val="24"/>
          <w:szCs w:val="24"/>
        </w:rPr>
        <w:t xml:space="preserve"> «Финансовая грамотность» на официальном сайте Ад</w:t>
      </w:r>
      <w:r w:rsidR="000D6CF7">
        <w:rPr>
          <w:rFonts w:ascii="Times New Roman" w:eastAsia="DengXian" w:hAnsi="Times New Roman" w:cs="Times New Roman"/>
          <w:sz w:val="24"/>
          <w:szCs w:val="24"/>
        </w:rPr>
        <w:t xml:space="preserve">министрации г. Бодайбо и района. Таким образом в 2024 году заложен устойчивый фундамент для дальнейшего </w:t>
      </w:r>
      <w:r w:rsidR="000D6CF7">
        <w:rPr>
          <w:rFonts w:ascii="Times New Roman" w:eastAsia="DengXian" w:hAnsi="Times New Roman" w:cs="Times New Roman"/>
          <w:sz w:val="24"/>
          <w:szCs w:val="24"/>
        </w:rPr>
        <w:lastRenderedPageBreak/>
        <w:t>повышения финансовой грамотности и формирования финансовой культуры граждан Бодайбинского района.</w:t>
      </w:r>
    </w:p>
    <w:p w:rsidR="003254D7" w:rsidRPr="00711F61" w:rsidRDefault="003254D7" w:rsidP="00325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B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4A1701" w:rsidRPr="00711F61">
        <w:rPr>
          <w:rFonts w:ascii="Times New Roman" w:hAnsi="Times New Roman" w:cs="Times New Roman"/>
          <w:sz w:val="24"/>
          <w:szCs w:val="24"/>
        </w:rPr>
        <w:t>Ожидается, что в период реализации Программы сохранится обеспечение роста налоговых, неналоговых доходов бюджета муниципального образования г. Бодайбо и района, что является важным, но не единственным фактором обеспечения сбалансированности и устойчивости бюджета. Немаловажное значение должна иметь проводимая работа по расстановке приоритетов расходования бюджетных средств, повышению качества планирования бюджетных расходов и их исполнению.</w:t>
      </w:r>
      <w:r w:rsidRPr="00711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A0" w:rsidRPr="00711F61" w:rsidRDefault="003254D7" w:rsidP="00325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1701" w:rsidRPr="00711F61">
        <w:rPr>
          <w:rFonts w:ascii="Times New Roman" w:hAnsi="Times New Roman" w:cs="Times New Roman"/>
          <w:sz w:val="24"/>
          <w:szCs w:val="24"/>
        </w:rPr>
        <w:t xml:space="preserve"> Важную роль в организации бюджетного процесса на современном этапе занимает </w:t>
      </w:r>
      <w:r w:rsidR="00711F61" w:rsidRPr="00711F61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4A1701" w:rsidRPr="00711F61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контроля, способн</w:t>
      </w:r>
      <w:r w:rsidR="00711F61" w:rsidRPr="00711F61">
        <w:rPr>
          <w:rFonts w:ascii="Times New Roman" w:hAnsi="Times New Roman" w:cs="Times New Roman"/>
          <w:sz w:val="24"/>
          <w:szCs w:val="24"/>
        </w:rPr>
        <w:t>ого</w:t>
      </w:r>
      <w:r w:rsidR="004A1701" w:rsidRPr="00711F61">
        <w:rPr>
          <w:rFonts w:ascii="Times New Roman" w:hAnsi="Times New Roman" w:cs="Times New Roman"/>
          <w:sz w:val="24"/>
          <w:szCs w:val="24"/>
        </w:rPr>
        <w:t xml:space="preserve"> своевременно выявлять и, самое главное, пр</w:t>
      </w:r>
      <w:r w:rsidR="00B30E6E" w:rsidRPr="00711F61">
        <w:rPr>
          <w:rFonts w:ascii="Times New Roman" w:hAnsi="Times New Roman" w:cs="Times New Roman"/>
          <w:sz w:val="24"/>
          <w:szCs w:val="24"/>
        </w:rPr>
        <w:t>едотвращать бюджетные нарушения.</w:t>
      </w:r>
      <w:r w:rsidR="00981EE6" w:rsidRPr="00711F61">
        <w:rPr>
          <w:rFonts w:ascii="Times New Roman" w:hAnsi="Times New Roman" w:cs="Times New Roman"/>
          <w:sz w:val="24"/>
          <w:szCs w:val="24"/>
        </w:rPr>
        <w:t xml:space="preserve"> </w:t>
      </w:r>
      <w:r w:rsidRPr="00711F61">
        <w:rPr>
          <w:rFonts w:ascii="Times New Roman" w:hAnsi="Times New Roman" w:cs="Times New Roman"/>
          <w:sz w:val="24"/>
          <w:szCs w:val="24"/>
        </w:rPr>
        <w:t>Осуществлять данную работу планируется в</w:t>
      </w:r>
      <w:r w:rsidR="00981EE6" w:rsidRPr="00711F61">
        <w:rPr>
          <w:rFonts w:ascii="Times New Roman" w:hAnsi="Times New Roman" w:cs="Times New Roman"/>
          <w:sz w:val="24"/>
          <w:szCs w:val="24"/>
        </w:rPr>
        <w:t xml:space="preserve"> рамках мероприятия Программы «</w:t>
      </w:r>
      <w:r w:rsidR="00981EE6" w:rsidRPr="00711F61">
        <w:rPr>
          <w:rFonts w:ascii="Times New Roman" w:eastAsia="Times New Roman" w:hAnsi="Times New Roman" w:cs="Times New Roman"/>
          <w:sz w:val="24"/>
          <w:szCs w:val="24"/>
        </w:rPr>
        <w:t>Организация планирования и исполнения бюджета, кассовое обслуживание исполнения бюджета, формирование бюджетной отчетности, организация проведения внутреннего муниципального финансового контроля и контроля в сфере закупок»</w:t>
      </w:r>
      <w:r w:rsidRPr="00711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701" w:rsidRPr="00B407BB" w:rsidRDefault="004F7EFE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07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D482C">
        <w:rPr>
          <w:rFonts w:ascii="Times New Roman" w:hAnsi="Times New Roman" w:cs="Times New Roman"/>
          <w:b/>
          <w:sz w:val="24"/>
          <w:szCs w:val="24"/>
        </w:rPr>
        <w:t>. Цели и задачи Программы, целевые показатели П</w:t>
      </w:r>
      <w:r>
        <w:rPr>
          <w:rFonts w:ascii="Times New Roman" w:hAnsi="Times New Roman" w:cs="Times New Roman"/>
          <w:b/>
          <w:sz w:val="24"/>
          <w:szCs w:val="24"/>
        </w:rPr>
        <w:t>рограммы,</w:t>
      </w: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</w:t>
      </w:r>
    </w:p>
    <w:p w:rsidR="0032577D" w:rsidRDefault="0032577D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A0" w:rsidRPr="00C46E42" w:rsidRDefault="00556CBF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55B21">
        <w:rPr>
          <w:rFonts w:ascii="Times New Roman" w:hAnsi="Times New Roman" w:cs="Times New Roman"/>
          <w:sz w:val="24"/>
          <w:szCs w:val="24"/>
        </w:rPr>
        <w:t>ель Программы – повышение качества управления муниципальными финан</w:t>
      </w:r>
      <w:r w:rsidR="003743B2">
        <w:rPr>
          <w:rFonts w:ascii="Times New Roman" w:hAnsi="Times New Roman" w:cs="Times New Roman"/>
          <w:sz w:val="24"/>
          <w:szCs w:val="24"/>
        </w:rPr>
        <w:t>сами</w:t>
      </w:r>
      <w:r w:rsidR="00EB1396">
        <w:rPr>
          <w:rFonts w:ascii="Times New Roman" w:eastAsia="Times New Roman" w:hAnsi="Times New Roman" w:cs="Times New Roman"/>
          <w:sz w:val="24"/>
          <w:szCs w:val="24"/>
        </w:rPr>
        <w:t>, создание условий для эффективного решения вопросов местного значения поселений Бодайбинского района</w:t>
      </w:r>
      <w:r w:rsidR="00C46E42">
        <w:rPr>
          <w:rFonts w:ascii="Times New Roman" w:hAnsi="Times New Roman" w:cs="Times New Roman"/>
          <w:sz w:val="24"/>
          <w:szCs w:val="24"/>
        </w:rPr>
        <w:t>, с</w:t>
      </w:r>
      <w:r w:rsidR="00C46E42" w:rsidRPr="00C46E4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одействие формированию </w:t>
      </w:r>
      <w:r w:rsidR="00C46E42" w:rsidRPr="00C46E42">
        <w:rPr>
          <w:rStyle w:val="ae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финансово</w:t>
      </w:r>
      <w:r w:rsidR="00C46E42" w:rsidRPr="00C46E4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грамотного поведения граждан как необходимого условия </w:t>
      </w:r>
      <w:r w:rsidR="00C46E42" w:rsidRPr="00C46E42">
        <w:rPr>
          <w:rStyle w:val="ae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повышения</w:t>
      </w:r>
      <w:r w:rsidR="00C46E42" w:rsidRPr="00C46E4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уровня и качества жизни населения </w:t>
      </w:r>
      <w:r w:rsidR="00C46E4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Бодайбинского района.</w:t>
      </w:r>
    </w:p>
    <w:p w:rsidR="003D23B0" w:rsidRDefault="003D23B0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Программы будет осуществляться путем решения </w:t>
      </w:r>
      <w:r w:rsidR="00EB1396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EB1396" w:rsidRPr="00F25856" w:rsidRDefault="00EB1396" w:rsidP="00EB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5856">
        <w:rPr>
          <w:rFonts w:ascii="Times New Roman" w:hAnsi="Times New Roman" w:cs="Times New Roman"/>
          <w:sz w:val="24"/>
          <w:szCs w:val="24"/>
        </w:rPr>
        <w:t>1. Обеспечение сбалансированности и устойчивости бюджета муниципального образования г. Бодайбо и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856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расходов. </w:t>
      </w:r>
    </w:p>
    <w:p w:rsidR="00EB1396" w:rsidRDefault="00EB1396" w:rsidP="00EB1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046BC">
        <w:rPr>
          <w:rFonts w:ascii="Times New Roman" w:eastAsia="Times New Roman" w:hAnsi="Times New Roman" w:cs="Times New Roman"/>
          <w:sz w:val="24"/>
          <w:szCs w:val="24"/>
        </w:rPr>
        <w:t>Обеспечение сбалансированности и устойчивости бюджетов поселений Бодайбинского района.</w:t>
      </w:r>
    </w:p>
    <w:p w:rsidR="00DB6E48" w:rsidRPr="00DB6E48" w:rsidRDefault="00DB6E48" w:rsidP="00DB6E4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t xml:space="preserve">          </w:t>
      </w:r>
      <w:r>
        <w:rPr>
          <w:color w:val="22272F"/>
        </w:rPr>
        <w:t xml:space="preserve"> </w:t>
      </w:r>
      <w:r w:rsidR="00E21263">
        <w:rPr>
          <w:color w:val="22272F"/>
        </w:rPr>
        <w:t>3</w:t>
      </w:r>
      <w:r w:rsidRPr="00DB6E48">
        <w:rPr>
          <w:color w:val="22272F"/>
        </w:rPr>
        <w:t>. Обеспечение </w:t>
      </w:r>
      <w:r w:rsidRPr="00DB6E48">
        <w:rPr>
          <w:rStyle w:val="ae"/>
          <w:i w:val="0"/>
          <w:iCs w:val="0"/>
          <w:color w:val="22272F"/>
        </w:rPr>
        <w:t>повышения</w:t>
      </w:r>
      <w:r w:rsidRPr="00DB6E48">
        <w:rPr>
          <w:color w:val="22272F"/>
        </w:rPr>
        <w:t> </w:t>
      </w:r>
      <w:r w:rsidRPr="00DB6E48">
        <w:rPr>
          <w:rStyle w:val="ae"/>
          <w:i w:val="0"/>
          <w:iCs w:val="0"/>
          <w:color w:val="22272F"/>
        </w:rPr>
        <w:t>финансовой</w:t>
      </w:r>
      <w:r w:rsidRPr="00DB6E48">
        <w:rPr>
          <w:color w:val="22272F"/>
        </w:rPr>
        <w:t> </w:t>
      </w:r>
      <w:r w:rsidRPr="00DB6E48">
        <w:rPr>
          <w:rStyle w:val="ae"/>
          <w:i w:val="0"/>
          <w:iCs w:val="0"/>
          <w:color w:val="22272F"/>
        </w:rPr>
        <w:t>грамотности</w:t>
      </w:r>
      <w:r w:rsidRPr="00DB6E48">
        <w:rPr>
          <w:color w:val="22272F"/>
        </w:rPr>
        <w:t> различных категорий граждан.</w:t>
      </w:r>
    </w:p>
    <w:p w:rsidR="00962DEE" w:rsidRDefault="00962DEE" w:rsidP="00EB1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53D" w:rsidRPr="00FE2208" w:rsidRDefault="00127B2F" w:rsidP="0076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6EA0" w:rsidRPr="00FE2208">
        <w:rPr>
          <w:rFonts w:ascii="Times New Roman" w:hAnsi="Times New Roman" w:cs="Times New Roman"/>
          <w:sz w:val="24"/>
          <w:szCs w:val="24"/>
        </w:rPr>
        <w:t>Перечень целевых показателей, характеризующих достижение цели и решение задач Программы:</w:t>
      </w:r>
      <w:r w:rsidR="0047753D" w:rsidRPr="00FE2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9D7" w:rsidRPr="00FE2208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208">
        <w:rPr>
          <w:rFonts w:ascii="Times New Roman" w:eastAsia="Calibri" w:hAnsi="Times New Roman" w:cs="Times New Roman"/>
          <w:sz w:val="24"/>
          <w:szCs w:val="24"/>
        </w:rPr>
        <w:t xml:space="preserve">           1. Размер дефицита не выше нормы, установленной ст.92.1 Бюджетного кодекса РФ.</w:t>
      </w:r>
    </w:p>
    <w:p w:rsidR="006C69D7" w:rsidRPr="00FE2208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208">
        <w:rPr>
          <w:rFonts w:ascii="Times New Roman" w:eastAsia="Calibri" w:hAnsi="Times New Roman" w:cs="Times New Roman"/>
          <w:sz w:val="24"/>
          <w:szCs w:val="24"/>
        </w:rPr>
        <w:t xml:space="preserve">           2. Объем расходов на обслуживание муниципального долга</w:t>
      </w:r>
      <w:r w:rsidR="00A4297A" w:rsidRPr="00FE2208">
        <w:rPr>
          <w:rFonts w:ascii="Times New Roman" w:eastAsia="Calibri" w:hAnsi="Times New Roman" w:cs="Times New Roman"/>
          <w:sz w:val="24"/>
          <w:szCs w:val="24"/>
        </w:rPr>
        <w:t>.</w:t>
      </w:r>
      <w:r w:rsidRPr="00FE2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69D7" w:rsidRPr="00FE2208" w:rsidRDefault="006C69D7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208">
        <w:rPr>
          <w:rFonts w:ascii="Times New Roman" w:eastAsia="Calibri" w:hAnsi="Times New Roman" w:cs="Times New Roman"/>
          <w:sz w:val="24"/>
          <w:szCs w:val="24"/>
        </w:rPr>
        <w:t xml:space="preserve">           3. </w:t>
      </w:r>
      <w:r w:rsidR="008C0E11" w:rsidRPr="00FE2208">
        <w:rPr>
          <w:rFonts w:ascii="Times New Roman" w:eastAsia="Calibri" w:hAnsi="Times New Roman" w:cs="Times New Roman"/>
          <w:sz w:val="24"/>
          <w:szCs w:val="24"/>
        </w:rPr>
        <w:t>Уровень муниципального долга.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208">
        <w:rPr>
          <w:rFonts w:ascii="Times New Roman" w:eastAsia="Calibri" w:hAnsi="Times New Roman" w:cs="Times New Roman"/>
          <w:sz w:val="24"/>
          <w:szCs w:val="24"/>
        </w:rPr>
        <w:t xml:space="preserve">           4. </w:t>
      </w:r>
      <w:r w:rsidR="00032CB0" w:rsidRPr="00FE2208">
        <w:rPr>
          <w:rFonts w:ascii="Times New Roman" w:eastAsia="Calibri" w:hAnsi="Times New Roman" w:cs="Times New Roman"/>
          <w:sz w:val="24"/>
          <w:szCs w:val="24"/>
        </w:rPr>
        <w:t xml:space="preserve">Наличие нарушений </w:t>
      </w:r>
      <w:r w:rsidRPr="00FE2208">
        <w:rPr>
          <w:rFonts w:ascii="Times New Roman" w:eastAsia="Calibri" w:hAnsi="Times New Roman" w:cs="Times New Roman"/>
          <w:sz w:val="24"/>
          <w:szCs w:val="24"/>
        </w:rPr>
        <w:t xml:space="preserve">сроков представления проектов решения Думы г. Бодайбо и района «О бюджете муниципального образования г. Бодайбо и района на очередной </w:t>
      </w:r>
      <w:r w:rsidRPr="00863830">
        <w:rPr>
          <w:rFonts w:ascii="Times New Roman" w:eastAsia="Calibri" w:hAnsi="Times New Roman" w:cs="Times New Roman"/>
          <w:sz w:val="24"/>
          <w:szCs w:val="24"/>
        </w:rPr>
        <w:t>финансовый год и плановый период».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32CB0">
        <w:rPr>
          <w:rFonts w:ascii="Times New Roman" w:eastAsia="Calibri" w:hAnsi="Times New Roman" w:cs="Times New Roman"/>
          <w:sz w:val="24"/>
          <w:szCs w:val="24"/>
        </w:rPr>
        <w:t>Наличие нарушений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сроков представления отчетности в Министерство финансов Иркутской области.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>6. Отклонение плановых и фактических показателей налоговых, неналоговых доходов.</w:t>
      </w:r>
    </w:p>
    <w:p w:rsidR="006C69D7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32CB0">
        <w:rPr>
          <w:rFonts w:ascii="Times New Roman" w:eastAsia="Calibri" w:hAnsi="Times New Roman" w:cs="Times New Roman"/>
          <w:sz w:val="24"/>
          <w:szCs w:val="24"/>
        </w:rPr>
        <w:t>7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3B43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863830">
        <w:rPr>
          <w:rFonts w:ascii="Times New Roman" w:eastAsia="Calibri" w:hAnsi="Times New Roman" w:cs="Times New Roman"/>
          <w:sz w:val="24"/>
          <w:szCs w:val="24"/>
        </w:rPr>
        <w:t>резервного фонда.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32CB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управлением.</w:t>
      </w:r>
    </w:p>
    <w:p w:rsidR="00032CB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32CB0">
        <w:rPr>
          <w:rFonts w:ascii="Times New Roman" w:eastAsia="Calibri" w:hAnsi="Times New Roman" w:cs="Times New Roman"/>
          <w:sz w:val="24"/>
          <w:szCs w:val="24"/>
        </w:rPr>
        <w:t>9</w:t>
      </w:r>
      <w:r w:rsidRPr="00863830">
        <w:rPr>
          <w:rFonts w:ascii="Times New Roman" w:eastAsia="Calibri" w:hAnsi="Times New Roman" w:cs="Times New Roman"/>
          <w:sz w:val="24"/>
          <w:szCs w:val="24"/>
        </w:rPr>
        <w:t>.</w:t>
      </w:r>
      <w:r w:rsidR="00032CB0" w:rsidRPr="0003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CB0"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плате, начислениям на оплату труда и пособиям по социальной помощи населению.</w:t>
      </w:r>
    </w:p>
    <w:p w:rsidR="00032CB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1</w:t>
      </w:r>
      <w:r w:rsidR="00032CB0">
        <w:rPr>
          <w:rFonts w:ascii="Times New Roman" w:eastAsia="Calibri" w:hAnsi="Times New Roman" w:cs="Times New Roman"/>
          <w:sz w:val="24"/>
          <w:szCs w:val="24"/>
        </w:rPr>
        <w:t>0</w:t>
      </w:r>
      <w:r w:rsidRPr="00863830">
        <w:rPr>
          <w:rFonts w:ascii="Times New Roman" w:eastAsia="Calibri" w:hAnsi="Times New Roman" w:cs="Times New Roman"/>
          <w:sz w:val="24"/>
          <w:szCs w:val="24"/>
        </w:rPr>
        <w:t>.</w:t>
      </w:r>
      <w:r w:rsidR="00032CB0" w:rsidRPr="0003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CB0"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услугам.</w:t>
      </w:r>
    </w:p>
    <w:p w:rsidR="006C69D7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</w:t>
      </w:r>
      <w:r w:rsidR="00032CB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года).</w:t>
      </w:r>
    </w:p>
    <w:p w:rsidR="006C69D7" w:rsidRDefault="006C69D7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="00032C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полномочий.</w:t>
      </w:r>
    </w:p>
    <w:p w:rsidR="00763B43" w:rsidRDefault="00763B43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13.</w:t>
      </w:r>
      <w:r w:rsidR="00D32771">
        <w:rPr>
          <w:rFonts w:ascii="Times New Roman" w:hAnsi="Times New Roman" w:cs="Times New Roman"/>
          <w:sz w:val="24"/>
          <w:szCs w:val="24"/>
        </w:rPr>
        <w:t xml:space="preserve"> </w:t>
      </w:r>
      <w:r w:rsidR="007F1A46">
        <w:rPr>
          <w:rFonts w:ascii="Times New Roman" w:hAnsi="Times New Roman" w:cs="Times New Roman"/>
          <w:sz w:val="24"/>
          <w:szCs w:val="24"/>
        </w:rPr>
        <w:t>Количество п</w:t>
      </w:r>
      <w:r w:rsidR="00D32771">
        <w:rPr>
          <w:rFonts w:ascii="Times New Roman" w:hAnsi="Times New Roman" w:cs="Times New Roman"/>
          <w:sz w:val="24"/>
          <w:szCs w:val="24"/>
        </w:rPr>
        <w:t>убликаци</w:t>
      </w:r>
      <w:r w:rsidR="007F1A46">
        <w:rPr>
          <w:rFonts w:ascii="Times New Roman" w:hAnsi="Times New Roman" w:cs="Times New Roman"/>
          <w:sz w:val="24"/>
          <w:szCs w:val="24"/>
        </w:rPr>
        <w:t>й</w:t>
      </w:r>
      <w:r w:rsidR="00D32771">
        <w:rPr>
          <w:rFonts w:ascii="Times New Roman" w:hAnsi="Times New Roman" w:cs="Times New Roman"/>
          <w:sz w:val="24"/>
          <w:szCs w:val="24"/>
        </w:rPr>
        <w:t xml:space="preserve"> </w:t>
      </w:r>
      <w:r w:rsidR="00680B7A">
        <w:rPr>
          <w:rFonts w:ascii="Times New Roman" w:hAnsi="Times New Roman" w:cs="Times New Roman"/>
          <w:sz w:val="24"/>
          <w:szCs w:val="24"/>
        </w:rPr>
        <w:t xml:space="preserve"> </w:t>
      </w:r>
      <w:r w:rsidR="00D32771">
        <w:rPr>
          <w:rFonts w:ascii="Times New Roman" w:hAnsi="Times New Roman" w:cs="Times New Roman"/>
          <w:sz w:val="24"/>
          <w:szCs w:val="24"/>
        </w:rPr>
        <w:t xml:space="preserve"> материалов по финансовой грамотности в сети Интернет.</w:t>
      </w:r>
    </w:p>
    <w:p w:rsidR="00D32771" w:rsidRDefault="00D32771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14. </w:t>
      </w:r>
      <w:r w:rsidR="007F1A46">
        <w:rPr>
          <w:rFonts w:ascii="Times New Roman" w:hAnsi="Times New Roman" w:cs="Times New Roman"/>
          <w:sz w:val="24"/>
          <w:szCs w:val="24"/>
        </w:rPr>
        <w:t>Количество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7F1A4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 по финансовой грамотности в социальных сетях.</w:t>
      </w:r>
    </w:p>
    <w:p w:rsidR="00D32771" w:rsidRDefault="00D32771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15. </w:t>
      </w:r>
      <w:r w:rsidR="007F1A46">
        <w:rPr>
          <w:rFonts w:ascii="Times New Roman" w:hAnsi="Times New Roman" w:cs="Times New Roman"/>
          <w:sz w:val="24"/>
          <w:szCs w:val="24"/>
        </w:rPr>
        <w:t>Количество и</w:t>
      </w:r>
      <w:r>
        <w:rPr>
          <w:rFonts w:ascii="Times New Roman" w:hAnsi="Times New Roman" w:cs="Times New Roman"/>
          <w:sz w:val="24"/>
          <w:szCs w:val="24"/>
        </w:rPr>
        <w:t>зготовлен</w:t>
      </w:r>
      <w:r w:rsidR="007F1A46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</w:t>
      </w:r>
      <w:r w:rsidR="007F1A4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F1A46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печатных материалов, в том числе в электронном виде: газет, листовок, брошюр.</w:t>
      </w:r>
    </w:p>
    <w:p w:rsidR="00D32771" w:rsidRDefault="00D32771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16. </w:t>
      </w:r>
      <w:r w:rsidR="007F1A46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участников мероприятий.</w:t>
      </w:r>
    </w:p>
    <w:p w:rsidR="00D32771" w:rsidRDefault="00D32771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17. Размещение «Бюджета для граждан» на официальном сайте Администрации</w:t>
      </w:r>
      <w:r w:rsidR="007241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 г. Бодайбо и района за отчетный период.           </w:t>
      </w:r>
    </w:p>
    <w:p w:rsidR="009E6EA0" w:rsidRDefault="009E6EA0" w:rsidP="008D48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  <w:r>
        <w:rPr>
          <w:rFonts w:ascii="Times New Roman" w:hAnsi="Times New Roman" w:cs="Times New Roman"/>
          <w:sz w:val="24"/>
          <w:szCs w:val="24"/>
        </w:rPr>
        <w:t>С</w:t>
      </w:r>
      <w:r w:rsidR="008D482C">
        <w:rPr>
          <w:rFonts w:ascii="Times New Roman" w:hAnsi="Times New Roman" w:cs="Times New Roman"/>
          <w:sz w:val="24"/>
          <w:szCs w:val="24"/>
        </w:rPr>
        <w:t xml:space="preserve">рок реализации </w:t>
      </w:r>
      <w:r>
        <w:rPr>
          <w:rFonts w:ascii="Times New Roman" w:hAnsi="Times New Roman" w:cs="Times New Roman"/>
          <w:sz w:val="24"/>
          <w:szCs w:val="24"/>
        </w:rPr>
        <w:t>Программы:</w:t>
      </w:r>
      <w:r w:rsidR="008D482C">
        <w:rPr>
          <w:rFonts w:ascii="Times New Roman" w:hAnsi="Times New Roman" w:cs="Times New Roman"/>
          <w:sz w:val="24"/>
          <w:szCs w:val="24"/>
        </w:rPr>
        <w:t xml:space="preserve"> с</w:t>
      </w:r>
      <w:r w:rsidRPr="008B03BD">
        <w:rPr>
          <w:rFonts w:ascii="Times New Roman" w:hAnsi="Times New Roman" w:cs="Times New Roman"/>
          <w:sz w:val="24"/>
          <w:szCs w:val="24"/>
        </w:rPr>
        <w:t xml:space="preserve"> 20</w:t>
      </w:r>
      <w:r w:rsidR="006C69D7">
        <w:rPr>
          <w:rFonts w:ascii="Times New Roman" w:hAnsi="Times New Roman" w:cs="Times New Roman"/>
          <w:sz w:val="24"/>
          <w:szCs w:val="24"/>
        </w:rPr>
        <w:t>2</w:t>
      </w:r>
      <w:r w:rsidR="00037DDC">
        <w:rPr>
          <w:rFonts w:ascii="Times New Roman" w:hAnsi="Times New Roman" w:cs="Times New Roman"/>
          <w:sz w:val="24"/>
          <w:szCs w:val="24"/>
        </w:rPr>
        <w:t>5</w:t>
      </w:r>
      <w:r w:rsidR="008D482C">
        <w:rPr>
          <w:rFonts w:ascii="Times New Roman" w:hAnsi="Times New Roman" w:cs="Times New Roman"/>
          <w:sz w:val="24"/>
          <w:szCs w:val="24"/>
        </w:rPr>
        <w:t xml:space="preserve"> по </w:t>
      </w:r>
      <w:r w:rsidR="00880C64">
        <w:rPr>
          <w:rFonts w:ascii="Times New Roman" w:hAnsi="Times New Roman" w:cs="Times New Roman"/>
          <w:sz w:val="24"/>
          <w:szCs w:val="24"/>
        </w:rPr>
        <w:t>20</w:t>
      </w:r>
      <w:r w:rsidR="00037DDC">
        <w:rPr>
          <w:rFonts w:ascii="Times New Roman" w:hAnsi="Times New Roman" w:cs="Times New Roman"/>
          <w:sz w:val="24"/>
          <w:szCs w:val="24"/>
        </w:rPr>
        <w:t>30</w:t>
      </w:r>
      <w:r w:rsidR="007A212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A2126" w:rsidRDefault="007A2126" w:rsidP="0039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постоянный характер. В силу постоянно</w:t>
      </w:r>
      <w:r w:rsidR="00CD3971">
        <w:rPr>
          <w:rFonts w:ascii="Times New Roman" w:hAnsi="Times New Roman" w:cs="Times New Roman"/>
          <w:sz w:val="24"/>
          <w:szCs w:val="24"/>
        </w:rPr>
        <w:t>го характера решаемых в рамках П</w:t>
      </w:r>
      <w:r>
        <w:rPr>
          <w:rFonts w:ascii="Times New Roman" w:hAnsi="Times New Roman" w:cs="Times New Roman"/>
          <w:sz w:val="24"/>
          <w:szCs w:val="24"/>
        </w:rPr>
        <w:t>рограммы задач, выделение отдельных этапов ее реализации не предусматривается.</w:t>
      </w:r>
    </w:p>
    <w:p w:rsidR="008D482C" w:rsidRDefault="00236F9F" w:rsidP="009E6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F9F">
        <w:rPr>
          <w:rFonts w:ascii="Times New Roman" w:hAnsi="Times New Roman" w:cs="Times New Roman"/>
          <w:sz w:val="24"/>
          <w:szCs w:val="24"/>
        </w:rPr>
        <w:t>Взаимосвязь целей, задач и целевых показателей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</w:t>
      </w:r>
      <w:r w:rsidR="00AC60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36F9F" w:rsidRPr="00236F9F" w:rsidRDefault="00236F9F" w:rsidP="009E6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F9F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Программы представлены в приложении </w:t>
      </w:r>
      <w:r w:rsidR="00AC60D2">
        <w:rPr>
          <w:rFonts w:ascii="Times New Roman" w:hAnsi="Times New Roman" w:cs="Times New Roman"/>
          <w:sz w:val="24"/>
          <w:szCs w:val="24"/>
        </w:rPr>
        <w:t>2</w:t>
      </w:r>
      <w:r w:rsidRPr="00236F9F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F25856" w:rsidRPr="006C69D7" w:rsidRDefault="00C21A18" w:rsidP="00F25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25856" w:rsidRPr="006C69D7">
          <w:rPr>
            <w:rFonts w:ascii="Times New Roman" w:hAnsi="Times New Roman" w:cs="Times New Roman"/>
            <w:sz w:val="24"/>
            <w:szCs w:val="24"/>
          </w:rPr>
          <w:t>Методика</w:t>
        </w:r>
      </w:hyperlink>
      <w:r w:rsidR="00F25856" w:rsidRPr="006C69D7">
        <w:rPr>
          <w:rFonts w:ascii="Times New Roman" w:hAnsi="Times New Roman" w:cs="Times New Roman"/>
          <w:sz w:val="24"/>
          <w:szCs w:val="24"/>
        </w:rPr>
        <w:t xml:space="preserve"> расчета целевых показателей </w:t>
      </w:r>
      <w:r w:rsidR="006C69D7" w:rsidRPr="006C69D7">
        <w:rPr>
          <w:rFonts w:ascii="Times New Roman" w:hAnsi="Times New Roman" w:cs="Times New Roman"/>
          <w:sz w:val="24"/>
          <w:szCs w:val="24"/>
        </w:rPr>
        <w:t>П</w:t>
      </w:r>
      <w:r w:rsidR="00F25856" w:rsidRPr="006C69D7">
        <w:rPr>
          <w:rFonts w:ascii="Times New Roman" w:hAnsi="Times New Roman" w:cs="Times New Roman"/>
          <w:sz w:val="24"/>
          <w:szCs w:val="24"/>
        </w:rPr>
        <w:t xml:space="preserve">рограммы представлена в приложении </w:t>
      </w:r>
      <w:r w:rsidR="00AC60D2">
        <w:rPr>
          <w:rFonts w:ascii="Times New Roman" w:hAnsi="Times New Roman" w:cs="Times New Roman"/>
          <w:sz w:val="24"/>
          <w:szCs w:val="24"/>
        </w:rPr>
        <w:t>6</w:t>
      </w:r>
      <w:r w:rsidR="00F25856" w:rsidRPr="006C69D7">
        <w:rPr>
          <w:rFonts w:ascii="Times New Roman" w:hAnsi="Times New Roman" w:cs="Times New Roman"/>
          <w:sz w:val="24"/>
          <w:szCs w:val="24"/>
        </w:rPr>
        <w:t xml:space="preserve"> к </w:t>
      </w:r>
      <w:r w:rsidR="006C69D7" w:rsidRPr="006C69D7">
        <w:rPr>
          <w:rFonts w:ascii="Times New Roman" w:hAnsi="Times New Roman" w:cs="Times New Roman"/>
          <w:sz w:val="24"/>
          <w:szCs w:val="24"/>
        </w:rPr>
        <w:t>П</w:t>
      </w:r>
      <w:r w:rsidR="00F25856" w:rsidRPr="006C69D7">
        <w:rPr>
          <w:rFonts w:ascii="Times New Roman" w:hAnsi="Times New Roman" w:cs="Times New Roman"/>
          <w:sz w:val="24"/>
          <w:szCs w:val="24"/>
        </w:rPr>
        <w:t>рограмме.</w:t>
      </w:r>
    </w:p>
    <w:p w:rsidR="00236F9F" w:rsidRDefault="00236F9F" w:rsidP="009E6E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A0" w:rsidRDefault="009E6EA0" w:rsidP="009E6E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3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82C">
        <w:rPr>
          <w:rFonts w:ascii="Times New Roman" w:hAnsi="Times New Roman" w:cs="Times New Roman"/>
          <w:b/>
          <w:sz w:val="24"/>
          <w:szCs w:val="24"/>
        </w:rPr>
        <w:t>Обоснование выделения П</w:t>
      </w:r>
      <w:r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:rsidR="009E6EA0" w:rsidRDefault="009E6EA0" w:rsidP="009E6E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45" w:rsidRDefault="00A32464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 своей структуре подпрограмм не имеет.</w:t>
      </w:r>
      <w:r w:rsidR="00290326">
        <w:rPr>
          <w:rFonts w:ascii="Times New Roman" w:hAnsi="Times New Roman" w:cs="Times New Roman"/>
          <w:sz w:val="24"/>
          <w:szCs w:val="24"/>
        </w:rPr>
        <w:t xml:space="preserve"> </w:t>
      </w:r>
      <w:r w:rsidR="00DD4945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представлен в приложении 3 к Программе.</w:t>
      </w:r>
    </w:p>
    <w:p w:rsidR="00236F9F" w:rsidRDefault="00236F9F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098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2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622D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622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Анализ рисков реализации Программы и описание мер управления рисками реализации Программы</w:t>
      </w:r>
    </w:p>
    <w:p w:rsidR="00DD4945" w:rsidRDefault="00DD4945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88" w:rsidRDefault="00622D88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88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рисков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4D0A" w:rsidRPr="008D4D0A" w:rsidRDefault="002833BF" w:rsidP="008D4D0A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0A">
        <w:rPr>
          <w:rFonts w:ascii="Times New Roman" w:hAnsi="Times New Roman" w:cs="Times New Roman"/>
          <w:sz w:val="24"/>
          <w:szCs w:val="24"/>
        </w:rPr>
        <w:t>И</w:t>
      </w:r>
      <w:r w:rsidR="00622D88" w:rsidRPr="008D4D0A">
        <w:rPr>
          <w:rFonts w:ascii="Times New Roman" w:hAnsi="Times New Roman" w:cs="Times New Roman"/>
          <w:sz w:val="24"/>
          <w:szCs w:val="24"/>
        </w:rPr>
        <w:t>зменение федерального и регионального законодательства</w:t>
      </w:r>
      <w:r w:rsidR="008D4D0A" w:rsidRPr="008D4D0A"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0222D9" w:rsidRDefault="008D4D0A" w:rsidP="008D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4D0A">
        <w:rPr>
          <w:rFonts w:ascii="Times New Roman" w:hAnsi="Times New Roman" w:cs="Times New Roman"/>
          <w:sz w:val="24"/>
          <w:szCs w:val="24"/>
        </w:rPr>
        <w:t>– пересмотра нормативов распределения налого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4D0A">
        <w:rPr>
          <w:rFonts w:ascii="Times New Roman" w:hAnsi="Times New Roman" w:cs="Times New Roman"/>
          <w:sz w:val="24"/>
          <w:szCs w:val="24"/>
        </w:rPr>
        <w:t>ых, неналоговых доходов не в пользу муниципальных образований;</w:t>
      </w:r>
    </w:p>
    <w:p w:rsidR="008D4D0A" w:rsidRPr="008D4D0A" w:rsidRDefault="008D4D0A" w:rsidP="008D4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увеличения МРОТ и целевых показателей средней заработной платы работников муниципальных</w:t>
      </w:r>
      <w:r w:rsidR="0068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 обозначенных в «майских» Указах Президента РФ, что приводит к значительному росту расходов, при том, что доля расходов на оплату труда с учетом начислений на нее составляет более половины всех расходов бюджета муниципального образования г. Бодайбо и района.</w:t>
      </w:r>
    </w:p>
    <w:p w:rsidR="008D4D0A" w:rsidRPr="008D4D0A" w:rsidRDefault="008D4D0A" w:rsidP="00680B7A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Замедление темпов экономического развития, негативная конъюктура на рынках основных экспортных товаров, ограничительные меры как внутреннего, так и внешнего характера, снижение численности населения Бодайбинского района и проблемы с нехваткой рабочей силы в предприятиях района, что может повлечь снижение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поступлений налоговых и неналоговых доходов в бюджет муниципального образования</w:t>
      </w:r>
      <w:r w:rsidR="007241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г. Бодайбо и района</w:t>
      </w:r>
      <w:r w:rsidR="00680B7A">
        <w:rPr>
          <w:rFonts w:ascii="Times New Roman" w:hAnsi="Times New Roman" w:cs="Times New Roman"/>
          <w:sz w:val="24"/>
          <w:szCs w:val="24"/>
        </w:rPr>
        <w:t xml:space="preserve"> и, как следствие, сокращение расходов бюджета, в связи с чем целевые значения показателей Программы могут быть не достигнуты.</w:t>
      </w:r>
    </w:p>
    <w:p w:rsidR="00622D88" w:rsidRPr="00622D88" w:rsidRDefault="000222D9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факторы не способствуют построению стабильной и эффективной системы бюджетного процесса.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Меры по минимизации данных рисков</w:t>
      </w:r>
      <w:r w:rsidR="00CC0391">
        <w:rPr>
          <w:rFonts w:ascii="Times New Roman" w:hAnsi="Times New Roman" w:cs="Times New Roman"/>
          <w:sz w:val="24"/>
          <w:szCs w:val="24"/>
        </w:rPr>
        <w:t xml:space="preserve"> будут приниматься в ходе оперативного у</w:t>
      </w:r>
      <w:r>
        <w:rPr>
          <w:rFonts w:ascii="Times New Roman" w:hAnsi="Times New Roman" w:cs="Times New Roman"/>
          <w:sz w:val="24"/>
          <w:szCs w:val="24"/>
        </w:rPr>
        <w:t>правления реализацией Программы, в том числе путем подготовки нормативных правовых актов органов местного самоуправления, внесения изменений в решение Думы г. Бодайбо и района о бюджете на текущий финансовый год, очередной финансовый год и плановый период.</w:t>
      </w:r>
    </w:p>
    <w:p w:rsidR="002833BF" w:rsidRPr="00622D88" w:rsidRDefault="002833BF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098" w:rsidRDefault="00C65FE8" w:rsidP="0022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E6EA0" w:rsidRDefault="009E6EA0" w:rsidP="009E6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7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31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267D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CF5098" w:rsidRPr="000A267D" w:rsidRDefault="00CF5098" w:rsidP="009E6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E5F" w:rsidRPr="00B4464E" w:rsidRDefault="00800E5F" w:rsidP="00051C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4E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Программы за счет средств </w:t>
      </w:r>
      <w:r w:rsidR="00653D0A" w:rsidRPr="00B4464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г. Бодайбо и района, а также прогнозная (справочная) оценка ресурсного обеспечения реализации Программы за счет всех источников финансирования, представлены в приложении </w:t>
      </w:r>
      <w:r w:rsidR="00AC60D2">
        <w:rPr>
          <w:rFonts w:ascii="Times New Roman" w:hAnsi="Times New Roman" w:cs="Times New Roman"/>
          <w:sz w:val="24"/>
          <w:szCs w:val="24"/>
        </w:rPr>
        <w:t>4,5</w:t>
      </w:r>
      <w:r w:rsidR="00653D0A" w:rsidRPr="00B4464E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B32DB0" w:rsidRPr="00B4464E" w:rsidRDefault="00F060F1" w:rsidP="00051C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4E">
        <w:rPr>
          <w:rFonts w:ascii="Times New Roman" w:hAnsi="Times New Roman" w:cs="Times New Roman"/>
          <w:sz w:val="24"/>
          <w:szCs w:val="24"/>
        </w:rPr>
        <w:t>Объемы финансирования П</w:t>
      </w:r>
      <w:r w:rsidR="008453DF" w:rsidRPr="00B4464E">
        <w:rPr>
          <w:rFonts w:ascii="Times New Roman" w:hAnsi="Times New Roman" w:cs="Times New Roman"/>
          <w:sz w:val="24"/>
          <w:szCs w:val="24"/>
        </w:rPr>
        <w:t>рограммы ежегодно уточня</w:t>
      </w:r>
      <w:r w:rsidR="00D637C3" w:rsidRPr="00B4464E">
        <w:rPr>
          <w:rFonts w:ascii="Times New Roman" w:hAnsi="Times New Roman" w:cs="Times New Roman"/>
          <w:sz w:val="24"/>
          <w:szCs w:val="24"/>
        </w:rPr>
        <w:t>ются при формировании бюджета муниципального образования</w:t>
      </w:r>
      <w:r w:rsidR="008453DF" w:rsidRPr="00B4464E">
        <w:rPr>
          <w:rFonts w:ascii="Times New Roman" w:hAnsi="Times New Roman" w:cs="Times New Roman"/>
          <w:sz w:val="24"/>
          <w:szCs w:val="24"/>
        </w:rPr>
        <w:t xml:space="preserve"> г. Бодайбо и района на соответствующий финансовый год и плановый период, исходя из возможностей бюджета и затр</w:t>
      </w:r>
      <w:r w:rsidRPr="00B4464E">
        <w:rPr>
          <w:rFonts w:ascii="Times New Roman" w:hAnsi="Times New Roman" w:cs="Times New Roman"/>
          <w:sz w:val="24"/>
          <w:szCs w:val="24"/>
        </w:rPr>
        <w:t>ат, необходимых для реализации П</w:t>
      </w:r>
      <w:r w:rsidR="008453DF" w:rsidRPr="00B4464E">
        <w:rPr>
          <w:rFonts w:ascii="Times New Roman" w:hAnsi="Times New Roman" w:cs="Times New Roman"/>
          <w:sz w:val="24"/>
          <w:szCs w:val="24"/>
        </w:rPr>
        <w:t>рограммы.</w:t>
      </w: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31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реализации Программы</w:t>
      </w:r>
    </w:p>
    <w:p w:rsidR="00D403CE" w:rsidRDefault="00D403CE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1E" w:rsidRDefault="0056661E" w:rsidP="0056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эффективности реализации Программы используются целевые показатели Программы, которые отражают основные достижения в части повышение качества управления муниципальными финансами в муниципальном образовании г. Бодайбо и района. </w:t>
      </w:r>
    </w:p>
    <w:p w:rsidR="0056661E" w:rsidRDefault="0056661E" w:rsidP="0056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создаст условия для достижения следующих результатов в количественном выражении: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>1. Размер дефицита не выше нормы, установленной ст.92.1 Бюджетного кодекса РФ.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2. Объем расходов на обслуживание муниципального долга не более 15 % объема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3830">
        <w:rPr>
          <w:rFonts w:ascii="Times New Roman" w:eastAsia="Calibri" w:hAnsi="Times New Roman" w:cs="Times New Roman"/>
          <w:sz w:val="24"/>
          <w:szCs w:val="24"/>
        </w:rPr>
        <w:t>расходов бюджета за исключением расходов, о</w:t>
      </w:r>
      <w:r>
        <w:rPr>
          <w:rFonts w:ascii="Times New Roman" w:eastAsia="Calibri" w:hAnsi="Times New Roman" w:cs="Times New Roman"/>
          <w:sz w:val="24"/>
          <w:szCs w:val="24"/>
        </w:rPr>
        <w:t>существляемых за счет субвенций.</w:t>
      </w:r>
    </w:p>
    <w:p w:rsidR="0056661E" w:rsidRPr="00863830" w:rsidRDefault="0056661E" w:rsidP="0056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Уровень муниципального долга 0%.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Наличие нарушений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0 шт.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Наличие нарушений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сроков представления отчетности в Министерство финансов Иркутской области </w:t>
      </w:r>
      <w:r w:rsidR="007F1A4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6. Отклонение плановых и фактических показателей налоговых, </w:t>
      </w:r>
      <w:r>
        <w:rPr>
          <w:rFonts w:ascii="Times New Roman" w:eastAsia="Calibri" w:hAnsi="Times New Roman" w:cs="Times New Roman"/>
          <w:sz w:val="24"/>
          <w:szCs w:val="24"/>
        </w:rPr>
        <w:t>неналоговых доходов не более 5%.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16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692D">
        <w:rPr>
          <w:rFonts w:ascii="Times New Roman" w:eastAsia="Calibri" w:hAnsi="Times New Roman" w:cs="Times New Roman"/>
          <w:sz w:val="24"/>
          <w:szCs w:val="24"/>
        </w:rPr>
        <w:t>Наличие резервного фонда.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8. </w:t>
      </w:r>
      <w:r>
        <w:rPr>
          <w:rFonts w:ascii="Times New Roman" w:hAnsi="Times New Roman" w:cs="Times New Roman"/>
          <w:sz w:val="24"/>
          <w:szCs w:val="24"/>
        </w:rPr>
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 -100%.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9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плате, начислениям на оплату труда и пособиям по социальной помощи населению – 100%.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10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коммунальным услугам</w:t>
      </w:r>
      <w:r w:rsidR="0037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- 100%.</w:t>
      </w:r>
    </w:p>
    <w:p w:rsidR="0056661E" w:rsidRPr="002025F1" w:rsidRDefault="0056661E" w:rsidP="0056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11.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 </w:t>
      </w:r>
      <w:r w:rsidRPr="002025F1">
        <w:rPr>
          <w:rFonts w:ascii="Times New Roman" w:hAnsi="Times New Roman" w:cs="Times New Roman"/>
          <w:sz w:val="24"/>
          <w:szCs w:val="24"/>
        </w:rPr>
        <w:t>не ниже индекса потребительских цен в регионе за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61E" w:rsidRDefault="0056661E" w:rsidP="00566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 более 98%.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13. </w:t>
      </w:r>
      <w:r w:rsidR="007F1A46">
        <w:rPr>
          <w:rFonts w:ascii="Times New Roman" w:hAnsi="Times New Roman" w:cs="Times New Roman"/>
          <w:sz w:val="24"/>
          <w:szCs w:val="24"/>
        </w:rPr>
        <w:t>Количество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7F1A4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 материалов по финансовой грамотности в сети Интернет не менее 150 публикаций в год.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14. </w:t>
      </w:r>
      <w:r w:rsidR="007F1A46">
        <w:rPr>
          <w:rFonts w:ascii="Times New Roman" w:hAnsi="Times New Roman" w:cs="Times New Roman"/>
          <w:sz w:val="24"/>
          <w:szCs w:val="24"/>
        </w:rPr>
        <w:t>Количество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7F1A4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 материалов по финансовой грамотности в социальных сетях не менее 100 публикаций в год.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15. </w:t>
      </w:r>
      <w:r w:rsidR="007F1A46">
        <w:rPr>
          <w:rFonts w:ascii="Times New Roman" w:hAnsi="Times New Roman" w:cs="Times New Roman"/>
          <w:sz w:val="24"/>
          <w:szCs w:val="24"/>
        </w:rPr>
        <w:t>Количество и</w:t>
      </w:r>
      <w:r>
        <w:rPr>
          <w:rFonts w:ascii="Times New Roman" w:hAnsi="Times New Roman" w:cs="Times New Roman"/>
          <w:sz w:val="24"/>
          <w:szCs w:val="24"/>
        </w:rPr>
        <w:t>зготовлен</w:t>
      </w:r>
      <w:r w:rsidR="007F1A46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</w:t>
      </w:r>
      <w:r w:rsidR="007F1A46">
        <w:rPr>
          <w:rFonts w:ascii="Times New Roman" w:hAnsi="Times New Roman" w:cs="Times New Roman"/>
          <w:sz w:val="24"/>
          <w:szCs w:val="24"/>
        </w:rPr>
        <w:t>енных</w:t>
      </w:r>
      <w:r>
        <w:rPr>
          <w:rFonts w:ascii="Times New Roman" w:hAnsi="Times New Roman" w:cs="Times New Roman"/>
          <w:sz w:val="24"/>
          <w:szCs w:val="24"/>
        </w:rPr>
        <w:t xml:space="preserve"> печатных материалов, в том числе в электронном виде: газет, листовок, брошюр не менее 500 шт. к год.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16. </w:t>
      </w:r>
      <w:r w:rsidR="007F1A46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участников мероприятий: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дошкольников – не менее 100 чел. в год;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школьников – не менее 400 чел. в год;</w:t>
      </w:r>
    </w:p>
    <w:p w:rsidR="00680B7A" w:rsidRDefault="00A1692D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</w:t>
      </w:r>
      <w:r w:rsidR="00680B7A">
        <w:rPr>
          <w:rFonts w:ascii="Times New Roman" w:hAnsi="Times New Roman" w:cs="Times New Roman"/>
          <w:sz w:val="24"/>
          <w:szCs w:val="24"/>
        </w:rPr>
        <w:t>нтов – не менее 100 чел. в год;</w:t>
      </w:r>
    </w:p>
    <w:p w:rsidR="00680B7A" w:rsidRDefault="00A1692D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взрослое население – не менее 300 чел. в год.</w:t>
      </w:r>
    </w:p>
    <w:p w:rsidR="00680B7A" w:rsidRDefault="00680B7A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17. Размещение «Бюджета для граждан» на официальном сайте Администрации</w:t>
      </w:r>
      <w:r w:rsidR="0072417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 г. Бодайбо и района за отчетный период.</w:t>
      </w: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4" w:rsidRDefault="00C03754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4" w:rsidRDefault="00C03754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4" w:rsidRDefault="00C03754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4" w:rsidRDefault="00C03754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4" w:rsidRDefault="00C03754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4" w:rsidRDefault="00C03754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4" w:rsidRDefault="00C03754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73" w:rsidRDefault="00724173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73" w:rsidRDefault="00724173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73" w:rsidRDefault="00724173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173" w:rsidRDefault="00724173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68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7A" w:rsidRDefault="00680B7A" w:rsidP="00D9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C4C99" w:rsidRDefault="008C4C99" w:rsidP="008C4C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4CAC">
        <w:rPr>
          <w:rFonts w:ascii="Times New Roman" w:hAnsi="Times New Roman" w:cs="Times New Roman"/>
          <w:sz w:val="24"/>
          <w:szCs w:val="24"/>
        </w:rPr>
        <w:t>1</w:t>
      </w:r>
    </w:p>
    <w:p w:rsidR="008C4C99" w:rsidRDefault="008C4C99" w:rsidP="008C4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8C4C99" w:rsidRDefault="008C4C99" w:rsidP="008C4C99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8C4C99" w:rsidRPr="00CD2F64" w:rsidTr="008C4C99">
        <w:trPr>
          <w:trHeight w:val="315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99" w:rsidRPr="004B79F4" w:rsidRDefault="008C4C99" w:rsidP="008C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ВЗАИМОСВЯЗЬ ЦЕЛЕЙ, ЗАДАЧ И ЦЕЛЕВЫХ ПОКАЗАТЕЛЕЙ ПРОГРАММЫ</w:t>
            </w:r>
          </w:p>
          <w:p w:rsidR="008C4C99" w:rsidRDefault="008C4C99" w:rsidP="008C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2318"/>
              <w:gridCol w:w="2528"/>
              <w:gridCol w:w="3574"/>
            </w:tblGrid>
            <w:tr w:rsidR="008C4C99" w:rsidTr="00F13F54">
              <w:tc>
                <w:tcPr>
                  <w:tcW w:w="832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18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Формулировка цели</w:t>
                  </w:r>
                </w:p>
              </w:tc>
              <w:tc>
                <w:tcPr>
                  <w:tcW w:w="2528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Формулировка задач</w:t>
                  </w:r>
                </w:p>
              </w:tc>
              <w:tc>
                <w:tcPr>
                  <w:tcW w:w="3574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целевых показателей</w:t>
                  </w:r>
                </w:p>
              </w:tc>
            </w:tr>
            <w:tr w:rsidR="008C4C99" w:rsidTr="00BB2776">
              <w:tc>
                <w:tcPr>
                  <w:tcW w:w="832" w:type="dxa"/>
                </w:tcPr>
                <w:p w:rsidR="008C4C99" w:rsidRPr="00EB49FE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20" w:type="dxa"/>
                  <w:gridSpan w:val="3"/>
                </w:tcPr>
                <w:p w:rsidR="008C4C99" w:rsidRDefault="008C4C99" w:rsidP="00C0375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9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Программа </w:t>
                  </w:r>
                  <w:r w:rsidRPr="00CD7B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CD7B0C" w:rsidRPr="00CD7B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муниципальными финансами</w:t>
                  </w:r>
                  <w:r w:rsidR="00CD7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79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образования г. Бодайбо и района»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20</w:t>
                  </w:r>
                  <w:r w:rsidR="005B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C037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7D59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-20</w:t>
                  </w:r>
                  <w:r w:rsidR="00C037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Pr="004B79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8C4C99" w:rsidTr="00BB2776">
              <w:trPr>
                <w:trHeight w:val="690"/>
              </w:trPr>
              <w:tc>
                <w:tcPr>
                  <w:tcW w:w="832" w:type="dxa"/>
                </w:tcPr>
                <w:p w:rsidR="008C4C99" w:rsidRDefault="008C4C99" w:rsidP="00F2585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258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18" w:type="dxa"/>
                </w:tcPr>
                <w:p w:rsidR="008C4C99" w:rsidRDefault="008C4C99" w:rsidP="00180B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качества упра</w:t>
                  </w:r>
                  <w:r w:rsidR="005B52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вления муниципальными финансами, создание условий для эффективного решения вопросов местного значения поселений Бодайбинского района</w:t>
                  </w:r>
                </w:p>
              </w:tc>
              <w:tc>
                <w:tcPr>
                  <w:tcW w:w="2528" w:type="dxa"/>
                </w:tcPr>
                <w:p w:rsidR="008C4C99" w:rsidRDefault="00397C93" w:rsidP="00180B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C4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80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80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сбалансированности </w:t>
                  </w:r>
                  <w:r w:rsidR="005B52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устойчивости </w:t>
                  </w:r>
                  <w:r w:rsidR="00180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 муниципального образования г. Бодайбо и района</w:t>
                  </w:r>
                  <w:r w:rsidR="005B52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8C4C99" w:rsidRDefault="005B521D" w:rsidP="00622D8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8C4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овышение эффек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8C4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тивности бюджетных расходов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397C93">
                  <w:pPr>
                    <w:ind w:left="540" w:firstLine="8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521D" w:rsidRPr="00397C93" w:rsidRDefault="00397C93" w:rsidP="00397C93">
                  <w:pPr>
                    <w:pStyle w:val="a7"/>
                    <w:numPr>
                      <w:ilvl w:val="0"/>
                      <w:numId w:val="30"/>
                    </w:numPr>
                    <w:ind w:left="160" w:hanging="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5B521D" w:rsidRPr="00397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сбалансированности и устойчивости бюджетов поселений Бодайбинского района.</w:t>
                  </w: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Pr="00E21263" w:rsidRDefault="00E21263" w:rsidP="00E21263">
                  <w:pPr>
                    <w:pStyle w:val="a7"/>
                    <w:numPr>
                      <w:ilvl w:val="0"/>
                      <w:numId w:val="30"/>
                    </w:numPr>
                    <w:tabs>
                      <w:tab w:val="left" w:pos="222"/>
                    </w:tabs>
                    <w:ind w:left="0" w:right="-36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2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повышения финансовой грамотности различных категорий граждан.</w:t>
                  </w:r>
                </w:p>
                <w:p w:rsidR="00397C93" w:rsidRDefault="00397C93" w:rsidP="00397C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Pr="00E21263" w:rsidRDefault="00397C93" w:rsidP="00E21263">
                  <w:pPr>
                    <w:ind w:left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4" w:type="dxa"/>
                </w:tcPr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Размер дефицита не выше нормы, установленной ст. 92.1 Бюджетного кодекса РФ.</w:t>
                  </w:r>
                </w:p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="008475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Наличие нарушений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сроков представления проектов решения Думы г. Бодайбо и района «О бюджете муниципального образования </w:t>
                  </w:r>
                  <w:r w:rsidR="0072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Бодайбо и района на очередной финансовый год и плановый период».</w:t>
                  </w:r>
                </w:p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8475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Наличие нарушений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сроков представления отчетности в Министерство финансов Иркутской области.</w:t>
                  </w:r>
                </w:p>
                <w:p w:rsidR="008C4C99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Отклонение плановых и фактических показателей налоговых, неналоговых доходов.</w:t>
                  </w:r>
                </w:p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Прирост поступлений налоговых, неналоговых доходов в бюджет муниципального образования</w:t>
                  </w:r>
                  <w:r w:rsidR="0072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B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Бодайбо и района к предыдущему году (в нормативах текущего года).</w:t>
                  </w:r>
                </w:p>
                <w:p w:rsidR="00EB3A40" w:rsidRPr="00863830" w:rsidRDefault="00EB3A40" w:rsidP="00EB3A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управлением.</w:t>
                  </w:r>
                </w:p>
                <w:p w:rsidR="00EB3A40" w:rsidRDefault="00EB3A40" w:rsidP="005B52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="0008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полномочий.</w:t>
                  </w:r>
                </w:p>
                <w:p w:rsidR="00A4297A" w:rsidRDefault="00EB3A40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8.Объем расходов на обслуживание </w:t>
                  </w:r>
                  <w:r w:rsidR="00A429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долга.</w:t>
                  </w:r>
                </w:p>
                <w:p w:rsidR="00EB3A40" w:rsidRDefault="00EB3A40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  <w:r w:rsidR="00E40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муниципального долга.</w:t>
                  </w:r>
                </w:p>
                <w:p w:rsidR="00EB3A40" w:rsidRDefault="00F046BC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234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EB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397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</w:t>
                  </w:r>
                  <w:r w:rsidR="00EB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резервного фонда.</w:t>
                  </w:r>
                </w:p>
                <w:p w:rsidR="00F046BC" w:rsidRDefault="00F046BC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60B4E" w:rsidRDefault="002036D3" w:rsidP="00660B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начислениям на оплату труда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пособиям по социальной помощи населению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046BC" w:rsidRDefault="002036D3" w:rsidP="00660B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услугам.</w:t>
                  </w:r>
                </w:p>
                <w:p w:rsidR="00397C93" w:rsidRDefault="00397C93" w:rsidP="00660B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97C93" w:rsidRDefault="00397C93" w:rsidP="00397C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убликаци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материалов по финансовой грамотности в сети Интернет.</w:t>
                  </w:r>
                </w:p>
                <w:p w:rsidR="00397C93" w:rsidRDefault="00397C93" w:rsidP="00397C93">
                  <w:pPr>
                    <w:autoSpaceDE w:val="0"/>
                    <w:autoSpaceDN w:val="0"/>
                    <w:adjustRightInd w:val="0"/>
                    <w:ind w:hanging="6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2. 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убликаци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материалов по финансовой грамотности в социальных сетях.</w:t>
                  </w:r>
                </w:p>
                <w:p w:rsidR="00397C93" w:rsidRDefault="00397C93" w:rsidP="00E21263">
                  <w:pPr>
                    <w:autoSpaceDE w:val="0"/>
                    <w:autoSpaceDN w:val="0"/>
                    <w:adjustRightInd w:val="0"/>
                    <w:ind w:hanging="6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3. 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зготовлен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распространен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печатных материалов, в том числе в электронном виде: газет, листовок, брошюр.</w:t>
                  </w:r>
                </w:p>
                <w:p w:rsidR="00E21263" w:rsidRDefault="00E21263" w:rsidP="00E212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C03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 мероприятий.</w:t>
                  </w:r>
                </w:p>
                <w:p w:rsidR="00E21263" w:rsidRDefault="00E21263" w:rsidP="00E212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5. Размещение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 г. Бодайбо и района за отчетный период.</w:t>
                  </w:r>
                </w:p>
                <w:p w:rsidR="00E21263" w:rsidRDefault="00E21263" w:rsidP="00E21263">
                  <w:pPr>
                    <w:autoSpaceDE w:val="0"/>
                    <w:autoSpaceDN w:val="0"/>
                    <w:adjustRightInd w:val="0"/>
                    <w:ind w:hanging="6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4C99" w:rsidRPr="00CD2F64" w:rsidRDefault="008C4C99" w:rsidP="008C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ACD" w:rsidRDefault="00551ACD" w:rsidP="00C155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1ACD" w:rsidRDefault="00551ACD" w:rsidP="00C155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1ACD" w:rsidRDefault="00551ACD" w:rsidP="00C155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1ACD" w:rsidRDefault="00551ACD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551ACD" w:rsidSect="002025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1ACD" w:rsidRPr="000A6172" w:rsidRDefault="00D910F0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4CAC">
        <w:rPr>
          <w:rFonts w:ascii="Times New Roman" w:hAnsi="Times New Roman" w:cs="Times New Roman"/>
          <w:sz w:val="24"/>
          <w:szCs w:val="24"/>
        </w:rPr>
        <w:t>2</w:t>
      </w:r>
    </w:p>
    <w:p w:rsidR="00551ACD" w:rsidRDefault="00551ACD" w:rsidP="00551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172">
        <w:rPr>
          <w:rFonts w:ascii="Times New Roman" w:hAnsi="Times New Roman" w:cs="Times New Roman"/>
          <w:sz w:val="24"/>
          <w:szCs w:val="24"/>
        </w:rPr>
        <w:t>к Программе</w:t>
      </w:r>
    </w:p>
    <w:p w:rsidR="001319B4" w:rsidRPr="000A6172" w:rsidRDefault="001319B4" w:rsidP="00551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9B4" w:rsidRPr="000A6172" w:rsidRDefault="001319B4" w:rsidP="0013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7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319B4" w:rsidRDefault="001319B4" w:rsidP="0013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72">
        <w:rPr>
          <w:rFonts w:ascii="Times New Roman" w:hAnsi="Times New Roman" w:cs="Times New Roman"/>
          <w:b/>
          <w:sz w:val="24"/>
          <w:szCs w:val="24"/>
        </w:rPr>
        <w:t>О СОСТАВЕ И ЗНАЧЕНИЯХ ЦЕЛЕВЫХ ПОКАЗАТЕЛЕЙ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Г. БОДАЙБО И РАЙОНА</w:t>
      </w:r>
      <w:r w:rsidRPr="000A6172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2036D3">
        <w:rPr>
          <w:rFonts w:ascii="Times New Roman" w:hAnsi="Times New Roman" w:cs="Times New Roman"/>
          <w:b/>
          <w:sz w:val="28"/>
          <w:szCs w:val="28"/>
        </w:rPr>
        <w:t>202</w:t>
      </w:r>
      <w:r w:rsidR="00A704E3">
        <w:rPr>
          <w:rFonts w:ascii="Times New Roman" w:hAnsi="Times New Roman" w:cs="Times New Roman"/>
          <w:b/>
          <w:sz w:val="28"/>
          <w:szCs w:val="28"/>
        </w:rPr>
        <w:t>5</w:t>
      </w:r>
      <w:r w:rsidRPr="000A6172">
        <w:rPr>
          <w:rFonts w:ascii="Times New Roman" w:hAnsi="Times New Roman" w:cs="Times New Roman"/>
          <w:b/>
          <w:sz w:val="28"/>
          <w:szCs w:val="28"/>
        </w:rPr>
        <w:t>-20</w:t>
      </w:r>
      <w:r w:rsidR="00F84940">
        <w:rPr>
          <w:rFonts w:ascii="Times New Roman" w:hAnsi="Times New Roman" w:cs="Times New Roman"/>
          <w:b/>
          <w:sz w:val="28"/>
          <w:szCs w:val="28"/>
        </w:rPr>
        <w:t>30</w:t>
      </w:r>
      <w:r w:rsidRPr="000A617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744C9" w:rsidRPr="000A6172" w:rsidRDefault="00E744C9" w:rsidP="0013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887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4260"/>
        <w:gridCol w:w="1276"/>
        <w:gridCol w:w="850"/>
        <w:gridCol w:w="992"/>
        <w:gridCol w:w="1276"/>
        <w:gridCol w:w="1276"/>
        <w:gridCol w:w="1276"/>
        <w:gridCol w:w="1275"/>
        <w:gridCol w:w="1276"/>
        <w:gridCol w:w="1276"/>
        <w:gridCol w:w="299"/>
      </w:tblGrid>
      <w:tr w:rsidR="00F84940" w:rsidRPr="000A6172" w:rsidTr="00A704E3">
        <w:trPr>
          <w:trHeight w:val="566"/>
          <w:jc w:val="center"/>
        </w:trPr>
        <w:tc>
          <w:tcPr>
            <w:tcW w:w="555" w:type="dxa"/>
            <w:vMerge w:val="restart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260" w:type="dxa"/>
            <w:vMerge w:val="restart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276" w:type="dxa"/>
            <w:vMerge w:val="restart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1250"/>
          <w:jc w:val="center"/>
        </w:trPr>
        <w:tc>
          <w:tcPr>
            <w:tcW w:w="555" w:type="dxa"/>
            <w:vMerge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84940" w:rsidRPr="000A6172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Отчет-ный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F84940" w:rsidRPr="000A6172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Теку-щий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 (оцен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276" w:type="dxa"/>
            <w:hideMark/>
          </w:tcPr>
          <w:p w:rsidR="00F84940" w:rsidRPr="000A6172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програм-мы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F84940" w:rsidRPr="000A6172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програм-мы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F84940" w:rsidRPr="000A6172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Третий год действия програм-мы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F84940" w:rsidRPr="000A6172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Четвер- тый год действия програм- 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0A6172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год действия програм- 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F84940" w:rsidRDefault="00F84940" w:rsidP="00F8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Шестой год действия програм- мы 2030 год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165"/>
          <w:jc w:val="center"/>
        </w:trPr>
        <w:tc>
          <w:tcPr>
            <w:tcW w:w="555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308"/>
          <w:jc w:val="center"/>
        </w:trPr>
        <w:tc>
          <w:tcPr>
            <w:tcW w:w="14312" w:type="dxa"/>
            <w:gridSpan w:val="10"/>
            <w:tcBorders>
              <w:right w:val="single" w:sz="4" w:space="0" w:color="auto"/>
            </w:tcBorders>
            <w:hideMark/>
          </w:tcPr>
          <w:p w:rsidR="00F84940" w:rsidRPr="000A6172" w:rsidRDefault="00F84940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Pr="00D727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</w:t>
            </w:r>
            <w:r w:rsidRPr="00931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г. Бодайбо и района»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3B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 w:rsidR="00A83B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688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Размер дефицита не выше нормы, установленной ст.92.1 Бюджетного кодекса РФ.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99515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да-1; нет-0</w:t>
            </w:r>
          </w:p>
        </w:tc>
        <w:tc>
          <w:tcPr>
            <w:tcW w:w="850" w:type="dxa"/>
            <w:noWrap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0A6172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1147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обслуживание муниципального долга 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F84940" w:rsidRPr="00DC557C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992" w:type="dxa"/>
            <w:noWrap/>
          </w:tcPr>
          <w:p w:rsidR="00F84940" w:rsidRDefault="00F84940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5" w:type="dxa"/>
          </w:tcPr>
          <w:p w:rsidR="00F84940" w:rsidRDefault="00F84940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1668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муниципального долга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1383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0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проектов решения Думы г. Бодайбо и района «О бюджете муниципального образования</w:t>
            </w:r>
            <w:r w:rsidR="0072417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 на очередной финансовый год и плановый период».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536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отчетности в Министерство финансов Иркутской области.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802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Отклонение плановых и фактических показателей налоговых, неналоговых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F84940" w:rsidRPr="007A29C3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F84940" w:rsidRDefault="00F84940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84940" w:rsidRDefault="00F84940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541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резервного фонда </w:t>
            </w:r>
          </w:p>
        </w:tc>
        <w:tc>
          <w:tcPr>
            <w:tcW w:w="1276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да-1; нет-0</w:t>
            </w:r>
          </w:p>
        </w:tc>
        <w:tc>
          <w:tcPr>
            <w:tcW w:w="850" w:type="dxa"/>
            <w:noWrap/>
          </w:tcPr>
          <w:p w:rsidR="00F84940" w:rsidRP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F84940" w:rsidRPr="00F84940" w:rsidRDefault="00F84940" w:rsidP="0031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F84940" w:rsidRPr="00F84940" w:rsidRDefault="00F84940" w:rsidP="0031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F84940" w:rsidRPr="00F84940" w:rsidRDefault="00F84940" w:rsidP="0031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F84940" w:rsidRPr="00F84940" w:rsidRDefault="00F84940" w:rsidP="0031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84940" w:rsidRPr="00F84940" w:rsidRDefault="00F84940" w:rsidP="0031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F84940" w:rsidRDefault="00F84940" w:rsidP="0031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Pr="00F84940" w:rsidRDefault="00F84940" w:rsidP="0031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270"/>
          <w:jc w:val="center"/>
        </w:trPr>
        <w:tc>
          <w:tcPr>
            <w:tcW w:w="555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270"/>
          <w:jc w:val="center"/>
        </w:trPr>
        <w:tc>
          <w:tcPr>
            <w:tcW w:w="555" w:type="dxa"/>
            <w:noWrap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hideMark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плате, начислениям на оплату труда и пособиям по социальной помощи населению</w:t>
            </w:r>
          </w:p>
        </w:tc>
        <w:tc>
          <w:tcPr>
            <w:tcW w:w="1276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F84940" w:rsidRDefault="00F84940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F84940" w:rsidRDefault="00F84940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84940" w:rsidRDefault="00F84940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270"/>
          <w:jc w:val="center"/>
        </w:trPr>
        <w:tc>
          <w:tcPr>
            <w:tcW w:w="555" w:type="dxa"/>
            <w:tcBorders>
              <w:bottom w:val="single" w:sz="4" w:space="0" w:color="auto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образований Бодайбинского района, у которых отсутствует просроченная кредиторская задолженность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по коммунальным услугам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F84940" w:rsidRDefault="00F84940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84940" w:rsidRDefault="00F84940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84940" w:rsidRDefault="00F84940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84940" w:rsidRDefault="00F84940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84940" w:rsidRDefault="00F84940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270"/>
          <w:jc w:val="center"/>
        </w:trPr>
        <w:tc>
          <w:tcPr>
            <w:tcW w:w="555" w:type="dxa"/>
            <w:tcBorders>
              <w:bottom w:val="nil"/>
            </w:tcBorders>
            <w:noWrap/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0" w:type="dxa"/>
            <w:tcBorders>
              <w:bottom w:val="nil"/>
            </w:tcBorders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налоговых, неналоговых доходов в бюджет муниципального образования</w:t>
            </w:r>
            <w:r w:rsidR="0072417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 к предыдущему году (в нормативах текущего года)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:rsidR="00F84940" w:rsidRPr="000D7D03" w:rsidRDefault="00A704E3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bottom w:val="nil"/>
            </w:tcBorders>
            <w:noWrap/>
          </w:tcPr>
          <w:p w:rsidR="00F84940" w:rsidRPr="00A704E3" w:rsidRDefault="00A704E3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F84940" w:rsidRPr="00A704E3" w:rsidRDefault="00F84940" w:rsidP="000A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="000A0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4E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F84940" w:rsidRPr="00A704E3" w:rsidRDefault="00F84940" w:rsidP="000A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="000A080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F84940" w:rsidRPr="000A0801" w:rsidRDefault="00F84940" w:rsidP="000A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="000A080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5" w:type="dxa"/>
            <w:tcBorders>
              <w:bottom w:val="nil"/>
            </w:tcBorders>
          </w:tcPr>
          <w:p w:rsidR="00F84940" w:rsidRPr="000D7D03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0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F84940" w:rsidRPr="00A704E3" w:rsidRDefault="00F84940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="00A704E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F84940" w:rsidRPr="00A704E3" w:rsidRDefault="00F84940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="00A704E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40" w:rsidRPr="000A6172" w:rsidTr="00A704E3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940" w:rsidRPr="000A6172" w:rsidRDefault="00F84940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A70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940" w:rsidRPr="000A6172" w:rsidRDefault="00F84940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4940" w:rsidRPr="000A6172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40" w:rsidRPr="00D8430F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940" w:rsidRDefault="00F84940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4E3" w:rsidRPr="000A6172" w:rsidTr="00084CDE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704E3" w:rsidRDefault="00A704E3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704E3" w:rsidRDefault="00C03754" w:rsidP="00C0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A704E3">
              <w:rPr>
                <w:rFonts w:ascii="Times New Roman" w:hAnsi="Times New Roman" w:cs="Times New Roman"/>
                <w:sz w:val="24"/>
                <w:szCs w:val="24"/>
              </w:rPr>
              <w:t>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704E3"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материалов по финансовой грамотности в сети Интернет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704E3" w:rsidRPr="000A6172" w:rsidRDefault="00084CDE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704E3" w:rsidRDefault="00A704E3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704E3" w:rsidRPr="000A6172" w:rsidRDefault="00A704E3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704E3" w:rsidRPr="00A704E3" w:rsidRDefault="00A704E3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704E3" w:rsidRDefault="00A704E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704E3" w:rsidRDefault="00A704E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704E3" w:rsidRDefault="00A704E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3" w:rsidRDefault="00A704E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E3" w:rsidRDefault="00A704E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4E3" w:rsidRPr="00A704E3" w:rsidRDefault="00A704E3" w:rsidP="00A704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3" w:rsidRPr="000A6172" w:rsidTr="00084CDE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83BF3" w:rsidRDefault="00C03754" w:rsidP="00C03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A83BF3">
              <w:rPr>
                <w:rFonts w:ascii="Times New Roman" w:hAnsi="Times New Roman" w:cs="Times New Roman"/>
                <w:sz w:val="24"/>
                <w:szCs w:val="24"/>
              </w:rPr>
              <w:t>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3BF3"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материалов по финансовой грамотности в социальных сетях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0A6172" w:rsidRDefault="00084CDE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0A6172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A704E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BF3" w:rsidRPr="00A704E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3" w:rsidRPr="000A6172" w:rsidTr="00084CDE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83BF3" w:rsidRDefault="00C03754" w:rsidP="00C03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  <w:r w:rsidR="00A83BF3">
              <w:rPr>
                <w:rFonts w:ascii="Times New Roman" w:hAnsi="Times New Roman" w:cs="Times New Roman"/>
                <w:sz w:val="24"/>
                <w:szCs w:val="24"/>
              </w:rPr>
              <w:t>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A83BF3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A83BF3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материалов, в том числе в электронном виде: газет, листовок, брошюр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0A6172" w:rsidRDefault="00084CDE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0A6172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A704E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BF3" w:rsidRPr="00A704E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3" w:rsidRPr="000A6172" w:rsidTr="00A83BF3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83BF3" w:rsidRDefault="00C03754" w:rsidP="00A8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83B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мероприятий:</w:t>
            </w:r>
          </w:p>
          <w:p w:rsidR="00084CDE" w:rsidRDefault="00A83BF3" w:rsidP="00A8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дошкольников </w:t>
            </w:r>
          </w:p>
          <w:p w:rsidR="00A83BF3" w:rsidRDefault="00A83BF3" w:rsidP="00A8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школьников </w:t>
            </w:r>
          </w:p>
          <w:p w:rsidR="00A83BF3" w:rsidRDefault="00A83BF3" w:rsidP="00A83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студентов </w:t>
            </w:r>
          </w:p>
          <w:p w:rsidR="00A83BF3" w:rsidRDefault="00A83BF3" w:rsidP="00084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взрослое население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0A6172" w:rsidRDefault="00084CDE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0A6172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Pr="00084CDE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83BF3" w:rsidRPr="00A704E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3BF3" w:rsidRDefault="00A83BF3" w:rsidP="00A83BF3">
            <w:pPr>
              <w:jc w:val="center"/>
            </w:pPr>
            <w:r w:rsidRPr="0001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BF3" w:rsidRPr="00A704E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3" w:rsidRPr="000A6172" w:rsidTr="00084CDE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F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83BF3" w:rsidRDefault="00A83BF3" w:rsidP="0072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и на плановый период, по отчету об исполнении бюджета муниципального образования </w:t>
            </w:r>
            <w:r w:rsidR="00724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Бодайбо и района за отчетный период</w:t>
            </w:r>
          </w:p>
        </w:tc>
        <w:tc>
          <w:tcPr>
            <w:tcW w:w="1276" w:type="dxa"/>
            <w:noWrap/>
          </w:tcPr>
          <w:p w:rsidR="00A83BF3" w:rsidRPr="000A6172" w:rsidRDefault="00A83BF3" w:rsidP="00A83BF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да-1; нет-0</w:t>
            </w:r>
          </w:p>
        </w:tc>
        <w:tc>
          <w:tcPr>
            <w:tcW w:w="850" w:type="dxa"/>
            <w:noWrap/>
          </w:tcPr>
          <w:p w:rsidR="00A83BF3" w:rsidRPr="00F84940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A83BF3" w:rsidRPr="00F84940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A83BF3" w:rsidRPr="00F84940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A83BF3" w:rsidRPr="00F84940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A83BF3" w:rsidRPr="00F84940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3BF3" w:rsidRPr="00F84940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3BF3" w:rsidRPr="00F84940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3BF3" w:rsidRPr="00F84940" w:rsidRDefault="00A83BF3" w:rsidP="00A8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BF3" w:rsidRPr="00A704E3" w:rsidRDefault="00A83BF3" w:rsidP="00A8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9B4" w:rsidRDefault="001319B4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0C16" w:rsidRDefault="00310C16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3BF3" w:rsidRDefault="00A83BF3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3BF3" w:rsidRDefault="00A83BF3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3BF3" w:rsidRDefault="00A83BF3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3BF3" w:rsidRDefault="00A83BF3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3BF3" w:rsidRDefault="00A83BF3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7BB5" w:rsidRDefault="00EC7BB5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4191" w:rsidRDefault="00304191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ACD" w:rsidRPr="00861DC5" w:rsidRDefault="00D910F0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4CAC">
        <w:rPr>
          <w:rFonts w:ascii="Times New Roman" w:hAnsi="Times New Roman" w:cs="Times New Roman"/>
          <w:sz w:val="24"/>
          <w:szCs w:val="24"/>
        </w:rPr>
        <w:t>3</w:t>
      </w:r>
    </w:p>
    <w:p w:rsidR="00551ACD" w:rsidRPr="00861DC5" w:rsidRDefault="00551ACD" w:rsidP="00551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DC5">
        <w:rPr>
          <w:rFonts w:ascii="Times New Roman" w:hAnsi="Times New Roman" w:cs="Times New Roman"/>
          <w:sz w:val="24"/>
          <w:szCs w:val="24"/>
        </w:rPr>
        <w:t>к Программе</w:t>
      </w:r>
    </w:p>
    <w:p w:rsidR="00551ACD" w:rsidRPr="00861DC5" w:rsidRDefault="00551ACD" w:rsidP="00551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ACD" w:rsidRPr="00861DC5" w:rsidRDefault="00551ACD" w:rsidP="00551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50" w:type="dxa"/>
        <w:tblInd w:w="93" w:type="dxa"/>
        <w:tblLook w:val="04A0" w:firstRow="1" w:lastRow="0" w:firstColumn="1" w:lastColumn="0" w:noHBand="0" w:noVBand="1"/>
      </w:tblPr>
      <w:tblGrid>
        <w:gridCol w:w="15350"/>
      </w:tblGrid>
      <w:tr w:rsidR="00551ACD" w:rsidRPr="00861DC5" w:rsidTr="00D314B4">
        <w:trPr>
          <w:trHeight w:val="297"/>
        </w:trPr>
        <w:tc>
          <w:tcPr>
            <w:tcW w:w="1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CD" w:rsidRPr="00861DC5" w:rsidRDefault="00551ACD" w:rsidP="00D3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</w:tr>
      <w:tr w:rsidR="00551ACD" w:rsidRPr="00861DC5" w:rsidTr="00D314B4">
        <w:trPr>
          <w:trHeight w:val="297"/>
        </w:trPr>
        <w:tc>
          <w:tcPr>
            <w:tcW w:w="1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B4A" w:rsidRPr="00861DC5" w:rsidRDefault="00551ACD" w:rsidP="0030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 МЕРОПРИЯТИЙ ПРОГРАММЫ «</w:t>
            </w:r>
            <w:r w:rsidR="0006320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</w:t>
            </w:r>
            <w:r w:rsidR="0006320A"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Г. БОДАЙБО И РАЙОНА» НА </w:t>
            </w:r>
            <w:r w:rsidRPr="00861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C84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04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D5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20</w:t>
            </w:r>
            <w:r w:rsidR="00304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551ACD" w:rsidRPr="00861DC5" w:rsidTr="00D314B4">
        <w:trPr>
          <w:trHeight w:val="297"/>
        </w:trPr>
        <w:tc>
          <w:tcPr>
            <w:tcW w:w="1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CD" w:rsidRPr="00861DC5" w:rsidRDefault="00551ACD" w:rsidP="00D3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1"/>
              <w:tblW w:w="15106" w:type="dxa"/>
              <w:tblLook w:val="04A0" w:firstRow="1" w:lastRow="0" w:firstColumn="1" w:lastColumn="0" w:noHBand="0" w:noVBand="1"/>
            </w:tblPr>
            <w:tblGrid>
              <w:gridCol w:w="681"/>
              <w:gridCol w:w="3277"/>
              <w:gridCol w:w="1581"/>
              <w:gridCol w:w="67"/>
              <w:gridCol w:w="1123"/>
              <w:gridCol w:w="1190"/>
              <w:gridCol w:w="3593"/>
              <w:gridCol w:w="3594"/>
            </w:tblGrid>
            <w:tr w:rsidR="00672E7F" w:rsidRPr="00861DC5" w:rsidTr="00304191">
              <w:trPr>
                <w:trHeight w:val="293"/>
              </w:trPr>
              <w:tc>
                <w:tcPr>
                  <w:tcW w:w="681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277" w:type="dxa"/>
                  <w:vMerge w:val="restart"/>
                  <w:hideMark/>
                </w:tcPr>
                <w:p w:rsidR="00672E7F" w:rsidRPr="00861DC5" w:rsidRDefault="00672E7F" w:rsidP="00D9755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одпрограммы,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рограммы, основного мероприятия</w:t>
                  </w:r>
                </w:p>
              </w:tc>
              <w:tc>
                <w:tcPr>
                  <w:tcW w:w="1581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2380" w:type="dxa"/>
                  <w:gridSpan w:val="3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Срок</w:t>
                  </w:r>
                </w:p>
              </w:tc>
              <w:tc>
                <w:tcPr>
                  <w:tcW w:w="3593" w:type="dxa"/>
                  <w:vMerge w:val="restart"/>
                  <w:hideMark/>
                </w:tcPr>
                <w:p w:rsidR="00672E7F" w:rsidRPr="00861DC5" w:rsidRDefault="00672E7F" w:rsidP="001165D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Ожидаемый конечный результат реализации основного мероприятия</w:t>
                  </w:r>
                </w:p>
              </w:tc>
              <w:tc>
                <w:tcPr>
                  <w:tcW w:w="3594" w:type="dxa"/>
                  <w:vMerge w:val="restart"/>
                </w:tcPr>
                <w:p w:rsidR="00672E7F" w:rsidRPr="00672E7F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72E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Целевые показатели Программы (Подпрограммы), на достижение которых оказывается влияни</w:t>
                  </w:r>
                  <w:r w:rsidRPr="00672E7F">
                    <w:rPr>
                      <w:sz w:val="20"/>
                      <w:szCs w:val="20"/>
                    </w:rPr>
                    <w:t>е</w:t>
                  </w:r>
                </w:p>
              </w:tc>
            </w:tr>
            <w:tr w:rsidR="00672E7F" w:rsidRPr="00861DC5" w:rsidTr="00304191">
              <w:trPr>
                <w:trHeight w:val="594"/>
              </w:trPr>
              <w:tc>
                <w:tcPr>
                  <w:tcW w:w="6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начала реализации</w:t>
                  </w: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окончания реализации</w:t>
                  </w:r>
                </w:p>
              </w:tc>
              <w:tc>
                <w:tcPr>
                  <w:tcW w:w="3593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4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E7F" w:rsidRPr="00861DC5" w:rsidTr="00304191">
              <w:trPr>
                <w:trHeight w:val="293"/>
              </w:trPr>
              <w:tc>
                <w:tcPr>
                  <w:tcW w:w="681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7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1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0" w:type="dxa"/>
                  <w:gridSpan w:val="2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93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94" w:type="dxa"/>
                  <w:tcBorders>
                    <w:bottom w:val="single" w:sz="4" w:space="0" w:color="auto"/>
                  </w:tcBorders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672E7F" w:rsidRPr="00861DC5" w:rsidTr="00304191">
              <w:trPr>
                <w:trHeight w:val="1075"/>
              </w:trPr>
              <w:tc>
                <w:tcPr>
                  <w:tcW w:w="681" w:type="dxa"/>
                  <w:vMerge w:val="restart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1.1.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 w:val="restart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мероприятие: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эффективного управления муниципальными финансами, формирования и организации исполнения  бюджета муниципального образования г. Бодайбо и района.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Финансовое управление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 w:val="restart"/>
                  <w:hideMark/>
                </w:tcPr>
                <w:p w:rsidR="00672E7F" w:rsidRPr="00861DC5" w:rsidRDefault="00406B4A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20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Размер дефицита не выше нормы, установленной ст.92.1 Бюджетного кодекса РФ (да -1; нет - о) - 1</w:t>
                  </w:r>
                </w:p>
              </w:tc>
              <w:tc>
                <w:tcPr>
                  <w:tcW w:w="3594" w:type="dxa"/>
                </w:tcPr>
                <w:p w:rsidR="00672E7F" w:rsidRPr="00861DC5" w:rsidRDefault="001165DA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дефицита не выше нормы, установленной ст.92.1 Бюджетного кодекса РФ</w:t>
                  </w:r>
                </w:p>
              </w:tc>
            </w:tr>
            <w:tr w:rsidR="00672E7F" w:rsidRPr="00861DC5" w:rsidTr="00304191">
              <w:trPr>
                <w:trHeight w:val="1845"/>
              </w:trPr>
              <w:tc>
                <w:tcPr>
                  <w:tcW w:w="6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hideMark/>
                </w:tcPr>
                <w:p w:rsidR="00672E7F" w:rsidRPr="00861DC5" w:rsidRDefault="00672E7F" w:rsidP="00A429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расходов на обслуживание муниципального долга не более 15 % объема расходов бюджета за исключением расходов, осуществляемых за счет субвенций </w:t>
                  </w:r>
                </w:p>
              </w:tc>
              <w:tc>
                <w:tcPr>
                  <w:tcW w:w="3594" w:type="dxa"/>
                </w:tcPr>
                <w:p w:rsidR="00672E7F" w:rsidRPr="00861DC5" w:rsidRDefault="001165DA" w:rsidP="00A429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расходов на обслуживание муниципального долга </w:t>
                  </w:r>
                </w:p>
              </w:tc>
            </w:tr>
            <w:tr w:rsidR="00672E7F" w:rsidRPr="00861DC5" w:rsidTr="00304191">
              <w:trPr>
                <w:trHeight w:val="1317"/>
              </w:trPr>
              <w:tc>
                <w:tcPr>
                  <w:tcW w:w="6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hideMark/>
                </w:tcPr>
                <w:p w:rsidR="00672E7F" w:rsidRPr="00861DC5" w:rsidRDefault="00672E7F" w:rsidP="009122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Отклонение плановых и фактических показателей налоговых, неналоговых доходов не более 5 %</w:t>
                  </w:r>
                </w:p>
              </w:tc>
              <w:tc>
                <w:tcPr>
                  <w:tcW w:w="3594" w:type="dxa"/>
                </w:tcPr>
                <w:p w:rsidR="00672E7F" w:rsidRPr="00861DC5" w:rsidRDefault="001165DA" w:rsidP="00DC557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Отклонение плановых и фактических показателей налоговых, неналоговых доходов </w:t>
                  </w:r>
                </w:p>
              </w:tc>
            </w:tr>
            <w:tr w:rsidR="00672E7F" w:rsidRPr="00861DC5" w:rsidTr="00304191">
              <w:trPr>
                <w:trHeight w:val="1637"/>
              </w:trPr>
              <w:tc>
                <w:tcPr>
                  <w:tcW w:w="6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hideMark/>
                </w:tcPr>
                <w:p w:rsidR="00672E7F" w:rsidRPr="00861DC5" w:rsidRDefault="00541F1F" w:rsidP="00541F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нарушений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шт.</w:t>
                  </w:r>
                </w:p>
              </w:tc>
              <w:tc>
                <w:tcPr>
                  <w:tcW w:w="3594" w:type="dxa"/>
                </w:tcPr>
                <w:p w:rsidR="00672E7F" w:rsidRPr="00861DC5" w:rsidRDefault="00541F1F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нарушений </w:t>
                  </w:r>
                  <w:r w:rsidR="001165DA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сроков представления проектов решения Думы г. Бодайбо и района «О бюджете муниципального образования </w:t>
                  </w:r>
                  <w:r w:rsidR="0072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165DA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Бодайбо и района на очередной финансовый год и плановый период»</w:t>
                  </w:r>
                </w:p>
              </w:tc>
            </w:tr>
            <w:tr w:rsidR="00672E7F" w:rsidRPr="00861DC5" w:rsidTr="00304191">
              <w:trPr>
                <w:trHeight w:val="1466"/>
              </w:trPr>
              <w:tc>
                <w:tcPr>
                  <w:tcW w:w="6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hideMark/>
                </w:tcPr>
                <w:p w:rsidR="00672E7F" w:rsidRPr="00861DC5" w:rsidRDefault="00541F1F" w:rsidP="00541F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нарушений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сроков представления отчетности в Министерство финансов Иркутской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шт.</w:t>
                  </w:r>
                </w:p>
              </w:tc>
              <w:tc>
                <w:tcPr>
                  <w:tcW w:w="3594" w:type="dxa"/>
                </w:tcPr>
                <w:p w:rsidR="00672E7F" w:rsidRPr="00861DC5" w:rsidRDefault="00541F1F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нарушений</w:t>
                  </w:r>
                  <w:r w:rsidR="001165DA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сроков представления отчетности в Министерство финансов Иркутской области</w:t>
                  </w:r>
                </w:p>
              </w:tc>
            </w:tr>
            <w:tr w:rsidR="00672E7F" w:rsidRPr="00861DC5" w:rsidTr="00304191">
              <w:trPr>
                <w:trHeight w:val="833"/>
              </w:trPr>
              <w:tc>
                <w:tcPr>
                  <w:tcW w:w="6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</w:tcPr>
                <w:p w:rsidR="002025F1" w:rsidRDefault="00672E7F" w:rsidP="002025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Прирост поступлений налоговых, неналоговых доходов в бюджет муниципального образования</w:t>
                  </w:r>
                  <w:r w:rsidR="00D9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Бодайбо и района к предыдущему году (в нормативах текущего года)</w:t>
                  </w:r>
                  <w:r w:rsidR="001165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025F1" w:rsidRPr="00202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ниже индекса потребительских цен в регионе за соответствующий период</w:t>
                  </w:r>
                  <w:r w:rsidR="00202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594" w:type="dxa"/>
                </w:tcPr>
                <w:p w:rsidR="00672E7F" w:rsidRDefault="001165DA" w:rsidP="00D31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Прирост поступлений налоговых, неналоговых доходов в бюджет муниципального образования</w:t>
                  </w:r>
                  <w:r w:rsidR="00D9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Бодайбо и района к предыдущему году (в нормативах текущего года)</w:t>
                  </w:r>
                </w:p>
              </w:tc>
            </w:tr>
            <w:tr w:rsidR="00672E7F" w:rsidRPr="00861DC5" w:rsidTr="00304191">
              <w:trPr>
                <w:trHeight w:val="833"/>
              </w:trPr>
              <w:tc>
                <w:tcPr>
                  <w:tcW w:w="6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</w:tcPr>
                <w:p w:rsidR="00672E7F" w:rsidRDefault="008D41BC" w:rsidP="00896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 </w:t>
                  </w:r>
                  <w:r w:rsidR="00672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9</w:t>
                  </w:r>
                  <w:r w:rsidR="0089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672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594" w:type="dxa"/>
                </w:tcPr>
                <w:p w:rsidR="00672E7F" w:rsidRPr="000A6172" w:rsidRDefault="008D41BC" w:rsidP="007A48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</w:t>
                  </w:r>
                </w:p>
              </w:tc>
            </w:tr>
            <w:tr w:rsidR="00672E7F" w:rsidRPr="00861DC5" w:rsidTr="00304191">
              <w:trPr>
                <w:trHeight w:val="833"/>
              </w:trPr>
              <w:tc>
                <w:tcPr>
                  <w:tcW w:w="6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</w:tcPr>
                <w:p w:rsidR="00672E7F" w:rsidRPr="00861DC5" w:rsidRDefault="00672E7F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исполненных представлений (предписаний) к общему количеству представлений (предписаний),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выданных по результатам контрольных мероприятий, проведенных финансовым управлением – 100%</w:t>
                  </w:r>
                </w:p>
              </w:tc>
              <w:tc>
                <w:tcPr>
                  <w:tcW w:w="3594" w:type="dxa"/>
                </w:tcPr>
                <w:p w:rsidR="00672E7F" w:rsidRDefault="001165DA" w:rsidP="00D31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Доля исполненных представлений (предписаний) к общему количеству представлений (предписаний),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выданных по результатам контрольных мероприятий, проведенных финансовым управлением</w:t>
                  </w:r>
                </w:p>
              </w:tc>
            </w:tr>
            <w:tr w:rsidR="00672E7F" w:rsidRPr="00861DC5" w:rsidTr="00304191">
              <w:trPr>
                <w:trHeight w:val="644"/>
              </w:trPr>
              <w:tc>
                <w:tcPr>
                  <w:tcW w:w="681" w:type="dxa"/>
                  <w:vMerge w:val="restart"/>
                  <w:hideMark/>
                </w:tcPr>
                <w:p w:rsidR="00672E7F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1.2.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 w:val="restart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мероприятие:</w:t>
                  </w:r>
                </w:p>
                <w:p w:rsidR="00672E7F" w:rsidRPr="00861DC5" w:rsidRDefault="00672E7F" w:rsidP="00B74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отдельных полномочий по учету средств резервного фонда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дминистрации г. Бодайбо и района, а также исполнение судебных актов, управление муниципальным долгом и его обслуживание.</w:t>
                  </w:r>
                </w:p>
              </w:tc>
              <w:tc>
                <w:tcPr>
                  <w:tcW w:w="1581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Финансовое управление</w:t>
                  </w:r>
                </w:p>
              </w:tc>
              <w:tc>
                <w:tcPr>
                  <w:tcW w:w="1190" w:type="dxa"/>
                  <w:gridSpan w:val="2"/>
                  <w:vMerge w:val="restart"/>
                  <w:hideMark/>
                </w:tcPr>
                <w:p w:rsidR="00672E7F" w:rsidRPr="00861DC5" w:rsidRDefault="00672E7F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vMerge w:val="restart"/>
                  <w:hideMark/>
                </w:tcPr>
                <w:p w:rsidR="00672E7F" w:rsidRPr="00861DC5" w:rsidRDefault="00672E7F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93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E2160E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муниципального долга 0%</w:t>
                  </w:r>
                </w:p>
              </w:tc>
              <w:tc>
                <w:tcPr>
                  <w:tcW w:w="3594" w:type="dxa"/>
                  <w:tcBorders>
                    <w:bottom w:val="single" w:sz="4" w:space="0" w:color="auto"/>
                  </w:tcBorders>
                </w:tcPr>
                <w:p w:rsidR="00672E7F" w:rsidRPr="00861DC5" w:rsidRDefault="00E2160E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муниципального долга</w:t>
                  </w:r>
                </w:p>
              </w:tc>
            </w:tr>
            <w:tr w:rsidR="00672E7F" w:rsidRPr="00861DC5" w:rsidTr="00304191">
              <w:trPr>
                <w:trHeight w:val="818"/>
              </w:trPr>
              <w:tc>
                <w:tcPr>
                  <w:tcW w:w="6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hideMark/>
                </w:tcPr>
                <w:p w:rsidR="00672E7F" w:rsidRPr="00861DC5" w:rsidRDefault="00304191" w:rsidP="00C0375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резервного фонда (да-1; нет-</w:t>
                  </w:r>
                  <w:r w:rsidR="00C037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- 1</w:t>
                  </w:r>
                </w:p>
              </w:tc>
              <w:tc>
                <w:tcPr>
                  <w:tcW w:w="3594" w:type="dxa"/>
                </w:tcPr>
                <w:p w:rsidR="00672E7F" w:rsidRPr="00861DC5" w:rsidRDefault="00304191" w:rsidP="00526BB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</w:t>
                  </w: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резервного фонда</w:t>
                  </w:r>
                </w:p>
              </w:tc>
            </w:tr>
            <w:tr w:rsidR="00672E7F" w:rsidRPr="00861DC5" w:rsidTr="00304191">
              <w:trPr>
                <w:trHeight w:val="1784"/>
              </w:trPr>
              <w:tc>
                <w:tcPr>
                  <w:tcW w:w="681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1.3.</w:t>
                  </w:r>
                </w:p>
              </w:tc>
              <w:tc>
                <w:tcPr>
                  <w:tcW w:w="3277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мероприятие: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финансовой устойчивости бюджетов муниципальных образований Бодайбинского района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Финансовое управление</w:t>
                  </w:r>
                </w:p>
              </w:tc>
              <w:tc>
                <w:tcPr>
                  <w:tcW w:w="1190" w:type="dxa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672E7F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672E7F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93" w:type="dxa"/>
                  <w:tcBorders>
                    <w:bottom w:val="single" w:sz="4" w:space="0" w:color="auto"/>
                  </w:tcBorders>
                </w:tcPr>
                <w:p w:rsidR="00672E7F" w:rsidRPr="00861DC5" w:rsidRDefault="00B73BF6" w:rsidP="00B02A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начислениям на оплату труда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пособиям по социальной помощи населению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-100%</w:t>
                  </w:r>
                </w:p>
              </w:tc>
              <w:tc>
                <w:tcPr>
                  <w:tcW w:w="3594" w:type="dxa"/>
                  <w:tcBorders>
                    <w:bottom w:val="single" w:sz="4" w:space="0" w:color="auto"/>
                  </w:tcBorders>
                </w:tcPr>
                <w:p w:rsidR="00672E7F" w:rsidRPr="00861DC5" w:rsidRDefault="00B73BF6" w:rsidP="00B02A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начислениям на оплату труда и пособиям по социальной помощи населению</w:t>
                  </w:r>
                </w:p>
              </w:tc>
            </w:tr>
            <w:tr w:rsidR="00672E7F" w:rsidRPr="00861DC5" w:rsidTr="006D6B79">
              <w:trPr>
                <w:trHeight w:val="2523"/>
              </w:trPr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277" w:type="dxa"/>
                  <w:tcBorders>
                    <w:bottom w:val="single" w:sz="4" w:space="0" w:color="auto"/>
                  </w:tcBorders>
                </w:tcPr>
                <w:p w:rsidR="0078496A" w:rsidRPr="00861DC5" w:rsidRDefault="00672E7F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мероприятие: </w:t>
                  </w:r>
                  <w:r w:rsidR="00836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</w:t>
                  </w:r>
                  <w:r w:rsidR="00784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печение сбалансированности бюджетов поселений, входящих в состав Бодайбинского муниципального района для решения вопросов местного значения 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</w:tcPr>
                <w:p w:rsidR="00672E7F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г. Бодайбо и района</w:t>
                  </w: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4191" w:rsidRPr="00861DC5" w:rsidRDefault="00304191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tcBorders>
                    <w:bottom w:val="single" w:sz="4" w:space="0" w:color="auto"/>
                  </w:tcBorders>
                </w:tcPr>
                <w:p w:rsidR="00672E7F" w:rsidRPr="00861DC5" w:rsidRDefault="00672E7F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</w:tcPr>
                <w:p w:rsidR="00672E7F" w:rsidRPr="00861DC5" w:rsidRDefault="00672E7F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6D6B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93" w:type="dxa"/>
                  <w:tcBorders>
                    <w:bottom w:val="single" w:sz="4" w:space="0" w:color="auto"/>
                  </w:tcBorders>
                </w:tcPr>
                <w:p w:rsidR="00672E7F" w:rsidRDefault="00B73BF6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услугам- 100%</w:t>
                  </w:r>
                </w:p>
                <w:p w:rsidR="00304191" w:rsidRDefault="00304191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04191" w:rsidRDefault="00304191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04191" w:rsidRPr="00861DC5" w:rsidRDefault="00304191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4" w:type="dxa"/>
                  <w:tcBorders>
                    <w:bottom w:val="single" w:sz="4" w:space="0" w:color="auto"/>
                  </w:tcBorders>
                </w:tcPr>
                <w:p w:rsidR="00304191" w:rsidRDefault="00B73BF6" w:rsidP="00116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</w:t>
                  </w:r>
                </w:p>
                <w:p w:rsidR="00304191" w:rsidRPr="00861DC5" w:rsidRDefault="00304191" w:rsidP="00116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6B79" w:rsidRPr="00861DC5" w:rsidTr="000F0F19">
              <w:trPr>
                <w:trHeight w:val="84"/>
              </w:trPr>
              <w:tc>
                <w:tcPr>
                  <w:tcW w:w="681" w:type="dxa"/>
                  <w:vMerge w:val="restart"/>
                  <w:tcBorders>
                    <w:top w:val="single" w:sz="4" w:space="0" w:color="auto"/>
                  </w:tcBorders>
                </w:tcPr>
                <w:p w:rsidR="006D6B79" w:rsidRPr="00861DC5" w:rsidRDefault="006D6B79" w:rsidP="006D6B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1.5.</w:t>
                  </w:r>
                </w:p>
              </w:tc>
              <w:tc>
                <w:tcPr>
                  <w:tcW w:w="3277" w:type="dxa"/>
                  <w:vMerge w:val="restart"/>
                  <w:tcBorders>
                    <w:top w:val="single" w:sz="4" w:space="0" w:color="auto"/>
                  </w:tcBorders>
                </w:tcPr>
                <w:p w:rsidR="006D6B79" w:rsidRDefault="006D6B79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мероприятие:</w:t>
                  </w:r>
                </w:p>
                <w:p w:rsidR="006D6B79" w:rsidRDefault="006D6B79" w:rsidP="00CF1A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Повышение финансовой грамотности и формирование финансовой культуры населения </w:t>
                  </w:r>
                  <w:r w:rsidR="00CF1A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Бодайбинского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648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6D6B79" w:rsidRDefault="006D6B79" w:rsidP="006D6B79">
                  <w:pPr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Финансовое управление</w:t>
                  </w:r>
                </w:p>
              </w:tc>
              <w:tc>
                <w:tcPr>
                  <w:tcW w:w="1123" w:type="dxa"/>
                  <w:vMerge w:val="restart"/>
                </w:tcPr>
                <w:p w:rsidR="006D6B79" w:rsidRPr="00861DC5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vMerge w:val="restart"/>
                </w:tcPr>
                <w:p w:rsidR="006D6B79" w:rsidRPr="00861DC5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2030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C03754" w:rsidP="00C037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</w:t>
                  </w:r>
                  <w:r w:rsidR="006D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убликаци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6D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материалов по финансовой грамотности в сети Интернет не менее 150 публикаций в год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C03754" w:rsidP="00C037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убликаци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материалов по финансовой грамотности в сети Интернет</w:t>
                  </w:r>
                </w:p>
              </w:tc>
            </w:tr>
            <w:tr w:rsidR="006D6B79" w:rsidRPr="00861DC5" w:rsidTr="000F0F19">
              <w:trPr>
                <w:trHeight w:val="84"/>
              </w:trPr>
              <w:tc>
                <w:tcPr>
                  <w:tcW w:w="681" w:type="dxa"/>
                  <w:vMerge/>
                </w:tcPr>
                <w:p w:rsidR="006D6B79" w:rsidRDefault="006D6B79" w:rsidP="006D6B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</w:tcPr>
                <w:p w:rsidR="006D6B79" w:rsidRPr="00861DC5" w:rsidRDefault="006D6B79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gridSpan w:val="2"/>
                  <w:vMerge/>
                </w:tcPr>
                <w:p w:rsidR="006D6B79" w:rsidRPr="00861DC5" w:rsidRDefault="006D6B79" w:rsidP="006D6B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vMerge/>
                </w:tcPr>
                <w:p w:rsidR="006D6B79" w:rsidRPr="00861DC5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D6B79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C03754" w:rsidP="00C037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публикаций</w:t>
                  </w:r>
                  <w:r w:rsidR="006D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материалов по финансовой грамотности в социальных сетях не менее 100 публикаций в год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C03754" w:rsidP="00C037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убликаци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материалов по финансовой грамотности в социальных сетях</w:t>
                  </w:r>
                </w:p>
              </w:tc>
            </w:tr>
            <w:tr w:rsidR="006D6B79" w:rsidRPr="00861DC5" w:rsidTr="000F0F19">
              <w:trPr>
                <w:trHeight w:val="84"/>
              </w:trPr>
              <w:tc>
                <w:tcPr>
                  <w:tcW w:w="681" w:type="dxa"/>
                  <w:vMerge/>
                </w:tcPr>
                <w:p w:rsidR="006D6B79" w:rsidRDefault="006D6B79" w:rsidP="006D6B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</w:tcPr>
                <w:p w:rsidR="006D6B79" w:rsidRPr="00861DC5" w:rsidRDefault="006D6B79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gridSpan w:val="2"/>
                  <w:vMerge/>
                </w:tcPr>
                <w:p w:rsidR="006D6B79" w:rsidRPr="00861DC5" w:rsidRDefault="006D6B79" w:rsidP="006D6B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vMerge/>
                </w:tcPr>
                <w:p w:rsidR="006D6B79" w:rsidRPr="00861DC5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D6B79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C03754" w:rsidP="00C037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и</w:t>
                  </w:r>
                  <w:r w:rsidR="006D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зготовлен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 w:rsidR="006D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распространен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 w:rsidR="006D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печатных материалов, в том числе в электронном виде: газет, листовок, брошюр не менее 500 шт. к год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C03754" w:rsidP="00C037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и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зготовлен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распространен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печатных материалов, в том числе в электронном виде: газет, листовок, брошюр</w:t>
                  </w:r>
                </w:p>
              </w:tc>
            </w:tr>
            <w:tr w:rsidR="006D6B79" w:rsidRPr="00861DC5" w:rsidTr="000F0F19">
              <w:trPr>
                <w:trHeight w:val="84"/>
              </w:trPr>
              <w:tc>
                <w:tcPr>
                  <w:tcW w:w="681" w:type="dxa"/>
                  <w:vMerge/>
                </w:tcPr>
                <w:p w:rsidR="006D6B79" w:rsidRDefault="006D6B79" w:rsidP="006D6B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</w:tcPr>
                <w:p w:rsidR="006D6B79" w:rsidRPr="00861DC5" w:rsidRDefault="006D6B79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gridSpan w:val="2"/>
                  <w:vMerge/>
                </w:tcPr>
                <w:p w:rsidR="006D6B79" w:rsidRPr="00861DC5" w:rsidRDefault="006D6B79" w:rsidP="006D6B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vMerge/>
                </w:tcPr>
                <w:p w:rsidR="006D6B79" w:rsidRPr="00861DC5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D6B79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C03754" w:rsidP="006D6B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="006D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 мероприятий:</w:t>
                  </w:r>
                </w:p>
                <w:p w:rsidR="006D6B79" w:rsidRDefault="006D6B79" w:rsidP="006D6B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дошкольников – не менее 100 чел. в год;</w:t>
                  </w:r>
                </w:p>
                <w:p w:rsidR="006D6B79" w:rsidRDefault="006D6B79" w:rsidP="006D6B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школьников – не менее 400 чел. в год;</w:t>
                  </w:r>
                </w:p>
                <w:p w:rsidR="006D6B79" w:rsidRDefault="006D6B79" w:rsidP="006D6B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студентов – не менее 100 чел. в год;</w:t>
                  </w:r>
                </w:p>
                <w:p w:rsidR="006D6B79" w:rsidRDefault="006D6B79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взрослое население – не менее 300 чел. в год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95015" w:rsidRDefault="00C03754" w:rsidP="002950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="00295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 мероприятий:</w:t>
                  </w:r>
                </w:p>
                <w:p w:rsidR="00295015" w:rsidRDefault="00295015" w:rsidP="002950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дошкольников;</w:t>
                  </w:r>
                </w:p>
                <w:p w:rsidR="00295015" w:rsidRDefault="00295015" w:rsidP="002950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школьников;</w:t>
                  </w:r>
                </w:p>
                <w:p w:rsidR="00295015" w:rsidRDefault="00295015" w:rsidP="002950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студентов;</w:t>
                  </w:r>
                </w:p>
                <w:p w:rsidR="006D6B79" w:rsidRDefault="00295015" w:rsidP="002950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взрослое население</w:t>
                  </w:r>
                </w:p>
              </w:tc>
            </w:tr>
            <w:tr w:rsidR="006D6B79" w:rsidRPr="00861DC5" w:rsidTr="000F0F19">
              <w:trPr>
                <w:trHeight w:val="84"/>
              </w:trPr>
              <w:tc>
                <w:tcPr>
                  <w:tcW w:w="681" w:type="dxa"/>
                  <w:vMerge/>
                </w:tcPr>
                <w:p w:rsidR="006D6B79" w:rsidRDefault="006D6B79" w:rsidP="006D6B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</w:tcPr>
                <w:p w:rsidR="006D6B79" w:rsidRPr="00861DC5" w:rsidRDefault="006D6B79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gridSpan w:val="2"/>
                  <w:vMerge/>
                </w:tcPr>
                <w:p w:rsidR="006D6B79" w:rsidRPr="00861DC5" w:rsidRDefault="006D6B79" w:rsidP="006D6B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vMerge/>
                </w:tcPr>
                <w:p w:rsidR="006D6B79" w:rsidRPr="00861DC5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D6B79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295015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</w:t>
                  </w:r>
                  <w:r w:rsidR="00B5343E" w:rsidRPr="00B534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г. Бодайбо и района за отчетный период </w:t>
                  </w: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(да-1; нет-о) - 1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295015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Размещение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</w:t>
                  </w:r>
                  <w:r w:rsidR="00B5343E" w:rsidRPr="00B534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г. Бодайбо и района за отчетный период</w:t>
                  </w:r>
                </w:p>
              </w:tc>
            </w:tr>
            <w:tr w:rsidR="006D6B79" w:rsidRPr="00861DC5" w:rsidTr="000F0F19">
              <w:trPr>
                <w:trHeight w:val="84"/>
              </w:trPr>
              <w:tc>
                <w:tcPr>
                  <w:tcW w:w="681" w:type="dxa"/>
                  <w:vMerge/>
                  <w:tcBorders>
                    <w:bottom w:val="single" w:sz="4" w:space="0" w:color="auto"/>
                  </w:tcBorders>
                </w:tcPr>
                <w:p w:rsidR="006D6B79" w:rsidRDefault="006D6B79" w:rsidP="006D6B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vMerge/>
                  <w:tcBorders>
                    <w:bottom w:val="single" w:sz="4" w:space="0" w:color="auto"/>
                  </w:tcBorders>
                </w:tcPr>
                <w:p w:rsidR="006D6B79" w:rsidRPr="00861DC5" w:rsidRDefault="006D6B79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6D6B79" w:rsidRPr="00861DC5" w:rsidRDefault="006D6B79" w:rsidP="006D6B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bottom w:val="single" w:sz="4" w:space="0" w:color="auto"/>
                  </w:tcBorders>
                </w:tcPr>
                <w:p w:rsidR="006D6B79" w:rsidRPr="00861DC5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bottom w:val="single" w:sz="4" w:space="0" w:color="auto"/>
                  </w:tcBorders>
                </w:tcPr>
                <w:p w:rsidR="006D6B79" w:rsidRDefault="006D6B79" w:rsidP="006D6B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295015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населения о механизме инициативного бюджетирования </w:t>
                  </w: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(да-1; нет-о) - 1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D6B79" w:rsidRDefault="00295015" w:rsidP="006D6B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населения о механизме инициативного бюджетирования</w:t>
                  </w:r>
                </w:p>
              </w:tc>
            </w:tr>
          </w:tbl>
          <w:p w:rsidR="00551ACD" w:rsidRPr="00861DC5" w:rsidRDefault="00551ACD" w:rsidP="00D3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672D" w:rsidRDefault="001E672D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5015" w:rsidRDefault="00295015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36D9" w:rsidRDefault="005736D9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22F" w:rsidRPr="003B1855" w:rsidRDefault="00A0522F" w:rsidP="00A052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B185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34CAC">
        <w:rPr>
          <w:rFonts w:ascii="Times New Roman" w:hAnsi="Times New Roman" w:cs="Times New Roman"/>
          <w:sz w:val="20"/>
          <w:szCs w:val="20"/>
        </w:rPr>
        <w:t>4</w:t>
      </w:r>
    </w:p>
    <w:p w:rsidR="00A0522F" w:rsidRDefault="00A0522F" w:rsidP="00A0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855">
        <w:rPr>
          <w:rFonts w:ascii="Times New Roman" w:hAnsi="Times New Roman" w:cs="Times New Roman"/>
          <w:sz w:val="20"/>
          <w:szCs w:val="20"/>
        </w:rPr>
        <w:t>к Программе</w:t>
      </w:r>
    </w:p>
    <w:p w:rsidR="00D97AFC" w:rsidRDefault="00D97AFC" w:rsidP="00A0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598" w:type="dxa"/>
        <w:jc w:val="center"/>
        <w:tblLayout w:type="fixed"/>
        <w:tblLook w:val="04A0" w:firstRow="1" w:lastRow="0" w:firstColumn="1" w:lastColumn="0" w:noHBand="0" w:noVBand="1"/>
      </w:tblPr>
      <w:tblGrid>
        <w:gridCol w:w="15598"/>
      </w:tblGrid>
      <w:tr w:rsidR="00D97AFC" w:rsidRPr="002807B2" w:rsidTr="000F0F19">
        <w:trPr>
          <w:trHeight w:val="255"/>
          <w:jc w:val="center"/>
        </w:trPr>
        <w:tc>
          <w:tcPr>
            <w:tcW w:w="1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FC" w:rsidRPr="002807B2" w:rsidRDefault="00D97AFC" w:rsidP="000F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РЕСУРСНОЕ ОБЕСПЕЧЕНИЕ РЕАЛИЗАЦИИ</w:t>
            </w:r>
          </w:p>
        </w:tc>
      </w:tr>
      <w:tr w:rsidR="00D97AFC" w:rsidRPr="00A159EF" w:rsidTr="000F0F19">
        <w:trPr>
          <w:trHeight w:val="255"/>
          <w:jc w:val="center"/>
        </w:trPr>
        <w:tc>
          <w:tcPr>
            <w:tcW w:w="1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FC" w:rsidRPr="00A159EF" w:rsidRDefault="00D97AFC" w:rsidP="000F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 ЗА СЧЕТ СРЕДСТВ, ПРЕДУСМОТРЕННЫХ В БЮДЖЕТЕ МУНИЦИПАЛЬНОГО ОБРАЗОВАНИЯ</w:t>
            </w:r>
          </w:p>
          <w:p w:rsidR="00D97AFC" w:rsidRPr="00A159EF" w:rsidRDefault="00D97AFC" w:rsidP="00D9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БОДАЙБО И РАЙОНА</w:t>
            </w:r>
          </w:p>
        </w:tc>
      </w:tr>
    </w:tbl>
    <w:p w:rsidR="00D97AFC" w:rsidRDefault="00D97AFC" w:rsidP="00D9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3684"/>
        <w:gridCol w:w="2378"/>
        <w:gridCol w:w="1163"/>
        <w:gridCol w:w="1275"/>
        <w:gridCol w:w="1276"/>
        <w:gridCol w:w="1276"/>
        <w:gridCol w:w="1417"/>
        <w:gridCol w:w="1418"/>
        <w:gridCol w:w="1559"/>
      </w:tblGrid>
      <w:tr w:rsidR="00295015" w:rsidRPr="00BF1814" w:rsidTr="00295015">
        <w:trPr>
          <w:trHeight w:val="276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295015" w:rsidRPr="00BF1814" w:rsidTr="00295015">
        <w:trPr>
          <w:trHeight w:val="276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9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9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9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9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9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D9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97A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</w:tr>
      <w:tr w:rsidR="00295015" w:rsidRPr="00BF1814" w:rsidTr="00295015">
        <w:trPr>
          <w:trHeight w:val="276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5015" w:rsidRPr="00366CC3" w:rsidTr="00295015">
        <w:trPr>
          <w:trHeight w:val="276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0F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Программа «Управление муниципальными финансами муниципального образования 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Бодайбо и района» на 202</w:t>
            </w:r>
            <w:r w:rsidR="000F0F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20</w:t>
            </w:r>
            <w:r w:rsidR="000F0F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BF1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годы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E202A3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147 831,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137 52</w:t>
            </w:r>
            <w:r w:rsidR="00FD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144 193,4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46204A" w:rsidP="0026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6773">
              <w:rPr>
                <w:rFonts w:ascii="Times New Roman" w:hAnsi="Times New Roman" w:cs="Times New Roman"/>
                <w:b/>
                <w:sz w:val="20"/>
                <w:szCs w:val="20"/>
              </w:rPr>
              <w:t>44 203,0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E202A3" w:rsidP="00FD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146 683,</w:t>
            </w:r>
            <w:r w:rsidR="004620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E202A3" w:rsidP="0046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149 262,</w:t>
            </w:r>
            <w:r w:rsidR="00FD67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366CC3" w:rsidRDefault="00E202A3" w:rsidP="0046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869 696,7</w:t>
            </w:r>
          </w:p>
        </w:tc>
      </w:tr>
      <w:tr w:rsidR="00295015" w:rsidRPr="00366CC3" w:rsidTr="00295015">
        <w:trPr>
          <w:trHeight w:val="492"/>
          <w:jc w:val="center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134 800,7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137 523,5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D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44 193,4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E202A3" w:rsidP="00FD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144 203,0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E202A3" w:rsidP="0046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146 683,</w:t>
            </w:r>
            <w:r w:rsidR="00FD67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46204A" w:rsidP="00FD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149 262,3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366CC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</w:t>
            </w:r>
            <w:r w:rsidR="00462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462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295015" w:rsidRPr="00366CC3" w:rsidTr="00295015">
        <w:trPr>
          <w:trHeight w:val="492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5D8D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  <w:r w:rsidR="007241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E25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46204A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366CC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366CC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13 030,7</w:t>
            </w:r>
          </w:p>
        </w:tc>
      </w:tr>
      <w:tr w:rsidR="00295015" w:rsidRPr="00ED2579" w:rsidTr="00295015">
        <w:trPr>
          <w:trHeight w:val="492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1. Основное мероприятие «Обеспечение эффективного управления муниципальными финансами, формирования и организации исполнения  бюджета муниципального образования г. Бодайбо и района»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55 559,6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56 256,4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59 615,9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E202A3" w:rsidRDefault="00E202A3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62 000,5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="00FD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  <w:r w:rsidR="00FD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62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62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7 059,</w:t>
            </w:r>
            <w:r w:rsidRPr="00E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364 972,</w:t>
            </w:r>
            <w:r w:rsidR="00462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95015" w:rsidRPr="00ED2579" w:rsidTr="00295015">
        <w:trPr>
          <w:trHeight w:val="276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5015" w:rsidRPr="00ED2579" w:rsidTr="00295015">
        <w:trPr>
          <w:trHeight w:val="369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295015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5015" w:rsidRPr="00ED2579" w:rsidTr="00295015">
        <w:trPr>
          <w:trHeight w:val="1068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1.1. Организация планирования и исполнения бюджета, кассовое обслуживание исполнения бюджета, формирование бюджетной отчетности, организация проведения внутреннего муниципального финансового контроля и контроля в сфере закупок</w:t>
            </w:r>
          </w:p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46204A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55 559,6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9 615,9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62 000,5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64 480,6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67 059,8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364 972,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5015" w:rsidRPr="00ED2579" w:rsidTr="00295015">
        <w:trPr>
          <w:trHeight w:val="552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Основное мероприятие «Осуществление отдельных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полномочий по учету средств резервного фонда Администрации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Бодайбо и района, а также исполнение судебных актов, управление муниципальным долгом и 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46204A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202A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202A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202A3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FD6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970,0</w:t>
            </w:r>
          </w:p>
        </w:tc>
      </w:tr>
      <w:tr w:rsidR="00295015" w:rsidRPr="00ED2579" w:rsidTr="00295015">
        <w:trPr>
          <w:trHeight w:val="1332"/>
          <w:jc w:val="center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5 940,0</w:t>
            </w:r>
          </w:p>
        </w:tc>
      </w:tr>
      <w:tr w:rsidR="00295015" w:rsidRPr="00ED2579" w:rsidTr="00295015">
        <w:trPr>
          <w:trHeight w:val="344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BF1814" w:rsidRDefault="00295015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46204A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15" w:rsidRPr="00ED2579" w:rsidRDefault="00E202A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15" w:rsidRPr="00ED2579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202A3" w:rsidRPr="00780B9A" w:rsidTr="00295015">
        <w:trPr>
          <w:trHeight w:val="264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Осуществление отдельных полномочий по учету средств резервного фонда Администрации 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г. Бодайбо и района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</w:t>
            </w:r>
            <w:r w:rsidR="00E202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5 940,0</w:t>
            </w:r>
          </w:p>
        </w:tc>
      </w:tr>
      <w:tr w:rsidR="00E202A3" w:rsidRPr="00780B9A" w:rsidTr="00295015">
        <w:trPr>
          <w:trHeight w:val="276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2A3" w:rsidRPr="00780B9A" w:rsidTr="00295015">
        <w:trPr>
          <w:trHeight w:val="264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2.2. Исполнение судебных актов по обращению взыскания на средства бюджета, учет и хранение исполнительных документов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02A3" w:rsidRPr="00780B9A" w:rsidTr="00295015">
        <w:trPr>
          <w:trHeight w:val="276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780B9A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2A3" w:rsidTr="00295015">
        <w:trPr>
          <w:trHeight w:val="373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Управление муниципальным долгом и его обслуживание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</w:t>
            </w:r>
            <w:r w:rsidR="00E202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202A3" w:rsidRPr="00487448" w:rsidTr="00295015">
        <w:trPr>
          <w:trHeight w:val="804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3. Основное мероприятие «Повышение финансовой устойчивости бюджетов муниципальных образований Бодайбинского района»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75 735,8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77 824,8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1 197,2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81 197,2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81 197,2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478 349,4</w:t>
            </w:r>
          </w:p>
        </w:tc>
      </w:tr>
      <w:tr w:rsidR="00E202A3" w:rsidRPr="00487448" w:rsidTr="00295015">
        <w:trPr>
          <w:trHeight w:val="804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3.1. Предоставление дотаций на выравнивание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жетной обеспеченности поселений, входящих в состав Бодайбинского муниципального района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, из бюджета муниципального образования г. Бодайбо и района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75 735,8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77 824,8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1 197,2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81 197,2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81 197,2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81 197,2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478 349,4</w:t>
            </w:r>
          </w:p>
        </w:tc>
      </w:tr>
      <w:tr w:rsidR="00E202A3" w:rsidRPr="00487448" w:rsidTr="00295015">
        <w:trPr>
          <w:trHeight w:val="375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сбалансированности бюджетов поселений, входящих в состав Бодайбинского муниципального района для решения вопросов местного значения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15 500,7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0 312,7</w:t>
            </w:r>
          </w:p>
        </w:tc>
      </w:tr>
      <w:tr w:rsidR="00E202A3" w:rsidTr="00295015">
        <w:trPr>
          <w:trHeight w:val="375"/>
          <w:jc w:val="center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 375,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E202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Pr="00487448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 312,0</w:t>
            </w:r>
          </w:p>
        </w:tc>
      </w:tr>
      <w:tr w:rsidR="00E202A3" w:rsidTr="00295015">
        <w:trPr>
          <w:trHeight w:val="375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E202A3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E202A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FD6773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E202A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</w:tr>
      <w:tr w:rsidR="00FD6773" w:rsidRPr="00487448" w:rsidTr="00295015">
        <w:trPr>
          <w:trHeight w:val="375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финансовой поддержки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поселениям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Бодайбинского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</w:tr>
      <w:tr w:rsidR="00BF1B32" w:rsidTr="00295015">
        <w:trPr>
          <w:trHeight w:val="375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BF1814" w:rsidRDefault="00BF1B32" w:rsidP="00B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BF1814" w:rsidRDefault="00BF1B32" w:rsidP="00B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487448" w:rsidRDefault="00FD6773" w:rsidP="00B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2" w:rsidRPr="00487448" w:rsidRDefault="00BF1B32" w:rsidP="00B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D677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2" w:rsidRPr="00487448" w:rsidRDefault="00BF1B32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2" w:rsidRPr="00487448" w:rsidRDefault="00BF1B32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Default="00FD6773" w:rsidP="00B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6773" w:rsidTr="00295015">
        <w:trPr>
          <w:trHeight w:val="375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</w:tr>
      <w:tr w:rsidR="00FD6773" w:rsidTr="00295015">
        <w:trPr>
          <w:trHeight w:val="1045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 Предоставление иных межбюджетных трансфертов из бюджета муниципального образования г. Бодайбо и района на поддержку мер по обеспечению сбалансированности бюджетов поселений, входящих в состав Бодайбинского муниципального района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7 312,0</w:t>
            </w:r>
          </w:p>
        </w:tc>
      </w:tr>
      <w:tr w:rsidR="00FD6773" w:rsidTr="00295015">
        <w:trPr>
          <w:trHeight w:val="413"/>
          <w:jc w:val="center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F1814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48744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7 312,0</w:t>
            </w:r>
          </w:p>
        </w:tc>
      </w:tr>
      <w:tr w:rsidR="00BF1B32" w:rsidTr="00D97AFC">
        <w:trPr>
          <w:trHeight w:val="402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BF1814" w:rsidRDefault="00BF1B32" w:rsidP="00B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BF1814" w:rsidRDefault="00BF1B32" w:rsidP="00BF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Pr="00487448" w:rsidRDefault="00FD6773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Default="00BF1B32" w:rsidP="00B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Default="00BF1B32" w:rsidP="00B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2" w:rsidRDefault="0046204A" w:rsidP="00B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2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2" w:rsidRDefault="00BF1B32" w:rsidP="00BF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32" w:rsidRDefault="00FD6773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1D11C7" w:rsidRDefault="00E202A3" w:rsidP="00E202A3">
            <w:pPr>
              <w:tabs>
                <w:tab w:val="left" w:pos="171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1D11C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финансовой грамотности и формирование финансовой культуры населения Бодайбинского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1D11C7" w:rsidRDefault="00E202A3" w:rsidP="00E202A3">
            <w:pPr>
              <w:tabs>
                <w:tab w:val="left" w:pos="4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 </w:t>
            </w:r>
            <w:r w:rsidRPr="001D11C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информационно-просветительской и образовательной деятельности информирования населения по актуальным вопросам финансовой грамотности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4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1D11C7" w:rsidRDefault="00E202A3" w:rsidP="00E202A3">
            <w:pPr>
              <w:tabs>
                <w:tab w:val="left" w:pos="454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5.2. </w:t>
            </w:r>
            <w:r w:rsidRPr="001D11C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с целью повышения финансовой грамотности различных категорий граждан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204A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BF1B32" w:rsidP="0046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A3" w:rsidRPr="001D11C7" w:rsidRDefault="00E202A3" w:rsidP="00E202A3">
            <w:pPr>
              <w:tabs>
                <w:tab w:val="left" w:pos="454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5.3. </w:t>
            </w:r>
            <w:r w:rsidRPr="001D11C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открытости бюджетных данных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02A3" w:rsidTr="00EC7BB5">
        <w:trPr>
          <w:trHeight w:val="402"/>
          <w:jc w:val="center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BF1814" w:rsidRDefault="00E202A3" w:rsidP="00E2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Pr="00487448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F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A3" w:rsidRDefault="0046204A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D63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E522E" w:rsidRDefault="001E522E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t>к Программе</w:t>
      </w:r>
    </w:p>
    <w:p w:rsidR="00830903" w:rsidRDefault="00830903" w:rsidP="00830903">
      <w:pPr>
        <w:autoSpaceDE w:val="0"/>
        <w:autoSpaceDN w:val="0"/>
        <w:adjustRightInd w:val="0"/>
        <w:spacing w:after="0" w:line="240" w:lineRule="auto"/>
        <w:ind w:right="20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B2">
        <w:rPr>
          <w:rFonts w:ascii="Times New Roman" w:eastAsia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ПРОГРАММЫ</w:t>
      </w:r>
    </w:p>
    <w:p w:rsidR="00830903" w:rsidRDefault="00FC1208" w:rsidP="00830903">
      <w:pPr>
        <w:autoSpaceDE w:val="0"/>
        <w:autoSpaceDN w:val="0"/>
        <w:adjustRightInd w:val="0"/>
        <w:spacing w:after="0" w:line="240" w:lineRule="auto"/>
        <w:ind w:right="20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830903" w:rsidRPr="002807B2">
        <w:rPr>
          <w:rFonts w:ascii="Times New Roman" w:eastAsia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p w:rsidR="00FC1208" w:rsidRDefault="00FC1208" w:rsidP="00FC1208">
      <w:pPr>
        <w:autoSpaceDE w:val="0"/>
        <w:autoSpaceDN w:val="0"/>
        <w:adjustRightInd w:val="0"/>
        <w:spacing w:after="0" w:line="240" w:lineRule="auto"/>
        <w:ind w:right="201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5"/>
        <w:gridCol w:w="1746"/>
        <w:gridCol w:w="2647"/>
        <w:gridCol w:w="1286"/>
        <w:gridCol w:w="1275"/>
        <w:gridCol w:w="1134"/>
        <w:gridCol w:w="1276"/>
        <w:gridCol w:w="1276"/>
        <w:gridCol w:w="1276"/>
        <w:gridCol w:w="1559"/>
      </w:tblGrid>
      <w:tr w:rsidR="001D11C7" w:rsidRPr="00550BA1" w:rsidTr="001D11C7">
        <w:trPr>
          <w:trHeight w:val="304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 годы</w:t>
            </w:r>
          </w:p>
        </w:tc>
      </w:tr>
      <w:tr w:rsidR="001D11C7" w:rsidRPr="00550BA1" w:rsidTr="001D11C7">
        <w:trPr>
          <w:trHeight w:val="856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1D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1D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1D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1D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Pr="00550BA1" w:rsidRDefault="001D11C7" w:rsidP="001D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Pr="00550BA1" w:rsidRDefault="001D11C7" w:rsidP="001D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Pr="00550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D11C7" w:rsidRPr="00550BA1" w:rsidTr="001D11C7">
        <w:trPr>
          <w:trHeight w:val="28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D6773" w:rsidRPr="00F30FAD" w:rsidTr="00551BF2">
        <w:trPr>
          <w:trHeight w:val="751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3" w:rsidRPr="00550BA1" w:rsidRDefault="00FD6773" w:rsidP="009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«Управление муниципальными финансами муниципального образования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Бодайбо и района» на 2025 – 2030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3" w:rsidRPr="00550BA1" w:rsidRDefault="00FD6773" w:rsidP="0096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FD6773" w:rsidRPr="00550BA1" w:rsidRDefault="00FD6773" w:rsidP="009602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0BA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:rsidR="00FD6773" w:rsidRPr="00550BA1" w:rsidRDefault="00FD6773" w:rsidP="0096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3" w:rsidRPr="00550BA1" w:rsidRDefault="00FD6773" w:rsidP="0096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147 831,4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137 523,5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144 193,4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F30FAD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F30FAD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146 683,1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F30FAD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149 262,3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F30FAD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869 696,7</w:t>
            </w:r>
          </w:p>
        </w:tc>
      </w:tr>
      <w:tr w:rsidR="00FD6773" w:rsidRPr="00B97288" w:rsidTr="00551BF2">
        <w:trPr>
          <w:trHeight w:val="503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3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142 095,6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132 698,7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138 996,2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139 005,8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141 485,9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144 065,1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838 347,3</w:t>
            </w:r>
          </w:p>
        </w:tc>
      </w:tr>
      <w:tr w:rsidR="00FD6773" w:rsidRPr="00550BA1" w:rsidTr="00551BF2">
        <w:trPr>
          <w:trHeight w:val="565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31 349,4</w:t>
            </w:r>
          </w:p>
        </w:tc>
      </w:tr>
      <w:tr w:rsidR="00FD6773" w:rsidRPr="00550BA1" w:rsidTr="00551BF2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6773" w:rsidRPr="00F30FAD" w:rsidTr="00551BF2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134 800,7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137 523,5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144 193,4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F30FAD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F30FAD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146 683,1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F30FAD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149 262,3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F30FAD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856 666,0</w:t>
            </w:r>
          </w:p>
        </w:tc>
      </w:tr>
      <w:tr w:rsidR="00FD6773" w:rsidRPr="00B97288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129 064,9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132 698,7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138 996,2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139 005,8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141 485,9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144 065,1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97288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825 316,6</w:t>
            </w:r>
          </w:p>
        </w:tc>
      </w:tr>
      <w:tr w:rsidR="00FD6773" w:rsidRPr="00550BA1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FD6773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31 349,4</w:t>
            </w:r>
          </w:p>
        </w:tc>
      </w:tr>
      <w:tr w:rsidR="00FD6773" w:rsidRPr="00550BA1" w:rsidTr="00551BF2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6773" w:rsidRPr="00550BA1" w:rsidTr="00551BF2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Администрация г. Бодайбо и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13 030,70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13 030,7</w:t>
            </w:r>
          </w:p>
        </w:tc>
      </w:tr>
      <w:tr w:rsidR="00FD6773" w:rsidRPr="00B97288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13 030,70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B97288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B97288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Pr="00B97288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B97288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13 030,7</w:t>
            </w:r>
          </w:p>
        </w:tc>
      </w:tr>
      <w:tr w:rsidR="00FD6773" w:rsidRPr="00550BA1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6773" w:rsidRPr="00550BA1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FD6773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3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73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11C7" w:rsidRPr="00EC6D7E" w:rsidTr="001D11C7">
        <w:trPr>
          <w:trHeight w:val="280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Основное мероприятие: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управления муниципальными финансами, формирования и организации исполнения  бюджета муниципального образования г. Бодайбо и района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EC6D7E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55 559,6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3D527E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="00FD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59 615,9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62 000,5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Pr="00EC6D7E" w:rsidRDefault="003D527E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4 480,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67 059,8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EC6D7E" w:rsidRDefault="00551BF2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364 972,8</w:t>
            </w:r>
          </w:p>
        </w:tc>
      </w:tr>
      <w:tr w:rsidR="001D11C7" w:rsidRPr="00552302" w:rsidTr="001D11C7">
        <w:trPr>
          <w:trHeight w:val="521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2302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55 559,6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2302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56 256,4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2302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59 615,9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2302" w:rsidRDefault="00551BF2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62 000,5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Pr="00552302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64 480,6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Pr="00552302" w:rsidRDefault="003D527E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551B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7 059,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2302" w:rsidRDefault="00551BF2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364 972,8</w:t>
            </w:r>
          </w:p>
        </w:tc>
      </w:tr>
      <w:tr w:rsidR="001D11C7" w:rsidRPr="00550BA1" w:rsidTr="001D11C7">
        <w:trPr>
          <w:trHeight w:val="558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3D527E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11C7" w:rsidRPr="00550BA1" w:rsidTr="001D11C7">
        <w:trPr>
          <w:trHeight w:val="280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11C7" w:rsidRPr="00EC6D7E" w:rsidTr="001D11C7">
        <w:trPr>
          <w:trHeight w:val="280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1.2. Основное мероприятие: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полномочий по учету средств резервного фонда Администрации г. Бодайбо и района, а также исполнение судебных актов, управление муниципальным долгом и его обслуживание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EC6D7E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3D527E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5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5 970,0</w:t>
            </w:r>
          </w:p>
        </w:tc>
      </w:tr>
      <w:tr w:rsidR="001D11C7" w:rsidRPr="0045573B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45573B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45573B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45573B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45573B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45573B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5 970,0</w:t>
            </w:r>
          </w:p>
        </w:tc>
      </w:tr>
      <w:tr w:rsidR="001D11C7" w:rsidRPr="00550BA1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11C7" w:rsidRPr="00550BA1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1D11C7" w:rsidP="002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C7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7" w:rsidRPr="00550BA1" w:rsidRDefault="00551BF2" w:rsidP="002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EC6D7E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EC6D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5 940,0</w:t>
            </w:r>
          </w:p>
        </w:tc>
      </w:tr>
      <w:tr w:rsidR="003D527E" w:rsidRPr="0045573B" w:rsidTr="001D11C7">
        <w:trPr>
          <w:trHeight w:val="517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5573B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5 940,0</w:t>
            </w:r>
          </w:p>
        </w:tc>
      </w:tr>
      <w:tr w:rsidR="003D527E" w:rsidRPr="00550BA1" w:rsidTr="001D11C7">
        <w:trPr>
          <w:trHeight w:val="56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550BA1" w:rsidTr="001D11C7">
        <w:trPr>
          <w:trHeight w:val="46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61582A" w:rsidTr="001D11C7">
        <w:trPr>
          <w:trHeight w:val="38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Администрация г. Бодайбо и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61582A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3D527E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3D527E" w:rsidRDefault="005957ED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3D527E" w:rsidRPr="00550BA1" w:rsidTr="001D11C7">
        <w:trPr>
          <w:trHeight w:val="27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957ED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957ED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550BA1" w:rsidTr="001D11C7">
        <w:trPr>
          <w:trHeight w:val="26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средства, планируемые к привлечению из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550BA1" w:rsidTr="001D11C7">
        <w:trPr>
          <w:trHeight w:val="333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EC6D7E" w:rsidTr="001D11C7">
        <w:trPr>
          <w:trHeight w:val="401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1.3. Основное мероприятие: Повышение финансовой устойчивости бюджетов муниципальных образований Бодайбинского района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EC6D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75 735,8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551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27E" w:rsidRPr="00EC6D7E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551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5957ED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81 </w:t>
            </w:r>
            <w:r w:rsidR="003D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478 349,4</w:t>
            </w:r>
          </w:p>
        </w:tc>
      </w:tr>
      <w:tr w:rsidR="003D527E" w:rsidRPr="00487448" w:rsidTr="001D11C7">
        <w:trPr>
          <w:trHeight w:val="564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447 000,0</w:t>
            </w:r>
          </w:p>
        </w:tc>
      </w:tr>
      <w:tr w:rsidR="003D527E" w:rsidRPr="00550BA1" w:rsidTr="001D11C7">
        <w:trPr>
          <w:trHeight w:val="597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 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31 349,4</w:t>
            </w:r>
          </w:p>
        </w:tc>
      </w:tr>
      <w:tr w:rsidR="003D527E" w:rsidRPr="00550BA1" w:rsidTr="001D11C7">
        <w:trPr>
          <w:trHeight w:val="280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1226B9" w:rsidTr="001D11C7">
        <w:trPr>
          <w:trHeight w:val="280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Основное мероприятие: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сбалансированности бюджетов поселений, входящих в состав Бодайбинского муниципального района для решения вопросов местного значения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3D52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5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3D52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15 500,7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3D52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3D52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3D527E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3D527E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20 312,7</w:t>
            </w:r>
          </w:p>
        </w:tc>
      </w:tr>
      <w:tr w:rsidR="003D527E" w:rsidRPr="00487448" w:rsidTr="001D11C7">
        <w:trPr>
          <w:trHeight w:val="384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15 500,7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3D527E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550BA1" w:rsidTr="001D11C7">
        <w:trPr>
          <w:trHeight w:val="62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550BA1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EC6D7E" w:rsidTr="001D11C7">
        <w:trPr>
          <w:trHeight w:val="280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EC6D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D1E6C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D1E6C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D1E6C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7 312,0</w:t>
            </w:r>
          </w:p>
        </w:tc>
      </w:tr>
      <w:tr w:rsidR="003D527E" w:rsidRPr="00487448" w:rsidTr="001D11C7">
        <w:trPr>
          <w:trHeight w:val="384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550BA1" w:rsidTr="001D11C7">
        <w:trPr>
          <w:trHeight w:val="62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Tr="001D11C7">
        <w:trPr>
          <w:trHeight w:val="273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EC6D7E" w:rsidTr="001D11C7">
        <w:trPr>
          <w:trHeight w:val="62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Администрация г. Бодайбо и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13 000,7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13 000,7</w:t>
            </w:r>
          </w:p>
        </w:tc>
      </w:tr>
      <w:tr w:rsidR="003D527E" w:rsidRPr="00487448" w:rsidTr="001D11C7">
        <w:trPr>
          <w:trHeight w:val="62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</w:tr>
      <w:tr w:rsidR="003D527E" w:rsidRPr="00550BA1" w:rsidTr="001D11C7">
        <w:trPr>
          <w:trHeight w:val="621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D527E" w:rsidTr="001D11C7">
        <w:trPr>
          <w:trHeight w:val="267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EC6D7E" w:rsidTr="000F0F19">
        <w:trPr>
          <w:trHeight w:val="401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мероприятие: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1C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финансовой грамотности и формирование финансовой культуры населения Бодайбинского района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EC6D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51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EC6D7E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91,8</w:t>
            </w:r>
          </w:p>
        </w:tc>
      </w:tr>
      <w:tr w:rsidR="003D527E" w:rsidRPr="00487448" w:rsidTr="000F0F19">
        <w:trPr>
          <w:trHeight w:val="564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487448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Pr="00487448" w:rsidRDefault="005D1E6C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1BF2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487448" w:rsidRDefault="005D1E6C" w:rsidP="005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3D527E" w:rsidRPr="00550BA1" w:rsidTr="000F0F19">
        <w:trPr>
          <w:trHeight w:val="597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527E" w:rsidRPr="00550BA1" w:rsidTr="000F0F19">
        <w:trPr>
          <w:trHeight w:val="280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7E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3D527E" w:rsidRPr="00550BA1" w:rsidRDefault="003D527E" w:rsidP="003D5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7E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27E" w:rsidRPr="00550BA1" w:rsidRDefault="00551BF2" w:rsidP="003D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33AA1" w:rsidRDefault="00733AA1" w:rsidP="00830903">
      <w:pPr>
        <w:spacing w:after="0" w:line="240" w:lineRule="auto"/>
        <w:ind w:firstLine="14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35B3" w:rsidRDefault="00D635B3" w:rsidP="00830903">
      <w:pPr>
        <w:spacing w:after="0" w:line="240" w:lineRule="auto"/>
        <w:ind w:firstLine="1418"/>
        <w:jc w:val="right"/>
        <w:rPr>
          <w:rFonts w:ascii="Times New Roman" w:eastAsia="Calibri" w:hAnsi="Times New Roman" w:cs="Times New Roman"/>
          <w:sz w:val="24"/>
          <w:szCs w:val="24"/>
        </w:rPr>
        <w:sectPr w:rsidR="00D635B3" w:rsidSect="00B97288">
          <w:pgSz w:w="16838" w:h="11906" w:orient="landscape" w:code="9"/>
          <w:pgMar w:top="1418" w:right="397" w:bottom="851" w:left="397" w:header="709" w:footer="709" w:gutter="0"/>
          <w:cols w:space="708"/>
          <w:docGrid w:linePitch="360"/>
        </w:sectPr>
      </w:pPr>
    </w:p>
    <w:p w:rsidR="002212A5" w:rsidRPr="002212A5" w:rsidRDefault="00B34CAC" w:rsidP="00221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212A5" w:rsidRPr="002212A5" w:rsidRDefault="002212A5" w:rsidP="00221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2A5">
        <w:rPr>
          <w:rFonts w:ascii="Times New Roman" w:hAnsi="Times New Roman" w:cs="Times New Roman"/>
          <w:sz w:val="24"/>
          <w:szCs w:val="24"/>
        </w:rPr>
        <w:t>к Программе</w:t>
      </w:r>
    </w:p>
    <w:p w:rsidR="002212A5" w:rsidRDefault="002212A5" w:rsidP="00221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F8" w:rsidRDefault="002212A5" w:rsidP="0022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A5">
        <w:rPr>
          <w:rFonts w:ascii="Times New Roman" w:hAnsi="Times New Roman" w:cs="Times New Roman"/>
          <w:b/>
          <w:sz w:val="24"/>
          <w:szCs w:val="24"/>
        </w:rPr>
        <w:t>МЕТОДИКА РАСЧЕТА ЦЕЛЕВЫХ ПОКАЗАТЕЛЕЙ</w:t>
      </w:r>
    </w:p>
    <w:p w:rsidR="00E12B06" w:rsidRDefault="00E12B06" w:rsidP="0022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036BD" w:rsidRDefault="000036BD" w:rsidP="0022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79" w:rsidRPr="00724173" w:rsidRDefault="00724173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348CD" w:rsidRPr="00724173"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EC6579" w:rsidRPr="00724173">
        <w:rPr>
          <w:rFonts w:ascii="Times New Roman" w:eastAsia="Calibri" w:hAnsi="Times New Roman" w:cs="Times New Roman"/>
          <w:sz w:val="24"/>
          <w:szCs w:val="24"/>
        </w:rPr>
        <w:t>Размер дефицита не выше нормы, установленной ст.92.1 Бюджетного кодекса РФ</w:t>
      </w:r>
      <w:r w:rsidR="000348CD" w:rsidRPr="00724173">
        <w:rPr>
          <w:rFonts w:ascii="Times New Roman" w:eastAsia="Calibri" w:hAnsi="Times New Roman" w:cs="Times New Roman"/>
          <w:sz w:val="24"/>
          <w:szCs w:val="24"/>
        </w:rPr>
        <w:t>» рассчитывается в соответствии с положениями статьи 92.1. Бюджетного кодекса РФ как соотношение объема дефицита бюджета муниципального образования г. Бодайбо и района к общему годовому объему доходов бюджета без учета объема безвозмездных поступлений</w:t>
      </w:r>
      <w:r w:rsidR="00EF6EE3" w:rsidRPr="00724173">
        <w:rPr>
          <w:rFonts w:ascii="Times New Roman" w:eastAsia="Calibri" w:hAnsi="Times New Roman" w:cs="Times New Roman"/>
          <w:sz w:val="24"/>
          <w:szCs w:val="24"/>
        </w:rPr>
        <w:t xml:space="preserve"> и (или) поступлений налоговых доходов по дополнительным нормативам отчислений. Дефицит бюджета может превысить норму в пределах суммы поступлений от продажи акций и иных форм участия в капитале, находящихся в собственности муниципального образования г. Бодайбо и района и снижения остатков средств на счетах по учету средств бюджета, утвержденных решением Думы г. Бодайбо и района о бюджете в составе источников финансирования дефицита бюджета.</w:t>
      </w:r>
    </w:p>
    <w:p w:rsidR="00024326" w:rsidRPr="00724173" w:rsidRDefault="00724173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24326" w:rsidRPr="00724173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r w:rsidR="00B220A5" w:rsidRPr="00724173">
        <w:rPr>
          <w:rFonts w:ascii="Times New Roman" w:eastAsia="Calibri" w:hAnsi="Times New Roman" w:cs="Times New Roman"/>
          <w:sz w:val="24"/>
          <w:szCs w:val="24"/>
        </w:rPr>
        <w:t>«</w:t>
      </w:r>
      <w:r w:rsidR="00024326" w:rsidRPr="00724173">
        <w:rPr>
          <w:rFonts w:ascii="Times New Roman" w:eastAsia="Calibri" w:hAnsi="Times New Roman" w:cs="Times New Roman"/>
          <w:sz w:val="24"/>
          <w:szCs w:val="24"/>
        </w:rPr>
        <w:t>Объем расходов на обслуживание муниципального долга</w:t>
      </w:r>
      <w:r w:rsidR="00B220A5" w:rsidRPr="00724173">
        <w:rPr>
          <w:rFonts w:ascii="Times New Roman" w:eastAsia="Calibri" w:hAnsi="Times New Roman" w:cs="Times New Roman"/>
          <w:sz w:val="24"/>
          <w:szCs w:val="24"/>
        </w:rPr>
        <w:t xml:space="preserve">» рассчитывается </w:t>
      </w:r>
      <w:r w:rsidR="00065818" w:rsidRPr="00724173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 стать</w:t>
      </w:r>
      <w:r w:rsidR="00C03754" w:rsidRPr="00724173">
        <w:rPr>
          <w:rFonts w:ascii="Times New Roman" w:eastAsia="Calibri" w:hAnsi="Times New Roman" w:cs="Times New Roman"/>
          <w:sz w:val="24"/>
          <w:szCs w:val="24"/>
        </w:rPr>
        <w:t>и</w:t>
      </w:r>
      <w:r w:rsidR="00065818" w:rsidRPr="00724173">
        <w:rPr>
          <w:rFonts w:ascii="Times New Roman" w:eastAsia="Calibri" w:hAnsi="Times New Roman" w:cs="Times New Roman"/>
          <w:sz w:val="24"/>
          <w:szCs w:val="24"/>
        </w:rPr>
        <w:t xml:space="preserve"> 111 Бюджетного кодекса РФ </w:t>
      </w:r>
      <w:r w:rsidR="00B220A5" w:rsidRPr="00724173">
        <w:rPr>
          <w:rFonts w:ascii="Times New Roman" w:eastAsia="Calibri" w:hAnsi="Times New Roman" w:cs="Times New Roman"/>
          <w:sz w:val="24"/>
          <w:szCs w:val="24"/>
        </w:rPr>
        <w:t>как отношение расходов на обслуживание муниципального долга, утвержденного решением Думы г. Бодайбо и района к объему расходов бюджета за исключением расходов, осуществляемых за счет субвенций, предоставляемых из бюджетов бюджетной системы Российской Федерации.</w:t>
      </w:r>
    </w:p>
    <w:p w:rsidR="00533F2D" w:rsidRDefault="007109EB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9E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734F8"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8C0E11">
        <w:rPr>
          <w:rFonts w:ascii="Times New Roman" w:eastAsia="Calibri" w:hAnsi="Times New Roman" w:cs="Times New Roman"/>
          <w:sz w:val="24"/>
          <w:szCs w:val="24"/>
        </w:rPr>
        <w:t>Уровень муниципального долга</w:t>
      </w:r>
      <w:r w:rsidR="001734F8">
        <w:rPr>
          <w:rFonts w:ascii="Times New Roman" w:eastAsia="Calibri" w:hAnsi="Times New Roman" w:cs="Times New Roman"/>
          <w:sz w:val="24"/>
          <w:szCs w:val="24"/>
        </w:rPr>
        <w:t>»</w:t>
      </w:r>
      <w:r w:rsidRPr="00710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F2D">
        <w:rPr>
          <w:rFonts w:ascii="Times New Roman" w:hAnsi="Times New Roman" w:cs="Times New Roman"/>
          <w:sz w:val="24"/>
          <w:szCs w:val="24"/>
        </w:rPr>
        <w:t xml:space="preserve">рассчитывается на основании данных, определенных </w:t>
      </w:r>
      <w:r w:rsidR="00E2160E">
        <w:rPr>
          <w:rFonts w:ascii="Times New Roman" w:hAnsi="Times New Roman" w:cs="Times New Roman"/>
          <w:sz w:val="24"/>
          <w:szCs w:val="24"/>
        </w:rPr>
        <w:t xml:space="preserve">решением Думы г. Бодайбо и района о бюджете </w:t>
      </w:r>
      <w:r w:rsidR="00533F2D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плановый период, а также годовым отчетом об исполнении бюджета за соответствующий финансовый год, путем соотношения объема </w:t>
      </w:r>
      <w:r w:rsidR="00E2160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33F2D">
        <w:rPr>
          <w:rFonts w:ascii="Times New Roman" w:hAnsi="Times New Roman" w:cs="Times New Roman"/>
          <w:sz w:val="24"/>
          <w:szCs w:val="24"/>
        </w:rPr>
        <w:t>долга к объему доходов бюджета без учета безвозмездных поступлений</w:t>
      </w:r>
      <w:r w:rsidR="00E2160E">
        <w:rPr>
          <w:rFonts w:ascii="Times New Roman" w:hAnsi="Times New Roman" w:cs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="00533F2D">
        <w:rPr>
          <w:rFonts w:ascii="Times New Roman" w:hAnsi="Times New Roman" w:cs="Times New Roman"/>
          <w:sz w:val="24"/>
          <w:szCs w:val="24"/>
        </w:rPr>
        <w:t>.</w:t>
      </w:r>
    </w:p>
    <w:p w:rsidR="001734F8" w:rsidRDefault="001734F8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AE268A">
        <w:rPr>
          <w:rFonts w:ascii="Times New Roman" w:eastAsia="Calibri" w:hAnsi="Times New Roman" w:cs="Times New Roman"/>
          <w:sz w:val="24"/>
          <w:szCs w:val="24"/>
        </w:rPr>
        <w:t xml:space="preserve">Наличие нарушений </w:t>
      </w:r>
      <w:r w:rsidRPr="00863830">
        <w:rPr>
          <w:rFonts w:ascii="Times New Roman" w:eastAsia="Calibri" w:hAnsi="Times New Roman" w:cs="Times New Roman"/>
          <w:sz w:val="24"/>
          <w:szCs w:val="24"/>
        </w:rPr>
        <w:t>сроков представления проектов решения Думы</w:t>
      </w:r>
      <w:r w:rsidR="0072417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г. Бодайбо и района «О бюджете муниципального образования г. Бодайбо и района на очередной финансовый год и плановый период»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4B6" w:rsidRPr="005A54B6" w:rsidRDefault="00C21A18" w:rsidP="0072417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734F8" w:rsidRPr="0059030D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="0059030D" w:rsidRPr="0059030D">
        <w:rPr>
          <w:rFonts w:ascii="Times New Roman" w:hAnsi="Times New Roman" w:cs="Times New Roman"/>
          <w:sz w:val="24"/>
          <w:szCs w:val="24"/>
        </w:rPr>
        <w:t>1</w:t>
      </w:r>
      <w:r w:rsidR="001734F8" w:rsidRPr="0059030D">
        <w:rPr>
          <w:rFonts w:ascii="Times New Roman" w:hAnsi="Times New Roman" w:cs="Times New Roman"/>
          <w:sz w:val="24"/>
          <w:szCs w:val="24"/>
        </w:rPr>
        <w:t xml:space="preserve"> </w:t>
      </w:r>
      <w:r w:rsidR="0059030D" w:rsidRPr="0059030D">
        <w:rPr>
          <w:rFonts w:ascii="Times New Roman" w:hAnsi="Times New Roman" w:cs="Times New Roman"/>
          <w:sz w:val="24"/>
          <w:szCs w:val="24"/>
        </w:rPr>
        <w:t xml:space="preserve">решения Думы г. Бодайбо и района от 02.04.2008 №11-па </w:t>
      </w:r>
      <w:r w:rsidR="0059030D">
        <w:rPr>
          <w:rFonts w:ascii="Times New Roman" w:hAnsi="Times New Roman" w:cs="Times New Roman"/>
          <w:sz w:val="24"/>
          <w:szCs w:val="24"/>
        </w:rPr>
        <w:t>«</w:t>
      </w:r>
      <w:r w:rsidR="0059030D" w:rsidRPr="00BB0619">
        <w:rPr>
          <w:rFonts w:ascii="Times New Roman" w:hAnsi="Times New Roman"/>
          <w:sz w:val="24"/>
          <w:szCs w:val="24"/>
        </w:rPr>
        <w:t>Об утверждении положения о бюджетном</w:t>
      </w:r>
      <w:r w:rsidR="0059030D">
        <w:rPr>
          <w:rFonts w:ascii="Times New Roman" w:hAnsi="Times New Roman"/>
          <w:sz w:val="24"/>
          <w:szCs w:val="24"/>
        </w:rPr>
        <w:t xml:space="preserve"> </w:t>
      </w:r>
      <w:r w:rsidR="0059030D" w:rsidRPr="00BB0619">
        <w:rPr>
          <w:rFonts w:ascii="Times New Roman" w:hAnsi="Times New Roman"/>
          <w:sz w:val="24"/>
          <w:szCs w:val="24"/>
        </w:rPr>
        <w:t>процессе в муниципальном образовании</w:t>
      </w:r>
      <w:r w:rsidR="0059030D">
        <w:rPr>
          <w:rFonts w:ascii="Times New Roman" w:hAnsi="Times New Roman"/>
          <w:sz w:val="24"/>
          <w:szCs w:val="24"/>
        </w:rPr>
        <w:t xml:space="preserve"> </w:t>
      </w:r>
      <w:r w:rsidR="0059030D" w:rsidRPr="00BB0619">
        <w:rPr>
          <w:rFonts w:ascii="Times New Roman" w:hAnsi="Times New Roman"/>
          <w:sz w:val="24"/>
          <w:szCs w:val="24"/>
        </w:rPr>
        <w:t>г. Бодайбо и района</w:t>
      </w:r>
      <w:r w:rsidR="0059030D">
        <w:rPr>
          <w:rFonts w:ascii="Times New Roman" w:hAnsi="Times New Roman"/>
          <w:sz w:val="24"/>
          <w:szCs w:val="24"/>
        </w:rPr>
        <w:t xml:space="preserve">» </w:t>
      </w:r>
      <w:r w:rsidR="001734F8" w:rsidRPr="0059030D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5A54B6" w:rsidRPr="007C1E55">
        <w:rPr>
          <w:rFonts w:ascii="Times New Roman" w:hAnsi="Times New Roman"/>
          <w:sz w:val="24"/>
          <w:szCs w:val="24"/>
        </w:rPr>
        <w:t>Администрация г. Бодайбо и района вносит проект решения о бюджете на рассмотрение Думы г. Бодайбо и района в срок не позднее 15 ноября текущего года</w:t>
      </w:r>
      <w:r w:rsidR="005A54B6" w:rsidRPr="00BB0619">
        <w:rPr>
          <w:rFonts w:ascii="Times New Roman" w:hAnsi="Times New Roman"/>
          <w:color w:val="003366"/>
          <w:sz w:val="24"/>
          <w:szCs w:val="24"/>
        </w:rPr>
        <w:t>.</w:t>
      </w:r>
      <w:r w:rsidR="005A54B6">
        <w:rPr>
          <w:rFonts w:ascii="Times New Roman" w:hAnsi="Times New Roman"/>
          <w:color w:val="003366"/>
          <w:sz w:val="24"/>
          <w:szCs w:val="24"/>
        </w:rPr>
        <w:t xml:space="preserve"> </w:t>
      </w:r>
      <w:r w:rsidR="005A54B6" w:rsidRPr="005A54B6">
        <w:rPr>
          <w:rFonts w:ascii="Times New Roman" w:hAnsi="Times New Roman"/>
          <w:sz w:val="24"/>
          <w:szCs w:val="24"/>
        </w:rPr>
        <w:t xml:space="preserve">Проект решения </w:t>
      </w:r>
      <w:r w:rsidR="005A54B6">
        <w:rPr>
          <w:rFonts w:ascii="Times New Roman" w:hAnsi="Times New Roman"/>
          <w:sz w:val="24"/>
          <w:szCs w:val="24"/>
        </w:rPr>
        <w:t>о бюджете, внесенный в Думу г. Бодайбо и района в более поздние сроки, считается внесенным с нарушением сроков.</w:t>
      </w:r>
    </w:p>
    <w:p w:rsidR="000036BD" w:rsidRPr="00863830" w:rsidRDefault="000036BD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AE268A">
        <w:rPr>
          <w:rFonts w:ascii="Times New Roman" w:eastAsia="Calibri" w:hAnsi="Times New Roman" w:cs="Times New Roman"/>
          <w:sz w:val="24"/>
          <w:szCs w:val="24"/>
        </w:rPr>
        <w:t>Наличие нарушений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сроков представления отчетности в Министерство финансов Иркутской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AE268A">
        <w:rPr>
          <w:rFonts w:ascii="Times New Roman" w:eastAsia="Calibri" w:hAnsi="Times New Roman" w:cs="Times New Roman"/>
          <w:sz w:val="24"/>
          <w:szCs w:val="24"/>
        </w:rPr>
        <w:t xml:space="preserve"> определяется, исходя из количества нарушений приказов Министерства финансов Иркутской области о предоставлении отчетности об исполнении консолидированных бюджетов за отчетный год, месячной и квартальной отчетности в текущем году.</w:t>
      </w:r>
    </w:p>
    <w:p w:rsidR="007A29C3" w:rsidRDefault="007A29C3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830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Показатель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863830">
        <w:rPr>
          <w:rFonts w:ascii="Times New Roman" w:eastAsia="Calibri" w:hAnsi="Times New Roman" w:cs="Times New Roman"/>
          <w:sz w:val="24"/>
          <w:szCs w:val="24"/>
        </w:rPr>
        <w:t>Отклонение плановых и фактических показателей налоговых, неналоговых доходов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2B9">
        <w:rPr>
          <w:rFonts w:ascii="Times New Roman" w:eastAsia="Calibri" w:hAnsi="Times New Roman" w:cs="Times New Roman"/>
          <w:sz w:val="24"/>
          <w:szCs w:val="24"/>
        </w:rPr>
        <w:t>рассчитывается как отношение фактически полученных налоговых, неналоговых доходов за отчетный период</w:t>
      </w:r>
      <w:r w:rsidR="003072B9">
        <w:rPr>
          <w:rFonts w:ascii="Times New Roman" w:hAnsi="Times New Roman" w:cs="Times New Roman"/>
          <w:sz w:val="24"/>
          <w:szCs w:val="24"/>
        </w:rPr>
        <w:t xml:space="preserve"> (на основании данных отчета об исполнении бюджета (код формы 0503117)</w:t>
      </w:r>
      <w:r w:rsidR="003072B9">
        <w:rPr>
          <w:rFonts w:ascii="Times New Roman" w:eastAsia="Calibri" w:hAnsi="Times New Roman" w:cs="Times New Roman"/>
          <w:sz w:val="24"/>
          <w:szCs w:val="24"/>
        </w:rPr>
        <w:t xml:space="preserve"> к запланированным налоговым неналоговым доходам бюджета муниципального образования на отчетный период (на основании Прогноза о помесячном распределении налоговых, неналоговых доходов бюджета, утвержденного приказом финансового управления администрации г. Бодайбо и района, а также на основании годового отчета об исполнении бюджета (код формы 0503117).</w:t>
      </w:r>
    </w:p>
    <w:p w:rsidR="003F253A" w:rsidRDefault="00BD429D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3F253A"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432"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0F0F19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="00623432" w:rsidRPr="00863830">
        <w:rPr>
          <w:rFonts w:ascii="Times New Roman" w:eastAsia="Calibri" w:hAnsi="Times New Roman" w:cs="Times New Roman"/>
          <w:sz w:val="24"/>
          <w:szCs w:val="24"/>
        </w:rPr>
        <w:t>резервного фонда</w:t>
      </w:r>
      <w:r w:rsidR="00623432">
        <w:rPr>
          <w:rFonts w:ascii="Times New Roman" w:eastAsia="Calibri" w:hAnsi="Times New Roman" w:cs="Times New Roman"/>
          <w:sz w:val="24"/>
          <w:szCs w:val="24"/>
        </w:rPr>
        <w:t>»</w:t>
      </w:r>
      <w:r w:rsidR="00155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F19">
        <w:rPr>
          <w:rFonts w:ascii="Times New Roman" w:eastAsia="Calibri" w:hAnsi="Times New Roman" w:cs="Times New Roman"/>
          <w:sz w:val="24"/>
          <w:szCs w:val="24"/>
        </w:rPr>
        <w:t xml:space="preserve">определяется, исходя из наличия в бюджете муниципального образования г. Бодайбо и района расходов </w:t>
      </w:r>
      <w:r w:rsidR="004A009C">
        <w:rPr>
          <w:rFonts w:ascii="Times New Roman" w:eastAsia="Calibri" w:hAnsi="Times New Roman" w:cs="Times New Roman"/>
          <w:sz w:val="24"/>
          <w:szCs w:val="24"/>
        </w:rPr>
        <w:t xml:space="preserve">по целевой статье </w:t>
      </w:r>
      <w:r w:rsidR="004A009C">
        <w:rPr>
          <w:rFonts w:ascii="Times New Roman" w:eastAsia="Calibri" w:hAnsi="Times New Roman" w:cs="Times New Roman"/>
          <w:sz w:val="24"/>
          <w:szCs w:val="24"/>
        </w:rPr>
        <w:lastRenderedPageBreak/>
        <w:t>0700211810 «Осуществление отдельных полномочий по учету средств резервного фонда Администрации г. Бодайбо и района».</w:t>
      </w:r>
    </w:p>
    <w:p w:rsidR="00064BA6" w:rsidRDefault="0015588A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Показатель «</w:t>
      </w:r>
      <w:r>
        <w:rPr>
          <w:rFonts w:ascii="Times New Roman" w:hAnsi="Times New Roman" w:cs="Times New Roman"/>
          <w:sz w:val="24"/>
          <w:szCs w:val="24"/>
        </w:rPr>
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управлением»</w:t>
      </w:r>
      <w:r w:rsidR="00064BA6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064BA6" w:rsidRDefault="00064BA6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88A" w:rsidRPr="00064BA6" w:rsidRDefault="00064BA6" w:rsidP="00724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BA6">
        <w:rPr>
          <w:rFonts w:ascii="Times New Roman" w:hAnsi="Times New Roman" w:cs="Times New Roman"/>
          <w:sz w:val="28"/>
          <w:szCs w:val="28"/>
        </w:rPr>
        <w:t>Д</w:t>
      </w:r>
      <w:r w:rsidRPr="00064BA6">
        <w:rPr>
          <w:rFonts w:ascii="Times New Roman" w:hAnsi="Times New Roman" w:cs="Times New Roman"/>
          <w:sz w:val="28"/>
          <w:szCs w:val="28"/>
          <w:vertAlign w:val="subscript"/>
        </w:rPr>
        <w:t>и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При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Про</m:t>
            </m:r>
          </m:den>
        </m:f>
      </m:oMath>
      <w:r w:rsidRPr="00064BA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4BA6">
        <w:rPr>
          <w:rFonts w:ascii="Times New Roman" w:hAnsi="Times New Roman" w:cs="Times New Roman"/>
          <w:sz w:val="28"/>
          <w:szCs w:val="28"/>
        </w:rPr>
        <w:t>×</w:t>
      </w:r>
      <w:r w:rsidRPr="00064BA6">
        <w:rPr>
          <w:rFonts w:ascii="Times New Roman" w:hAnsi="Times New Roman" w:cs="Times New Roman"/>
          <w:sz w:val="24"/>
          <w:szCs w:val="24"/>
        </w:rPr>
        <w:t>100%,</w:t>
      </w:r>
    </w:p>
    <w:p w:rsidR="00064BA6" w:rsidRDefault="00064BA6" w:rsidP="0072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64BA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6E73" w:rsidRDefault="00064BA6" w:rsidP="0072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ри </w:t>
      </w:r>
      <w:r w:rsidRPr="00064BA6">
        <w:rPr>
          <w:rFonts w:ascii="Times New Roman" w:eastAsia="Calibri" w:hAnsi="Times New Roman" w:cs="Times New Roman"/>
          <w:sz w:val="24"/>
          <w:szCs w:val="24"/>
        </w:rPr>
        <w:t>– количество</w:t>
      </w:r>
      <w:r w:rsidR="00EC6E73">
        <w:rPr>
          <w:rFonts w:ascii="Times New Roman" w:eastAsia="Calibri" w:hAnsi="Times New Roman" w:cs="Times New Roman"/>
          <w:sz w:val="24"/>
          <w:szCs w:val="24"/>
        </w:rPr>
        <w:t xml:space="preserve"> исполненных</w:t>
      </w:r>
      <w:r w:rsidRPr="0006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E73">
        <w:rPr>
          <w:rFonts w:ascii="Times New Roman" w:eastAsia="Calibri" w:hAnsi="Times New Roman" w:cs="Times New Roman"/>
          <w:sz w:val="24"/>
          <w:szCs w:val="24"/>
        </w:rPr>
        <w:t>представлений (предписаний) за отчетный период;</w:t>
      </w:r>
    </w:p>
    <w:p w:rsidR="00064BA6" w:rsidRDefault="00EC6E73" w:rsidP="00724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ро</w:t>
      </w:r>
      <w:r w:rsidR="0006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общее количество вынесенных представлений (предписаний) за отчетный период.</w:t>
      </w:r>
    </w:p>
    <w:p w:rsidR="00EC6E73" w:rsidRDefault="00EC6E73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Показатель </w:t>
      </w:r>
      <w:r w:rsidR="0088655F">
        <w:rPr>
          <w:rFonts w:ascii="Times New Roman" w:eastAsia="Calibri" w:hAnsi="Times New Roman" w:cs="Times New Roman"/>
          <w:sz w:val="24"/>
          <w:szCs w:val="24"/>
        </w:rPr>
        <w:t>«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 xml:space="preserve"> начислениям на оплату труда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 xml:space="preserve"> и пособиям по социальной помощи населению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>» рассчитывается как соотношение количества муниципальных образований Бодайбинского района, у которых отсутствует просроченная кредиторская задолженность органов местного самоуправления  по заработной плате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 xml:space="preserve"> начислениям на оплату труда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 xml:space="preserve"> и пособиям по социальной помощи населению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 xml:space="preserve"> к общему количеству муниципальных образований Бодайбинского района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 xml:space="preserve"> (на основании данных отчета «Справочная таблица к отчету об исполнении консолидированного бюджета субъекта Российской Федерации» (код формы 0503387)).</w:t>
      </w:r>
    </w:p>
    <w:p w:rsidR="00B02A43" w:rsidRDefault="00724173" w:rsidP="00724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02A43">
        <w:rPr>
          <w:rFonts w:ascii="Times New Roman" w:eastAsia="Calibri" w:hAnsi="Times New Roman" w:cs="Times New Roman"/>
          <w:sz w:val="24"/>
          <w:szCs w:val="24"/>
        </w:rPr>
        <w:t>0. Показатель «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коммунальным» рассчитывается как соотношение количества муниципальных образований Бодайбинского района, у которых отсутствует просроченная кредиторская задолженность органов местного самоуправления  по коммунальным услугам к общему количеству муниципальных образований Бодайбинского района (на основании данных отчета «Справочная таблица к отчету об исполнении консолидированного бюджета субъекта Российской Федерации» (код формы 0503387)).</w:t>
      </w:r>
    </w:p>
    <w:p w:rsidR="002D3E20" w:rsidRDefault="002D3E20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Показатель «Прирост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года)» </w:t>
      </w:r>
      <w:r>
        <w:rPr>
          <w:rFonts w:ascii="Times New Roman" w:hAnsi="Times New Roman" w:cs="Times New Roman"/>
          <w:sz w:val="24"/>
          <w:szCs w:val="24"/>
        </w:rPr>
        <w:t>рассчитывается как соотношение налоговых, неналоговых доходов бюджета за отчетный финансовый год к налоговым, неналоговым доходам бюджета за год, предшествующий отчетному финансовому году. В случае изменения нормативов налоговых доходов, зачисляемых в местные бюджеты, налоговые доходы бюджета за год, предшествующий отчетному финансовому году, подлежат корректировке путем их приведения к сопоставимым нормативам отчетного финансового года. Показатель рассчитывается на основании данных отчета об исполнении бюджета (код формы 0503117).</w:t>
      </w:r>
    </w:p>
    <w:p w:rsidR="00CC711F" w:rsidRDefault="002D3E20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Показатель «Доля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полномочий»</w:t>
      </w:r>
      <w:r w:rsidR="00CC711F">
        <w:rPr>
          <w:rFonts w:ascii="Times New Roman" w:hAnsi="Times New Roman" w:cs="Times New Roman"/>
          <w:sz w:val="24"/>
          <w:szCs w:val="24"/>
        </w:rPr>
        <w:t xml:space="preserve"> рассчитывается как отношение плановых расходов бюджета на соответствующий год, формируемых в рамках муниципальных программ к плановым общим расходам бюджета без учета субвенций на исполнение переданных государственных полномочий.</w:t>
      </w:r>
      <w:r w:rsidR="00CC711F" w:rsidRPr="00CC711F">
        <w:rPr>
          <w:rFonts w:ascii="Times New Roman" w:hAnsi="Times New Roman" w:cs="Times New Roman"/>
          <w:sz w:val="24"/>
          <w:szCs w:val="24"/>
        </w:rPr>
        <w:t xml:space="preserve"> </w:t>
      </w:r>
      <w:r w:rsidR="00CC711F">
        <w:rPr>
          <w:rFonts w:ascii="Times New Roman" w:hAnsi="Times New Roman" w:cs="Times New Roman"/>
          <w:sz w:val="24"/>
          <w:szCs w:val="24"/>
        </w:rPr>
        <w:t>Показатель рассчитывается на основании данных отчета об исполнении бюджета (код формы 0503117).</w:t>
      </w:r>
    </w:p>
    <w:p w:rsidR="004A009C" w:rsidRDefault="000F0F19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A009C">
        <w:rPr>
          <w:rFonts w:ascii="Times New Roman" w:hAnsi="Times New Roman" w:cs="Times New Roman"/>
          <w:sz w:val="24"/>
          <w:szCs w:val="24"/>
        </w:rPr>
        <w:t>Показатель «</w:t>
      </w:r>
      <w:r w:rsidR="00C03754">
        <w:rPr>
          <w:rFonts w:ascii="Times New Roman" w:hAnsi="Times New Roman" w:cs="Times New Roman"/>
          <w:sz w:val="24"/>
          <w:szCs w:val="24"/>
        </w:rPr>
        <w:t>Количество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C0375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 материалов по финансо</w:t>
      </w:r>
      <w:r w:rsidR="004A009C">
        <w:rPr>
          <w:rFonts w:ascii="Times New Roman" w:hAnsi="Times New Roman" w:cs="Times New Roman"/>
          <w:sz w:val="24"/>
          <w:szCs w:val="24"/>
        </w:rPr>
        <w:t>вой грамотности в сети Интернет» определяется путем пересчета материалов, размещенных на официальном сайте Администрации г. Бодайбо и района, а также других сайтах в сети Интернет.</w:t>
      </w:r>
    </w:p>
    <w:p w:rsidR="004A009C" w:rsidRDefault="000F0F19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A009C">
        <w:rPr>
          <w:rFonts w:ascii="Times New Roman" w:hAnsi="Times New Roman" w:cs="Times New Roman"/>
          <w:sz w:val="24"/>
          <w:szCs w:val="24"/>
        </w:rPr>
        <w:t>Показатель «</w:t>
      </w:r>
      <w:r w:rsidR="00C03754">
        <w:rPr>
          <w:rFonts w:ascii="Times New Roman" w:hAnsi="Times New Roman" w:cs="Times New Roman"/>
          <w:sz w:val="24"/>
          <w:szCs w:val="24"/>
        </w:rPr>
        <w:t>Количество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C0375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 материалов по финансовой грамотности в социальных сетях</w:t>
      </w:r>
      <w:r w:rsidR="004A009C">
        <w:rPr>
          <w:rFonts w:ascii="Times New Roman" w:hAnsi="Times New Roman" w:cs="Times New Roman"/>
          <w:sz w:val="24"/>
          <w:szCs w:val="24"/>
        </w:rPr>
        <w:t>»</w:t>
      </w:r>
      <w:r w:rsidR="006A45C7">
        <w:rPr>
          <w:rFonts w:ascii="Times New Roman" w:hAnsi="Times New Roman" w:cs="Times New Roman"/>
          <w:sz w:val="24"/>
          <w:szCs w:val="24"/>
        </w:rPr>
        <w:t xml:space="preserve"> определяется путем пересчета материалов, размещенных в социальных сетях</w:t>
      </w:r>
      <w:r w:rsidR="00724173">
        <w:rPr>
          <w:rFonts w:ascii="Times New Roman" w:hAnsi="Times New Roman" w:cs="Times New Roman"/>
          <w:sz w:val="24"/>
          <w:szCs w:val="24"/>
        </w:rPr>
        <w:t>.</w:t>
      </w:r>
    </w:p>
    <w:p w:rsidR="000F0F19" w:rsidRDefault="000F0F19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C03754">
        <w:rPr>
          <w:rFonts w:ascii="Times New Roman" w:hAnsi="Times New Roman" w:cs="Times New Roman"/>
          <w:sz w:val="24"/>
          <w:szCs w:val="24"/>
        </w:rPr>
        <w:t>Показатель «Количество и</w:t>
      </w:r>
      <w:r>
        <w:rPr>
          <w:rFonts w:ascii="Times New Roman" w:hAnsi="Times New Roman" w:cs="Times New Roman"/>
          <w:sz w:val="24"/>
          <w:szCs w:val="24"/>
        </w:rPr>
        <w:t>зготовлен</w:t>
      </w:r>
      <w:r w:rsidR="00C03754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распространен</w:t>
      </w:r>
      <w:r w:rsidR="00C03754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печатных материалов, в том числе в электронном виде: газет, листовок, брошюр</w:t>
      </w:r>
      <w:r w:rsidR="00C037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5C7">
        <w:rPr>
          <w:rFonts w:ascii="Times New Roman" w:hAnsi="Times New Roman" w:cs="Times New Roman"/>
          <w:sz w:val="24"/>
          <w:szCs w:val="24"/>
        </w:rPr>
        <w:t xml:space="preserve">рассчитывается на основании данных накладных на отпуск материалов (ф.0504205). </w:t>
      </w:r>
    </w:p>
    <w:p w:rsidR="006A45C7" w:rsidRDefault="000F0F19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A45C7">
        <w:rPr>
          <w:rFonts w:ascii="Times New Roman" w:hAnsi="Times New Roman" w:cs="Times New Roman"/>
          <w:sz w:val="24"/>
          <w:szCs w:val="24"/>
        </w:rPr>
        <w:t>Показатель «</w:t>
      </w:r>
      <w:r w:rsidR="00C03754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участников мероприятий</w:t>
      </w:r>
      <w:r w:rsidR="006A45C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="006A4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6A4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6A45C7">
        <w:rPr>
          <w:rFonts w:ascii="Times New Roman" w:hAnsi="Times New Roman" w:cs="Times New Roman"/>
          <w:sz w:val="24"/>
          <w:szCs w:val="24"/>
        </w:rPr>
        <w:t>, взрослого</w:t>
      </w:r>
      <w:r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6A45C7">
        <w:rPr>
          <w:rFonts w:ascii="Times New Roman" w:hAnsi="Times New Roman" w:cs="Times New Roman"/>
          <w:sz w:val="24"/>
          <w:szCs w:val="24"/>
        </w:rPr>
        <w:t xml:space="preserve">я) определяется из протоколов комиссии, утвержденной приказом финансового управления администрации г. Бодайбо и района.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0F19" w:rsidRDefault="000F0F19" w:rsidP="0072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A45C7">
        <w:rPr>
          <w:rFonts w:ascii="Times New Roman" w:hAnsi="Times New Roman" w:cs="Times New Roman"/>
          <w:sz w:val="24"/>
          <w:szCs w:val="24"/>
        </w:rPr>
        <w:t>Показатель «</w:t>
      </w:r>
      <w:r>
        <w:rPr>
          <w:rFonts w:ascii="Times New Roman" w:hAnsi="Times New Roman" w:cs="Times New Roman"/>
          <w:sz w:val="24"/>
          <w:szCs w:val="24"/>
        </w:rPr>
        <w:t>Размещение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 г. Бодайбо и района за отчетный период</w:t>
      </w:r>
      <w:r w:rsidR="006A45C7">
        <w:rPr>
          <w:rFonts w:ascii="Times New Roman" w:hAnsi="Times New Roman" w:cs="Times New Roman"/>
          <w:sz w:val="24"/>
          <w:szCs w:val="24"/>
        </w:rPr>
        <w:t>» определяется, исходя из наличия размещенного «Бюджета для граждан» на официальном сайте Администрации г. Бодайбо и района по проекту решения Думы г. Бодайбо и района о бюджете на очередной финансовый год и на плановый период, по отчету об исполнении бюджета муниципального образования г. Бодайбо и района за отчетный период».</w:t>
      </w:r>
    </w:p>
    <w:p w:rsidR="002D3E20" w:rsidRPr="00731F2B" w:rsidRDefault="002D3E20" w:rsidP="002D3E20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C6E73" w:rsidRPr="00064BA6" w:rsidRDefault="00EC6E73" w:rsidP="00064BA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29D" w:rsidRPr="00064BA6" w:rsidRDefault="00BD429D" w:rsidP="003072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4F8" w:rsidRPr="0059030D" w:rsidRDefault="001734F8" w:rsidP="0059030D">
      <w:pPr>
        <w:pStyle w:val="ConsTitle"/>
        <w:widowControl/>
        <w:ind w:left="-426" w:righ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2B06" w:rsidRPr="002212A5" w:rsidRDefault="00E12B06" w:rsidP="0059030D">
      <w:pPr>
        <w:spacing w:after="0" w:line="240" w:lineRule="auto"/>
        <w:jc w:val="both"/>
        <w:rPr>
          <w:b/>
        </w:rPr>
      </w:pPr>
    </w:p>
    <w:sectPr w:rsidR="00E12B06" w:rsidRPr="002212A5" w:rsidSect="00131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18" w:rsidRDefault="00C21A18" w:rsidP="00D97AFC">
      <w:pPr>
        <w:spacing w:after="0" w:line="240" w:lineRule="auto"/>
      </w:pPr>
      <w:r>
        <w:separator/>
      </w:r>
    </w:p>
  </w:endnote>
  <w:endnote w:type="continuationSeparator" w:id="0">
    <w:p w:rsidR="00C21A18" w:rsidRDefault="00C21A18" w:rsidP="00D9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18" w:rsidRDefault="00C21A18" w:rsidP="00D97AFC">
      <w:pPr>
        <w:spacing w:after="0" w:line="240" w:lineRule="auto"/>
      </w:pPr>
      <w:r>
        <w:separator/>
      </w:r>
    </w:p>
  </w:footnote>
  <w:footnote w:type="continuationSeparator" w:id="0">
    <w:p w:rsidR="00C21A18" w:rsidRDefault="00C21A18" w:rsidP="00D97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B5"/>
    <w:multiLevelType w:val="hybridMultilevel"/>
    <w:tmpl w:val="248A03C2"/>
    <w:lvl w:ilvl="0" w:tplc="9B9633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BA4B5C"/>
    <w:multiLevelType w:val="hybridMultilevel"/>
    <w:tmpl w:val="32963042"/>
    <w:lvl w:ilvl="0" w:tplc="8836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F42AF"/>
    <w:multiLevelType w:val="hybridMultilevel"/>
    <w:tmpl w:val="7B80447A"/>
    <w:lvl w:ilvl="0" w:tplc="67F6E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85D0C"/>
    <w:multiLevelType w:val="hybridMultilevel"/>
    <w:tmpl w:val="3B3A79BA"/>
    <w:lvl w:ilvl="0" w:tplc="48FE89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DD7422"/>
    <w:multiLevelType w:val="hybridMultilevel"/>
    <w:tmpl w:val="56F465F6"/>
    <w:lvl w:ilvl="0" w:tplc="A1885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C71D90"/>
    <w:multiLevelType w:val="hybridMultilevel"/>
    <w:tmpl w:val="16B8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83A"/>
    <w:multiLevelType w:val="hybridMultilevel"/>
    <w:tmpl w:val="A1C8E138"/>
    <w:lvl w:ilvl="0" w:tplc="FBF8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DB7570"/>
    <w:multiLevelType w:val="multilevel"/>
    <w:tmpl w:val="3266BF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211A1DA5"/>
    <w:multiLevelType w:val="multilevel"/>
    <w:tmpl w:val="02ACC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27106F8"/>
    <w:multiLevelType w:val="hybridMultilevel"/>
    <w:tmpl w:val="77A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CB3"/>
    <w:multiLevelType w:val="hybridMultilevel"/>
    <w:tmpl w:val="42480FE8"/>
    <w:lvl w:ilvl="0" w:tplc="043CD82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07254"/>
    <w:multiLevelType w:val="multilevel"/>
    <w:tmpl w:val="3B382B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C8E0327"/>
    <w:multiLevelType w:val="hybridMultilevel"/>
    <w:tmpl w:val="F8F0AC00"/>
    <w:lvl w:ilvl="0" w:tplc="80A6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063EC1"/>
    <w:multiLevelType w:val="hybridMultilevel"/>
    <w:tmpl w:val="D7A0AB0C"/>
    <w:lvl w:ilvl="0" w:tplc="FFF63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6A3DFE"/>
    <w:multiLevelType w:val="hybridMultilevel"/>
    <w:tmpl w:val="59E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AF4"/>
    <w:multiLevelType w:val="multilevel"/>
    <w:tmpl w:val="876A7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38D91497"/>
    <w:multiLevelType w:val="hybridMultilevel"/>
    <w:tmpl w:val="FF7494AA"/>
    <w:lvl w:ilvl="0" w:tplc="DF1AAB2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022673"/>
    <w:multiLevelType w:val="hybridMultilevel"/>
    <w:tmpl w:val="0EBA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63E15"/>
    <w:multiLevelType w:val="hybridMultilevel"/>
    <w:tmpl w:val="4378B448"/>
    <w:lvl w:ilvl="0" w:tplc="BDD652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7C20FC"/>
    <w:multiLevelType w:val="hybridMultilevel"/>
    <w:tmpl w:val="8E561C64"/>
    <w:lvl w:ilvl="0" w:tplc="98E644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C248E"/>
    <w:multiLevelType w:val="hybridMultilevel"/>
    <w:tmpl w:val="50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E2BB7"/>
    <w:multiLevelType w:val="multilevel"/>
    <w:tmpl w:val="88A218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22" w15:restartNumberingAfterBreak="0">
    <w:nsid w:val="5952641F"/>
    <w:multiLevelType w:val="multilevel"/>
    <w:tmpl w:val="88A218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23" w15:restartNumberingAfterBreak="0">
    <w:nsid w:val="5B63236D"/>
    <w:multiLevelType w:val="hybridMultilevel"/>
    <w:tmpl w:val="96C0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96B72"/>
    <w:multiLevelType w:val="multilevel"/>
    <w:tmpl w:val="A1C23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5" w15:restartNumberingAfterBreak="0">
    <w:nsid w:val="60113DA4"/>
    <w:multiLevelType w:val="hybridMultilevel"/>
    <w:tmpl w:val="2BD27470"/>
    <w:lvl w:ilvl="0" w:tplc="C6AA1F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6022FF7"/>
    <w:multiLevelType w:val="hybridMultilevel"/>
    <w:tmpl w:val="3BE66C1C"/>
    <w:lvl w:ilvl="0" w:tplc="EC4840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7822B30"/>
    <w:multiLevelType w:val="hybridMultilevel"/>
    <w:tmpl w:val="319ED344"/>
    <w:lvl w:ilvl="0" w:tplc="2A0C8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420039"/>
    <w:multiLevelType w:val="multilevel"/>
    <w:tmpl w:val="80662AA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29" w15:restartNumberingAfterBreak="0">
    <w:nsid w:val="73501237"/>
    <w:multiLevelType w:val="hybridMultilevel"/>
    <w:tmpl w:val="B38EBAF2"/>
    <w:lvl w:ilvl="0" w:tplc="E2D46F0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21"/>
  </w:num>
  <w:num w:numId="5">
    <w:abstractNumId w:val="29"/>
  </w:num>
  <w:num w:numId="6">
    <w:abstractNumId w:val="8"/>
  </w:num>
  <w:num w:numId="7">
    <w:abstractNumId w:val="7"/>
  </w:num>
  <w:num w:numId="8">
    <w:abstractNumId w:val="15"/>
  </w:num>
  <w:num w:numId="9">
    <w:abstractNumId w:val="24"/>
  </w:num>
  <w:num w:numId="10">
    <w:abstractNumId w:val="5"/>
  </w:num>
  <w:num w:numId="11">
    <w:abstractNumId w:val="16"/>
  </w:num>
  <w:num w:numId="12">
    <w:abstractNumId w:val="1"/>
  </w:num>
  <w:num w:numId="13">
    <w:abstractNumId w:val="6"/>
  </w:num>
  <w:num w:numId="14">
    <w:abstractNumId w:val="14"/>
  </w:num>
  <w:num w:numId="15">
    <w:abstractNumId w:val="3"/>
  </w:num>
  <w:num w:numId="16">
    <w:abstractNumId w:val="17"/>
  </w:num>
  <w:num w:numId="17">
    <w:abstractNumId w:val="2"/>
  </w:num>
  <w:num w:numId="18">
    <w:abstractNumId w:val="23"/>
  </w:num>
  <w:num w:numId="19">
    <w:abstractNumId w:val="18"/>
  </w:num>
  <w:num w:numId="20">
    <w:abstractNumId w:val="27"/>
  </w:num>
  <w:num w:numId="21">
    <w:abstractNumId w:val="4"/>
  </w:num>
  <w:num w:numId="22">
    <w:abstractNumId w:val="19"/>
  </w:num>
  <w:num w:numId="23">
    <w:abstractNumId w:val="13"/>
  </w:num>
  <w:num w:numId="24">
    <w:abstractNumId w:val="0"/>
  </w:num>
  <w:num w:numId="25">
    <w:abstractNumId w:val="10"/>
  </w:num>
  <w:num w:numId="26">
    <w:abstractNumId w:val="25"/>
  </w:num>
  <w:num w:numId="27">
    <w:abstractNumId w:val="11"/>
  </w:num>
  <w:num w:numId="28">
    <w:abstractNumId w:val="9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A0"/>
    <w:rsid w:val="00001510"/>
    <w:rsid w:val="000036BD"/>
    <w:rsid w:val="00005F17"/>
    <w:rsid w:val="00013706"/>
    <w:rsid w:val="000163F4"/>
    <w:rsid w:val="00017029"/>
    <w:rsid w:val="000209BE"/>
    <w:rsid w:val="000222D9"/>
    <w:rsid w:val="000227D5"/>
    <w:rsid w:val="00024326"/>
    <w:rsid w:val="00025DF7"/>
    <w:rsid w:val="00030FD1"/>
    <w:rsid w:val="00032CB0"/>
    <w:rsid w:val="000348CD"/>
    <w:rsid w:val="00037DDC"/>
    <w:rsid w:val="0004239F"/>
    <w:rsid w:val="00043222"/>
    <w:rsid w:val="00050F55"/>
    <w:rsid w:val="00051C72"/>
    <w:rsid w:val="00053D91"/>
    <w:rsid w:val="0005445D"/>
    <w:rsid w:val="00057623"/>
    <w:rsid w:val="0006320A"/>
    <w:rsid w:val="00064BA6"/>
    <w:rsid w:val="00065818"/>
    <w:rsid w:val="00065BC8"/>
    <w:rsid w:val="000706CF"/>
    <w:rsid w:val="00075AA7"/>
    <w:rsid w:val="00084CDE"/>
    <w:rsid w:val="0008650D"/>
    <w:rsid w:val="00095154"/>
    <w:rsid w:val="0009599F"/>
    <w:rsid w:val="000A0801"/>
    <w:rsid w:val="000A403F"/>
    <w:rsid w:val="000A4FF3"/>
    <w:rsid w:val="000A52D5"/>
    <w:rsid w:val="000A5538"/>
    <w:rsid w:val="000B030E"/>
    <w:rsid w:val="000C047E"/>
    <w:rsid w:val="000C3C30"/>
    <w:rsid w:val="000D4805"/>
    <w:rsid w:val="000D6CF7"/>
    <w:rsid w:val="000D6D23"/>
    <w:rsid w:val="000D7D03"/>
    <w:rsid w:val="000E4389"/>
    <w:rsid w:val="000E5518"/>
    <w:rsid w:val="000F0F19"/>
    <w:rsid w:val="000F26E7"/>
    <w:rsid w:val="001039CC"/>
    <w:rsid w:val="00105478"/>
    <w:rsid w:val="0010744F"/>
    <w:rsid w:val="00111F26"/>
    <w:rsid w:val="001165DA"/>
    <w:rsid w:val="0012260B"/>
    <w:rsid w:val="00123D07"/>
    <w:rsid w:val="00127B2F"/>
    <w:rsid w:val="001310E3"/>
    <w:rsid w:val="00131789"/>
    <w:rsid w:val="001319B4"/>
    <w:rsid w:val="001401C6"/>
    <w:rsid w:val="00142293"/>
    <w:rsid w:val="00143071"/>
    <w:rsid w:val="00143584"/>
    <w:rsid w:val="00152088"/>
    <w:rsid w:val="0015588A"/>
    <w:rsid w:val="00167F49"/>
    <w:rsid w:val="001718DA"/>
    <w:rsid w:val="001734F8"/>
    <w:rsid w:val="00173D00"/>
    <w:rsid w:val="00180BDE"/>
    <w:rsid w:val="00180C63"/>
    <w:rsid w:val="00180FD8"/>
    <w:rsid w:val="00181CC2"/>
    <w:rsid w:val="00187169"/>
    <w:rsid w:val="00195152"/>
    <w:rsid w:val="001B05AF"/>
    <w:rsid w:val="001C3EC0"/>
    <w:rsid w:val="001C459E"/>
    <w:rsid w:val="001C46FE"/>
    <w:rsid w:val="001D11C7"/>
    <w:rsid w:val="001D1F10"/>
    <w:rsid w:val="001D340B"/>
    <w:rsid w:val="001D3FE1"/>
    <w:rsid w:val="001D63AF"/>
    <w:rsid w:val="001E522E"/>
    <w:rsid w:val="001E672D"/>
    <w:rsid w:val="001E7240"/>
    <w:rsid w:val="001F0527"/>
    <w:rsid w:val="001F161D"/>
    <w:rsid w:val="001F18AE"/>
    <w:rsid w:val="001F5859"/>
    <w:rsid w:val="001F69AC"/>
    <w:rsid w:val="001F76FD"/>
    <w:rsid w:val="001F7F6F"/>
    <w:rsid w:val="00200007"/>
    <w:rsid w:val="00200845"/>
    <w:rsid w:val="002023FE"/>
    <w:rsid w:val="00202595"/>
    <w:rsid w:val="002025F1"/>
    <w:rsid w:val="002036D3"/>
    <w:rsid w:val="00212764"/>
    <w:rsid w:val="00217F8E"/>
    <w:rsid w:val="002212A5"/>
    <w:rsid w:val="00225A53"/>
    <w:rsid w:val="00227DB6"/>
    <w:rsid w:val="002320C6"/>
    <w:rsid w:val="002323CC"/>
    <w:rsid w:val="0023275E"/>
    <w:rsid w:val="002361DB"/>
    <w:rsid w:val="00236F9F"/>
    <w:rsid w:val="00240096"/>
    <w:rsid w:val="0024151F"/>
    <w:rsid w:val="0024333B"/>
    <w:rsid w:val="00246010"/>
    <w:rsid w:val="00251BE2"/>
    <w:rsid w:val="002524EC"/>
    <w:rsid w:val="002546D9"/>
    <w:rsid w:val="002549F3"/>
    <w:rsid w:val="00254CAB"/>
    <w:rsid w:val="0025596B"/>
    <w:rsid w:val="00263148"/>
    <w:rsid w:val="002644C7"/>
    <w:rsid w:val="00264FC9"/>
    <w:rsid w:val="002654D3"/>
    <w:rsid w:val="00270397"/>
    <w:rsid w:val="0027051F"/>
    <w:rsid w:val="002833BF"/>
    <w:rsid w:val="00290326"/>
    <w:rsid w:val="002921A2"/>
    <w:rsid w:val="002922C4"/>
    <w:rsid w:val="00295015"/>
    <w:rsid w:val="002A061E"/>
    <w:rsid w:val="002A5C34"/>
    <w:rsid w:val="002B640C"/>
    <w:rsid w:val="002C7926"/>
    <w:rsid w:val="002D3E20"/>
    <w:rsid w:val="002D5C3D"/>
    <w:rsid w:val="002E6127"/>
    <w:rsid w:val="002E78D0"/>
    <w:rsid w:val="002F4199"/>
    <w:rsid w:val="003012E6"/>
    <w:rsid w:val="00301B08"/>
    <w:rsid w:val="00304191"/>
    <w:rsid w:val="0030563D"/>
    <w:rsid w:val="003072B9"/>
    <w:rsid w:val="00310C16"/>
    <w:rsid w:val="00317AFE"/>
    <w:rsid w:val="00320F3C"/>
    <w:rsid w:val="003254D7"/>
    <w:rsid w:val="0032577D"/>
    <w:rsid w:val="003331A4"/>
    <w:rsid w:val="00335533"/>
    <w:rsid w:val="003376AF"/>
    <w:rsid w:val="00346A5B"/>
    <w:rsid w:val="003531D3"/>
    <w:rsid w:val="00353860"/>
    <w:rsid w:val="00357DBE"/>
    <w:rsid w:val="0036152D"/>
    <w:rsid w:val="00365FE0"/>
    <w:rsid w:val="003677BA"/>
    <w:rsid w:val="003704AF"/>
    <w:rsid w:val="003723CB"/>
    <w:rsid w:val="003743B2"/>
    <w:rsid w:val="00391017"/>
    <w:rsid w:val="00392C95"/>
    <w:rsid w:val="00397C93"/>
    <w:rsid w:val="003A1FDA"/>
    <w:rsid w:val="003A471A"/>
    <w:rsid w:val="003A490D"/>
    <w:rsid w:val="003B45EA"/>
    <w:rsid w:val="003C252D"/>
    <w:rsid w:val="003C3561"/>
    <w:rsid w:val="003D13B4"/>
    <w:rsid w:val="003D23B0"/>
    <w:rsid w:val="003D527E"/>
    <w:rsid w:val="003D6A5A"/>
    <w:rsid w:val="003E3D7C"/>
    <w:rsid w:val="003E6256"/>
    <w:rsid w:val="003F1382"/>
    <w:rsid w:val="003F253A"/>
    <w:rsid w:val="003F6C7F"/>
    <w:rsid w:val="00401A89"/>
    <w:rsid w:val="00406B4A"/>
    <w:rsid w:val="004100F7"/>
    <w:rsid w:val="0041342B"/>
    <w:rsid w:val="00413A35"/>
    <w:rsid w:val="00414771"/>
    <w:rsid w:val="004176F9"/>
    <w:rsid w:val="004253F2"/>
    <w:rsid w:val="0044051A"/>
    <w:rsid w:val="004568BE"/>
    <w:rsid w:val="00456F6E"/>
    <w:rsid w:val="00460C52"/>
    <w:rsid w:val="00461A7F"/>
    <w:rsid w:val="00461D4D"/>
    <w:rsid w:val="0046204A"/>
    <w:rsid w:val="00464D8A"/>
    <w:rsid w:val="00473435"/>
    <w:rsid w:val="00476CB4"/>
    <w:rsid w:val="0047753D"/>
    <w:rsid w:val="0048091E"/>
    <w:rsid w:val="00481691"/>
    <w:rsid w:val="00487448"/>
    <w:rsid w:val="004908E1"/>
    <w:rsid w:val="00491358"/>
    <w:rsid w:val="00492C65"/>
    <w:rsid w:val="004931BF"/>
    <w:rsid w:val="00494194"/>
    <w:rsid w:val="00494722"/>
    <w:rsid w:val="00494883"/>
    <w:rsid w:val="004971CF"/>
    <w:rsid w:val="004A009C"/>
    <w:rsid w:val="004A1701"/>
    <w:rsid w:val="004B2451"/>
    <w:rsid w:val="004C1CB8"/>
    <w:rsid w:val="004D00B7"/>
    <w:rsid w:val="004D0346"/>
    <w:rsid w:val="004D0816"/>
    <w:rsid w:val="004D1C01"/>
    <w:rsid w:val="004E0A0F"/>
    <w:rsid w:val="004E2951"/>
    <w:rsid w:val="004E31A9"/>
    <w:rsid w:val="004E592C"/>
    <w:rsid w:val="004E79F4"/>
    <w:rsid w:val="004F2C6C"/>
    <w:rsid w:val="004F7EFE"/>
    <w:rsid w:val="005028C4"/>
    <w:rsid w:val="00505DA3"/>
    <w:rsid w:val="00506D90"/>
    <w:rsid w:val="00506F23"/>
    <w:rsid w:val="005109D0"/>
    <w:rsid w:val="00511F08"/>
    <w:rsid w:val="00520B96"/>
    <w:rsid w:val="005218A9"/>
    <w:rsid w:val="00526BB7"/>
    <w:rsid w:val="00527F65"/>
    <w:rsid w:val="00531F7D"/>
    <w:rsid w:val="00533F2D"/>
    <w:rsid w:val="005344B4"/>
    <w:rsid w:val="00537ADC"/>
    <w:rsid w:val="005407A9"/>
    <w:rsid w:val="00541F1F"/>
    <w:rsid w:val="005422E0"/>
    <w:rsid w:val="00543C7F"/>
    <w:rsid w:val="00550BA1"/>
    <w:rsid w:val="00551ACD"/>
    <w:rsid w:val="00551BF2"/>
    <w:rsid w:val="00552302"/>
    <w:rsid w:val="005545C1"/>
    <w:rsid w:val="00555B07"/>
    <w:rsid w:val="00555B21"/>
    <w:rsid w:val="00556332"/>
    <w:rsid w:val="00556CBF"/>
    <w:rsid w:val="00562412"/>
    <w:rsid w:val="005657B7"/>
    <w:rsid w:val="00565995"/>
    <w:rsid w:val="0056661E"/>
    <w:rsid w:val="00570A9E"/>
    <w:rsid w:val="005736D9"/>
    <w:rsid w:val="0057372E"/>
    <w:rsid w:val="00573DBC"/>
    <w:rsid w:val="005754EE"/>
    <w:rsid w:val="00583779"/>
    <w:rsid w:val="005840FB"/>
    <w:rsid w:val="0058609B"/>
    <w:rsid w:val="005870DC"/>
    <w:rsid w:val="0059030D"/>
    <w:rsid w:val="005957ED"/>
    <w:rsid w:val="00597D4B"/>
    <w:rsid w:val="005A1DB8"/>
    <w:rsid w:val="005A5289"/>
    <w:rsid w:val="005A54B6"/>
    <w:rsid w:val="005A75DC"/>
    <w:rsid w:val="005B32AE"/>
    <w:rsid w:val="005B521D"/>
    <w:rsid w:val="005C564C"/>
    <w:rsid w:val="005D1DA4"/>
    <w:rsid w:val="005D1E6C"/>
    <w:rsid w:val="005D36D9"/>
    <w:rsid w:val="005D5FE1"/>
    <w:rsid w:val="005F057A"/>
    <w:rsid w:val="006113EF"/>
    <w:rsid w:val="0061233E"/>
    <w:rsid w:val="00614A6A"/>
    <w:rsid w:val="00620652"/>
    <w:rsid w:val="00622D88"/>
    <w:rsid w:val="00623432"/>
    <w:rsid w:val="0062460E"/>
    <w:rsid w:val="006248FD"/>
    <w:rsid w:val="0063015F"/>
    <w:rsid w:val="00634842"/>
    <w:rsid w:val="006450D5"/>
    <w:rsid w:val="006506C7"/>
    <w:rsid w:val="006511D9"/>
    <w:rsid w:val="00653D0A"/>
    <w:rsid w:val="00660B4E"/>
    <w:rsid w:val="00672E7F"/>
    <w:rsid w:val="006742E1"/>
    <w:rsid w:val="00677AFF"/>
    <w:rsid w:val="00680B7A"/>
    <w:rsid w:val="0068206B"/>
    <w:rsid w:val="00683D86"/>
    <w:rsid w:val="006909C0"/>
    <w:rsid w:val="00693444"/>
    <w:rsid w:val="006A45C7"/>
    <w:rsid w:val="006A5E18"/>
    <w:rsid w:val="006B420B"/>
    <w:rsid w:val="006B6AE5"/>
    <w:rsid w:val="006C2FFB"/>
    <w:rsid w:val="006C3CB0"/>
    <w:rsid w:val="006C5609"/>
    <w:rsid w:val="006C69D7"/>
    <w:rsid w:val="006D6B79"/>
    <w:rsid w:val="006D6E5F"/>
    <w:rsid w:val="006E377D"/>
    <w:rsid w:val="006E51FF"/>
    <w:rsid w:val="006E6F79"/>
    <w:rsid w:val="006F05A0"/>
    <w:rsid w:val="006F2BDD"/>
    <w:rsid w:val="006F3125"/>
    <w:rsid w:val="006F6EFE"/>
    <w:rsid w:val="006F7D20"/>
    <w:rsid w:val="007006FE"/>
    <w:rsid w:val="00707908"/>
    <w:rsid w:val="007109EB"/>
    <w:rsid w:val="00711F61"/>
    <w:rsid w:val="00717764"/>
    <w:rsid w:val="00722B96"/>
    <w:rsid w:val="00724173"/>
    <w:rsid w:val="00731F2B"/>
    <w:rsid w:val="00733AA1"/>
    <w:rsid w:val="0073779B"/>
    <w:rsid w:val="007401BF"/>
    <w:rsid w:val="007464EE"/>
    <w:rsid w:val="007467E0"/>
    <w:rsid w:val="00750108"/>
    <w:rsid w:val="00751331"/>
    <w:rsid w:val="00754B36"/>
    <w:rsid w:val="00754E86"/>
    <w:rsid w:val="00756D1F"/>
    <w:rsid w:val="00760905"/>
    <w:rsid w:val="00761CFA"/>
    <w:rsid w:val="00763B43"/>
    <w:rsid w:val="007657C7"/>
    <w:rsid w:val="007661E1"/>
    <w:rsid w:val="00780B9A"/>
    <w:rsid w:val="00783BD5"/>
    <w:rsid w:val="00783C68"/>
    <w:rsid w:val="0078496A"/>
    <w:rsid w:val="007858E4"/>
    <w:rsid w:val="007949F2"/>
    <w:rsid w:val="007955AE"/>
    <w:rsid w:val="007A2126"/>
    <w:rsid w:val="007A29C3"/>
    <w:rsid w:val="007A4817"/>
    <w:rsid w:val="007A6393"/>
    <w:rsid w:val="007A78D2"/>
    <w:rsid w:val="007C4B96"/>
    <w:rsid w:val="007C6450"/>
    <w:rsid w:val="007D0B84"/>
    <w:rsid w:val="007D1938"/>
    <w:rsid w:val="007D5907"/>
    <w:rsid w:val="007D5E5C"/>
    <w:rsid w:val="007D7A47"/>
    <w:rsid w:val="007E0655"/>
    <w:rsid w:val="007E179E"/>
    <w:rsid w:val="007F035F"/>
    <w:rsid w:val="007F1A46"/>
    <w:rsid w:val="007F3029"/>
    <w:rsid w:val="007F4367"/>
    <w:rsid w:val="00800E5F"/>
    <w:rsid w:val="00802276"/>
    <w:rsid w:val="00804003"/>
    <w:rsid w:val="00804220"/>
    <w:rsid w:val="008042BD"/>
    <w:rsid w:val="00804F5D"/>
    <w:rsid w:val="008148FB"/>
    <w:rsid w:val="00822219"/>
    <w:rsid w:val="008278F3"/>
    <w:rsid w:val="00830903"/>
    <w:rsid w:val="00830D70"/>
    <w:rsid w:val="008365BF"/>
    <w:rsid w:val="00843789"/>
    <w:rsid w:val="008442D8"/>
    <w:rsid w:val="00844807"/>
    <w:rsid w:val="008453DF"/>
    <w:rsid w:val="008465DE"/>
    <w:rsid w:val="008475D8"/>
    <w:rsid w:val="0084772A"/>
    <w:rsid w:val="00850700"/>
    <w:rsid w:val="008560FF"/>
    <w:rsid w:val="00856838"/>
    <w:rsid w:val="00857C8D"/>
    <w:rsid w:val="00860B1A"/>
    <w:rsid w:val="00862675"/>
    <w:rsid w:val="008630DD"/>
    <w:rsid w:val="00871D0D"/>
    <w:rsid w:val="0087286F"/>
    <w:rsid w:val="00873877"/>
    <w:rsid w:val="00880C64"/>
    <w:rsid w:val="0088485A"/>
    <w:rsid w:val="0088655F"/>
    <w:rsid w:val="008922CD"/>
    <w:rsid w:val="008947DE"/>
    <w:rsid w:val="008964AF"/>
    <w:rsid w:val="00897707"/>
    <w:rsid w:val="00897F77"/>
    <w:rsid w:val="008A1CAB"/>
    <w:rsid w:val="008A7859"/>
    <w:rsid w:val="008B44BD"/>
    <w:rsid w:val="008C0E11"/>
    <w:rsid w:val="008C14A4"/>
    <w:rsid w:val="008C4C99"/>
    <w:rsid w:val="008C4E31"/>
    <w:rsid w:val="008D41BC"/>
    <w:rsid w:val="008D482C"/>
    <w:rsid w:val="008D4D0A"/>
    <w:rsid w:val="008F3C0F"/>
    <w:rsid w:val="008F414B"/>
    <w:rsid w:val="00901F66"/>
    <w:rsid w:val="00905CC6"/>
    <w:rsid w:val="00911048"/>
    <w:rsid w:val="0091226D"/>
    <w:rsid w:val="00916D7C"/>
    <w:rsid w:val="00916F87"/>
    <w:rsid w:val="009236A7"/>
    <w:rsid w:val="00931AC3"/>
    <w:rsid w:val="0093275F"/>
    <w:rsid w:val="00934EB4"/>
    <w:rsid w:val="00935754"/>
    <w:rsid w:val="00936EEE"/>
    <w:rsid w:val="00945341"/>
    <w:rsid w:val="009500AE"/>
    <w:rsid w:val="00957588"/>
    <w:rsid w:val="009602DF"/>
    <w:rsid w:val="009603E9"/>
    <w:rsid w:val="00962DEE"/>
    <w:rsid w:val="0096564F"/>
    <w:rsid w:val="00965825"/>
    <w:rsid w:val="0096659F"/>
    <w:rsid w:val="00966B89"/>
    <w:rsid w:val="00970B0B"/>
    <w:rsid w:val="00971346"/>
    <w:rsid w:val="00973703"/>
    <w:rsid w:val="009762E8"/>
    <w:rsid w:val="009807BD"/>
    <w:rsid w:val="00981EE6"/>
    <w:rsid w:val="00985D12"/>
    <w:rsid w:val="00986608"/>
    <w:rsid w:val="00994788"/>
    <w:rsid w:val="00995155"/>
    <w:rsid w:val="009A3FB2"/>
    <w:rsid w:val="009A4C67"/>
    <w:rsid w:val="009B478C"/>
    <w:rsid w:val="009B6938"/>
    <w:rsid w:val="009B6E2F"/>
    <w:rsid w:val="009D09D4"/>
    <w:rsid w:val="009D463F"/>
    <w:rsid w:val="009D52C1"/>
    <w:rsid w:val="009D6FA7"/>
    <w:rsid w:val="009E0A52"/>
    <w:rsid w:val="009E5997"/>
    <w:rsid w:val="009E6EA0"/>
    <w:rsid w:val="009E710A"/>
    <w:rsid w:val="009E7823"/>
    <w:rsid w:val="009F0827"/>
    <w:rsid w:val="009F5F56"/>
    <w:rsid w:val="009F7A25"/>
    <w:rsid w:val="00A0522F"/>
    <w:rsid w:val="00A06D7D"/>
    <w:rsid w:val="00A07ADA"/>
    <w:rsid w:val="00A12B02"/>
    <w:rsid w:val="00A13F08"/>
    <w:rsid w:val="00A159EF"/>
    <w:rsid w:val="00A1692D"/>
    <w:rsid w:val="00A20678"/>
    <w:rsid w:val="00A32464"/>
    <w:rsid w:val="00A32B81"/>
    <w:rsid w:val="00A4297A"/>
    <w:rsid w:val="00A43284"/>
    <w:rsid w:val="00A45C1E"/>
    <w:rsid w:val="00A546F5"/>
    <w:rsid w:val="00A60B5C"/>
    <w:rsid w:val="00A618C0"/>
    <w:rsid w:val="00A70002"/>
    <w:rsid w:val="00A704E3"/>
    <w:rsid w:val="00A7468A"/>
    <w:rsid w:val="00A75108"/>
    <w:rsid w:val="00A76BBA"/>
    <w:rsid w:val="00A7757D"/>
    <w:rsid w:val="00A802ED"/>
    <w:rsid w:val="00A80E23"/>
    <w:rsid w:val="00A81E26"/>
    <w:rsid w:val="00A8282B"/>
    <w:rsid w:val="00A83BF3"/>
    <w:rsid w:val="00A94643"/>
    <w:rsid w:val="00A94D4A"/>
    <w:rsid w:val="00A96EB7"/>
    <w:rsid w:val="00A97BEC"/>
    <w:rsid w:val="00AA17D6"/>
    <w:rsid w:val="00AA1D2F"/>
    <w:rsid w:val="00AA31D1"/>
    <w:rsid w:val="00AA7B7B"/>
    <w:rsid w:val="00AB1365"/>
    <w:rsid w:val="00AB663A"/>
    <w:rsid w:val="00AC60D2"/>
    <w:rsid w:val="00AC7821"/>
    <w:rsid w:val="00AD68D9"/>
    <w:rsid w:val="00AD6D8A"/>
    <w:rsid w:val="00AE1798"/>
    <w:rsid w:val="00AE268A"/>
    <w:rsid w:val="00B02A43"/>
    <w:rsid w:val="00B13836"/>
    <w:rsid w:val="00B13D17"/>
    <w:rsid w:val="00B220A5"/>
    <w:rsid w:val="00B268FE"/>
    <w:rsid w:val="00B270CC"/>
    <w:rsid w:val="00B30E6E"/>
    <w:rsid w:val="00B32AEF"/>
    <w:rsid w:val="00B32DB0"/>
    <w:rsid w:val="00B34CAC"/>
    <w:rsid w:val="00B407BB"/>
    <w:rsid w:val="00B43025"/>
    <w:rsid w:val="00B4322B"/>
    <w:rsid w:val="00B4464E"/>
    <w:rsid w:val="00B4523A"/>
    <w:rsid w:val="00B4549B"/>
    <w:rsid w:val="00B4615D"/>
    <w:rsid w:val="00B51EDA"/>
    <w:rsid w:val="00B5259E"/>
    <w:rsid w:val="00B5343E"/>
    <w:rsid w:val="00B54015"/>
    <w:rsid w:val="00B57D0F"/>
    <w:rsid w:val="00B60860"/>
    <w:rsid w:val="00B61E31"/>
    <w:rsid w:val="00B62AB1"/>
    <w:rsid w:val="00B70ED3"/>
    <w:rsid w:val="00B73BF6"/>
    <w:rsid w:val="00B740F2"/>
    <w:rsid w:val="00B749B8"/>
    <w:rsid w:val="00B817C1"/>
    <w:rsid w:val="00B82449"/>
    <w:rsid w:val="00B84843"/>
    <w:rsid w:val="00B8732C"/>
    <w:rsid w:val="00B92193"/>
    <w:rsid w:val="00B945B1"/>
    <w:rsid w:val="00B95350"/>
    <w:rsid w:val="00B95372"/>
    <w:rsid w:val="00B97288"/>
    <w:rsid w:val="00BA1281"/>
    <w:rsid w:val="00BA2BC1"/>
    <w:rsid w:val="00BA3DC3"/>
    <w:rsid w:val="00BA65FA"/>
    <w:rsid w:val="00BB2776"/>
    <w:rsid w:val="00BB6A6F"/>
    <w:rsid w:val="00BC2281"/>
    <w:rsid w:val="00BC2444"/>
    <w:rsid w:val="00BC257F"/>
    <w:rsid w:val="00BC54EA"/>
    <w:rsid w:val="00BC647E"/>
    <w:rsid w:val="00BD01ED"/>
    <w:rsid w:val="00BD21BC"/>
    <w:rsid w:val="00BD429D"/>
    <w:rsid w:val="00BD497B"/>
    <w:rsid w:val="00BD54B9"/>
    <w:rsid w:val="00BF1814"/>
    <w:rsid w:val="00BF1B32"/>
    <w:rsid w:val="00BF557E"/>
    <w:rsid w:val="00C03754"/>
    <w:rsid w:val="00C155D3"/>
    <w:rsid w:val="00C2006E"/>
    <w:rsid w:val="00C207AC"/>
    <w:rsid w:val="00C21A18"/>
    <w:rsid w:val="00C27758"/>
    <w:rsid w:val="00C3169D"/>
    <w:rsid w:val="00C32DF3"/>
    <w:rsid w:val="00C342FB"/>
    <w:rsid w:val="00C45F92"/>
    <w:rsid w:val="00C46E42"/>
    <w:rsid w:val="00C47B63"/>
    <w:rsid w:val="00C56ED8"/>
    <w:rsid w:val="00C60B16"/>
    <w:rsid w:val="00C61AFB"/>
    <w:rsid w:val="00C628F5"/>
    <w:rsid w:val="00C65FE8"/>
    <w:rsid w:val="00C6611F"/>
    <w:rsid w:val="00C67BCA"/>
    <w:rsid w:val="00C77C1D"/>
    <w:rsid w:val="00C81C4F"/>
    <w:rsid w:val="00C8460A"/>
    <w:rsid w:val="00C849C7"/>
    <w:rsid w:val="00C877A8"/>
    <w:rsid w:val="00C957D1"/>
    <w:rsid w:val="00C97A0A"/>
    <w:rsid w:val="00CA6F6E"/>
    <w:rsid w:val="00CB2A14"/>
    <w:rsid w:val="00CB31C9"/>
    <w:rsid w:val="00CC0391"/>
    <w:rsid w:val="00CC711F"/>
    <w:rsid w:val="00CC7C9E"/>
    <w:rsid w:val="00CD3971"/>
    <w:rsid w:val="00CD505A"/>
    <w:rsid w:val="00CD7971"/>
    <w:rsid w:val="00CD7B0C"/>
    <w:rsid w:val="00CE1F06"/>
    <w:rsid w:val="00CE2EFA"/>
    <w:rsid w:val="00CE3709"/>
    <w:rsid w:val="00CE58EB"/>
    <w:rsid w:val="00CF1A28"/>
    <w:rsid w:val="00CF5098"/>
    <w:rsid w:val="00CF73AE"/>
    <w:rsid w:val="00CF79A7"/>
    <w:rsid w:val="00CF7A19"/>
    <w:rsid w:val="00D04B64"/>
    <w:rsid w:val="00D04C39"/>
    <w:rsid w:val="00D12A63"/>
    <w:rsid w:val="00D15659"/>
    <w:rsid w:val="00D2282D"/>
    <w:rsid w:val="00D268A0"/>
    <w:rsid w:val="00D27641"/>
    <w:rsid w:val="00D27715"/>
    <w:rsid w:val="00D3052A"/>
    <w:rsid w:val="00D314B4"/>
    <w:rsid w:val="00D32771"/>
    <w:rsid w:val="00D36C45"/>
    <w:rsid w:val="00D403CE"/>
    <w:rsid w:val="00D42F7B"/>
    <w:rsid w:val="00D448CB"/>
    <w:rsid w:val="00D469F5"/>
    <w:rsid w:val="00D46C33"/>
    <w:rsid w:val="00D635B3"/>
    <w:rsid w:val="00D637C3"/>
    <w:rsid w:val="00D70109"/>
    <w:rsid w:val="00D727F3"/>
    <w:rsid w:val="00D8070C"/>
    <w:rsid w:val="00D90F5F"/>
    <w:rsid w:val="00D910F0"/>
    <w:rsid w:val="00D92D28"/>
    <w:rsid w:val="00D97557"/>
    <w:rsid w:val="00D97AFC"/>
    <w:rsid w:val="00DA1DAD"/>
    <w:rsid w:val="00DA7A2B"/>
    <w:rsid w:val="00DB0EB8"/>
    <w:rsid w:val="00DB5E29"/>
    <w:rsid w:val="00DB6E48"/>
    <w:rsid w:val="00DC2E54"/>
    <w:rsid w:val="00DC4BD1"/>
    <w:rsid w:val="00DC557C"/>
    <w:rsid w:val="00DD1C31"/>
    <w:rsid w:val="00DD1F16"/>
    <w:rsid w:val="00DD1F3A"/>
    <w:rsid w:val="00DD2828"/>
    <w:rsid w:val="00DD2DCD"/>
    <w:rsid w:val="00DD42BF"/>
    <w:rsid w:val="00DD4945"/>
    <w:rsid w:val="00DE56B1"/>
    <w:rsid w:val="00DF7D27"/>
    <w:rsid w:val="00E03B20"/>
    <w:rsid w:val="00E052EB"/>
    <w:rsid w:val="00E12B06"/>
    <w:rsid w:val="00E202A3"/>
    <w:rsid w:val="00E2034E"/>
    <w:rsid w:val="00E21263"/>
    <w:rsid w:val="00E2160E"/>
    <w:rsid w:val="00E310B9"/>
    <w:rsid w:val="00E32F43"/>
    <w:rsid w:val="00E3356B"/>
    <w:rsid w:val="00E356C7"/>
    <w:rsid w:val="00E377E9"/>
    <w:rsid w:val="00E40EB8"/>
    <w:rsid w:val="00E41159"/>
    <w:rsid w:val="00E414AA"/>
    <w:rsid w:val="00E661A2"/>
    <w:rsid w:val="00E744C9"/>
    <w:rsid w:val="00E77C0F"/>
    <w:rsid w:val="00E80ADC"/>
    <w:rsid w:val="00E82D93"/>
    <w:rsid w:val="00E87BCC"/>
    <w:rsid w:val="00E9060C"/>
    <w:rsid w:val="00E93AE0"/>
    <w:rsid w:val="00EA0802"/>
    <w:rsid w:val="00EA30B7"/>
    <w:rsid w:val="00EB0E1D"/>
    <w:rsid w:val="00EB1396"/>
    <w:rsid w:val="00EB3A40"/>
    <w:rsid w:val="00EC4033"/>
    <w:rsid w:val="00EC5056"/>
    <w:rsid w:val="00EC6579"/>
    <w:rsid w:val="00EC67F7"/>
    <w:rsid w:val="00EC6E73"/>
    <w:rsid w:val="00EC7BB5"/>
    <w:rsid w:val="00EE00EE"/>
    <w:rsid w:val="00EE1506"/>
    <w:rsid w:val="00EE2072"/>
    <w:rsid w:val="00EE2CD2"/>
    <w:rsid w:val="00EE6BA2"/>
    <w:rsid w:val="00EF6EE3"/>
    <w:rsid w:val="00F024BF"/>
    <w:rsid w:val="00F046BC"/>
    <w:rsid w:val="00F060F1"/>
    <w:rsid w:val="00F13F54"/>
    <w:rsid w:val="00F1462B"/>
    <w:rsid w:val="00F20E23"/>
    <w:rsid w:val="00F21692"/>
    <w:rsid w:val="00F24C4E"/>
    <w:rsid w:val="00F25856"/>
    <w:rsid w:val="00F26E96"/>
    <w:rsid w:val="00F2705C"/>
    <w:rsid w:val="00F30676"/>
    <w:rsid w:val="00F32D31"/>
    <w:rsid w:val="00F35DF2"/>
    <w:rsid w:val="00F40414"/>
    <w:rsid w:val="00F40CCA"/>
    <w:rsid w:val="00F47105"/>
    <w:rsid w:val="00F7018F"/>
    <w:rsid w:val="00F715AD"/>
    <w:rsid w:val="00F761CC"/>
    <w:rsid w:val="00F7682E"/>
    <w:rsid w:val="00F84940"/>
    <w:rsid w:val="00FA001D"/>
    <w:rsid w:val="00FA172C"/>
    <w:rsid w:val="00FA1ED6"/>
    <w:rsid w:val="00FA5102"/>
    <w:rsid w:val="00FA676A"/>
    <w:rsid w:val="00FB0547"/>
    <w:rsid w:val="00FB1E7E"/>
    <w:rsid w:val="00FB366D"/>
    <w:rsid w:val="00FB5B3C"/>
    <w:rsid w:val="00FC0887"/>
    <w:rsid w:val="00FC1208"/>
    <w:rsid w:val="00FC3CF8"/>
    <w:rsid w:val="00FD0B4F"/>
    <w:rsid w:val="00FD1E72"/>
    <w:rsid w:val="00FD6773"/>
    <w:rsid w:val="00FE2208"/>
    <w:rsid w:val="00FE6242"/>
    <w:rsid w:val="00FE6D17"/>
    <w:rsid w:val="00FE6FF8"/>
    <w:rsid w:val="00FF5655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08502-5161-426E-8FE3-A440DB4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42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EA0"/>
    <w:rPr>
      <w:color w:val="0000FF"/>
      <w:u w:val="single"/>
    </w:rPr>
  </w:style>
  <w:style w:type="paragraph" w:customStyle="1" w:styleId="ConsPlusNormal">
    <w:name w:val="ConsPlusNormal"/>
    <w:uiPriority w:val="99"/>
    <w:rsid w:val="009E6E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9E6EA0"/>
    <w:pPr>
      <w:spacing w:after="0" w:line="240" w:lineRule="auto"/>
    </w:pPr>
  </w:style>
  <w:style w:type="paragraph" w:styleId="a5">
    <w:name w:val="Normal (Web)"/>
    <w:basedOn w:val="a"/>
    <w:rsid w:val="009E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E6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9E6EA0"/>
    <w:pPr>
      <w:ind w:left="720"/>
      <w:contextualSpacing/>
    </w:pPr>
  </w:style>
  <w:style w:type="paragraph" w:styleId="a8">
    <w:name w:val="Body Text Indent"/>
    <w:basedOn w:val="a"/>
    <w:link w:val="a9"/>
    <w:rsid w:val="009E6E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E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45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B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54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5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5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51ACD"/>
  </w:style>
  <w:style w:type="character" w:customStyle="1" w:styleId="10">
    <w:name w:val="Заголовок 1 Знак"/>
    <w:basedOn w:val="a0"/>
    <w:link w:val="1"/>
    <w:rsid w:val="006742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903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A54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064BA6"/>
    <w:rPr>
      <w:color w:val="808080"/>
    </w:rPr>
  </w:style>
  <w:style w:type="character" w:styleId="ae">
    <w:name w:val="Emphasis"/>
    <w:basedOn w:val="a0"/>
    <w:uiPriority w:val="20"/>
    <w:qFormat/>
    <w:rsid w:val="00C46E42"/>
    <w:rPr>
      <w:i/>
      <w:iCs/>
    </w:rPr>
  </w:style>
  <w:style w:type="paragraph" w:customStyle="1" w:styleId="s1">
    <w:name w:val="s_1"/>
    <w:basedOn w:val="a"/>
    <w:rsid w:val="00DB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9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7AFC"/>
  </w:style>
  <w:style w:type="paragraph" w:styleId="af1">
    <w:name w:val="footer"/>
    <w:basedOn w:val="a"/>
    <w:link w:val="af2"/>
    <w:uiPriority w:val="99"/>
    <w:unhideWhenUsed/>
    <w:rsid w:val="00D9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0E074A75F56FE2D596F4E0A664B73CAA105C500DA5ACA08D5ACCC3FED43E128ADF855C061B6E52EFF7424DE24105E731EFB5C834053C2BA724E221g31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102BAD9C0293CE5F176BAA61A56C00B8E537D08157A930283EEFBA40B182DF3F08ECEFFC5C2ABD865677CE7F7AE3522EF432BCD1601EBA9B25148CECs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9702/f9326f84473ca91312e73a717befd43c925de2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2071-B997-49C0-9827-575FE26A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8649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Ирина</dc:creator>
  <cp:lastModifiedBy>Ольга Николаевна Хламова</cp:lastModifiedBy>
  <cp:revision>6</cp:revision>
  <cp:lastPrinted>2024-12-23T08:10:00Z</cp:lastPrinted>
  <dcterms:created xsi:type="dcterms:W3CDTF">2025-01-28T06:13:00Z</dcterms:created>
  <dcterms:modified xsi:type="dcterms:W3CDTF">2025-01-28T06:15:00Z</dcterms:modified>
</cp:coreProperties>
</file>