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B61" w:rsidRPr="00A46B61" w:rsidRDefault="00A46B61" w:rsidP="00A46B61">
      <w:pPr>
        <w:shd w:val="clear" w:color="auto" w:fill="FFFFFF"/>
        <w:spacing w:after="375" w:line="420" w:lineRule="atLeast"/>
        <w:jc w:val="center"/>
        <w:outlineLvl w:val="0"/>
        <w:rPr>
          <w:rFonts w:ascii="Comic Sans MS" w:eastAsia="Times New Roman" w:hAnsi="Comic Sans MS" w:cs="Arial"/>
          <w:b/>
          <w:color w:val="0070C0"/>
          <w:kern w:val="36"/>
          <w:sz w:val="32"/>
          <w:szCs w:val="32"/>
          <w:lang w:eastAsia="ru-RU"/>
        </w:rPr>
      </w:pPr>
      <w:r w:rsidRPr="00A46B61">
        <w:rPr>
          <w:rFonts w:ascii="Comic Sans MS" w:eastAsia="Times New Roman" w:hAnsi="Comic Sans MS" w:cs="Arial"/>
          <w:b/>
          <w:color w:val="0070C0"/>
          <w:kern w:val="36"/>
          <w:sz w:val="32"/>
          <w:szCs w:val="32"/>
          <w:lang w:eastAsia="ru-RU"/>
        </w:rPr>
        <w:t>Электронная платформа по охране труда</w:t>
      </w:r>
    </w:p>
    <w:p w:rsidR="00A46B61" w:rsidRPr="00A46B61" w:rsidRDefault="00A46B61" w:rsidP="00A46B61">
      <w:pPr>
        <w:shd w:val="clear" w:color="auto" w:fill="FFFFFF"/>
        <w:spacing w:after="375" w:line="420" w:lineRule="atLeast"/>
        <w:jc w:val="center"/>
        <w:outlineLvl w:val="0"/>
        <w:rPr>
          <w:rFonts w:ascii="Comic Sans MS" w:eastAsia="Times New Roman" w:hAnsi="Comic Sans MS" w:cs="Arial"/>
          <w:b/>
          <w:color w:val="464646"/>
          <w:kern w:val="36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5483D5FC" wp14:editId="33433F68">
            <wp:extent cx="5361940" cy="3390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79448" cy="340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6B61" w:rsidRPr="00A46B61" w:rsidRDefault="00A46B61" w:rsidP="00CF686D">
      <w:pPr>
        <w:spacing w:after="0"/>
        <w:ind w:firstLine="708"/>
        <w:jc w:val="both"/>
        <w:rPr>
          <w:rFonts w:ascii="Comic Sans MS" w:hAnsi="Comic Sans MS" w:cs="Arial"/>
          <w:b/>
          <w:color w:val="FF0000"/>
          <w:sz w:val="28"/>
          <w:szCs w:val="28"/>
          <w:shd w:val="clear" w:color="auto" w:fill="FFFFFF"/>
        </w:rPr>
      </w:pPr>
      <w:r w:rsidRPr="00A46B61">
        <w:rPr>
          <w:rFonts w:ascii="Comic Sans MS" w:hAnsi="Comic Sans MS" w:cs="Arial"/>
          <w:b/>
          <w:color w:val="FF0000"/>
          <w:sz w:val="28"/>
          <w:szCs w:val="28"/>
          <w:shd w:val="clear" w:color="auto" w:fill="FFFFFF"/>
        </w:rPr>
        <w:t>ВНИИ труда запустил бесплатную «Электронную плат</w:t>
      </w:r>
      <w:r w:rsidRPr="00A46B61">
        <w:rPr>
          <w:rFonts w:ascii="Comic Sans MS" w:hAnsi="Comic Sans MS" w:cs="Arial"/>
          <w:b/>
          <w:color w:val="FF0000"/>
          <w:sz w:val="28"/>
          <w:szCs w:val="28"/>
          <w:shd w:val="clear" w:color="auto" w:fill="FFFFFF"/>
        </w:rPr>
        <w:t>форму по охране труда».</w:t>
      </w:r>
    </w:p>
    <w:p w:rsidR="005A02DD" w:rsidRPr="00A46B61" w:rsidRDefault="00A46B61" w:rsidP="00CF686D">
      <w:pPr>
        <w:spacing w:after="0"/>
        <w:ind w:firstLine="708"/>
        <w:jc w:val="both"/>
        <w:rPr>
          <w:rFonts w:ascii="Comic Sans MS" w:hAnsi="Comic Sans MS" w:cs="Arial"/>
          <w:b/>
          <w:color w:val="FF0000"/>
          <w:sz w:val="28"/>
          <w:szCs w:val="28"/>
          <w:shd w:val="clear" w:color="auto" w:fill="FFFFFF"/>
        </w:rPr>
      </w:pPr>
      <w:r w:rsidRPr="00A46B61">
        <w:rPr>
          <w:rFonts w:ascii="Comic Sans MS" w:hAnsi="Comic Sans MS" w:cs="Arial"/>
          <w:b/>
          <w:color w:val="FF0000"/>
          <w:sz w:val="28"/>
          <w:szCs w:val="28"/>
          <w:shd w:val="clear" w:color="auto" w:fill="FFFFFF"/>
        </w:rPr>
        <w:t xml:space="preserve"> Этот </w:t>
      </w:r>
      <w:r w:rsidRPr="00A46B61">
        <w:rPr>
          <w:rFonts w:ascii="Comic Sans MS" w:hAnsi="Comic Sans MS" w:cs="Arial"/>
          <w:b/>
          <w:color w:val="FF0000"/>
          <w:sz w:val="28"/>
          <w:szCs w:val="28"/>
          <w:shd w:val="clear" w:color="auto" w:fill="FFFFFF"/>
        </w:rPr>
        <w:t>Интернет-ресурс</w:t>
      </w:r>
      <w:r w:rsidRPr="00A46B61">
        <w:rPr>
          <w:rFonts w:ascii="Comic Sans MS" w:hAnsi="Comic Sans MS" w:cs="Arial"/>
          <w:b/>
          <w:color w:val="FF0000"/>
          <w:sz w:val="28"/>
          <w:szCs w:val="28"/>
          <w:shd w:val="clear" w:color="auto" w:fill="FFFFFF"/>
        </w:rPr>
        <w:t xml:space="preserve"> помогает всем работодателям, вне зависимости от вида экономической деятельности и размера предприятия, обеспечить безопасность в области охраны труда и разобраться в нормативных правовых актах.</w:t>
      </w:r>
    </w:p>
    <w:p w:rsidR="00F01E0A" w:rsidRDefault="00A46B61" w:rsidP="00A46B61">
      <w:pPr>
        <w:jc w:val="both"/>
        <w:rPr>
          <w:rFonts w:ascii="Cambria" w:hAnsi="Cambria"/>
          <w:color w:val="000000"/>
          <w:sz w:val="28"/>
          <w:szCs w:val="28"/>
          <w:shd w:val="clear" w:color="auto" w:fill="F4F4F4"/>
        </w:rPr>
      </w:pPr>
      <w:r w:rsidRPr="00A46B61">
        <w:rPr>
          <w:rFonts w:ascii="Cambria" w:hAnsi="Cambria"/>
          <w:color w:val="000000"/>
          <w:sz w:val="28"/>
          <w:szCs w:val="28"/>
          <w:shd w:val="clear" w:color="auto" w:fill="F4F4F4"/>
        </w:rPr>
        <w:t xml:space="preserve">Специалисты ВНИИ труда собрали и систематизировали базу знаний по охране труда и показали простые подходы по работе с этой информацией. </w:t>
      </w:r>
      <w:bookmarkStart w:id="0" w:name="_GoBack"/>
      <w:bookmarkEnd w:id="0"/>
      <w:r w:rsidRPr="00A46B61">
        <w:rPr>
          <w:rFonts w:ascii="Cambria" w:hAnsi="Cambria"/>
          <w:color w:val="000000"/>
          <w:sz w:val="28"/>
          <w:szCs w:val="28"/>
          <w:shd w:val="clear" w:color="auto" w:fill="F4F4F4"/>
        </w:rPr>
        <w:t xml:space="preserve">По сути, это большая виртуальная энциклопедия. Электронная платформа от «ВНИИ труда» предоставляет всем желающим доступ к методическим материалам и электронным сервисам, таким как: </w:t>
      </w:r>
      <w:r w:rsidR="00F01E0A">
        <w:rPr>
          <w:rFonts w:ascii="Cambria" w:hAnsi="Cambria"/>
          <w:color w:val="000000"/>
          <w:sz w:val="28"/>
          <w:szCs w:val="28"/>
          <w:shd w:val="clear" w:color="auto" w:fill="F4F4F4"/>
        </w:rPr>
        <w:t xml:space="preserve"> </w:t>
      </w:r>
    </w:p>
    <w:p w:rsidR="00F01E0A" w:rsidRDefault="00A46B61" w:rsidP="00F01E0A">
      <w:pPr>
        <w:pStyle w:val="a4"/>
        <w:numPr>
          <w:ilvl w:val="0"/>
          <w:numId w:val="1"/>
        </w:numPr>
        <w:jc w:val="both"/>
        <w:rPr>
          <w:rFonts w:ascii="Cambria" w:hAnsi="Cambria"/>
          <w:color w:val="000000"/>
          <w:sz w:val="28"/>
          <w:szCs w:val="28"/>
          <w:shd w:val="clear" w:color="auto" w:fill="F4F4F4"/>
        </w:rPr>
      </w:pPr>
      <w:r w:rsidRPr="00F01E0A">
        <w:rPr>
          <w:rFonts w:ascii="Cambria" w:hAnsi="Cambria"/>
          <w:color w:val="000000"/>
          <w:sz w:val="28"/>
          <w:szCs w:val="28"/>
          <w:shd w:val="clear" w:color="auto" w:fill="F4F4F4"/>
        </w:rPr>
        <w:t>«</w:t>
      </w:r>
      <w:r w:rsidR="00F01E0A">
        <w:rPr>
          <w:rFonts w:ascii="Cambria" w:hAnsi="Cambria"/>
          <w:color w:val="000000"/>
          <w:sz w:val="28"/>
          <w:szCs w:val="28"/>
          <w:shd w:val="clear" w:color="auto" w:fill="F4F4F4"/>
        </w:rPr>
        <w:t>Учёт и рассмотрение микротравм»;</w:t>
      </w:r>
    </w:p>
    <w:p w:rsidR="00F01E0A" w:rsidRDefault="00A46B61" w:rsidP="00F01E0A">
      <w:pPr>
        <w:pStyle w:val="a4"/>
        <w:numPr>
          <w:ilvl w:val="0"/>
          <w:numId w:val="1"/>
        </w:numPr>
        <w:jc w:val="both"/>
        <w:rPr>
          <w:rFonts w:ascii="Cambria" w:hAnsi="Cambria"/>
          <w:color w:val="000000"/>
          <w:sz w:val="28"/>
          <w:szCs w:val="28"/>
          <w:shd w:val="clear" w:color="auto" w:fill="F4F4F4"/>
        </w:rPr>
      </w:pPr>
      <w:r w:rsidRPr="00F01E0A">
        <w:rPr>
          <w:rFonts w:ascii="Cambria" w:hAnsi="Cambria"/>
          <w:color w:val="000000"/>
          <w:sz w:val="28"/>
          <w:szCs w:val="28"/>
          <w:shd w:val="clear" w:color="auto" w:fill="F4F4F4"/>
        </w:rPr>
        <w:t xml:space="preserve"> «Аудит системы управления профессион</w:t>
      </w:r>
      <w:r w:rsidR="00F01E0A">
        <w:rPr>
          <w:rFonts w:ascii="Cambria" w:hAnsi="Cambria"/>
          <w:color w:val="000000"/>
          <w:sz w:val="28"/>
          <w:szCs w:val="28"/>
          <w:shd w:val="clear" w:color="auto" w:fill="F4F4F4"/>
        </w:rPr>
        <w:t>альными рисками в организациях»;</w:t>
      </w:r>
    </w:p>
    <w:p w:rsidR="00F01E0A" w:rsidRDefault="00A46B61" w:rsidP="00F01E0A">
      <w:pPr>
        <w:pStyle w:val="a4"/>
        <w:numPr>
          <w:ilvl w:val="0"/>
          <w:numId w:val="1"/>
        </w:numPr>
        <w:jc w:val="both"/>
        <w:rPr>
          <w:rFonts w:ascii="Cambria" w:hAnsi="Cambria"/>
          <w:color w:val="000000"/>
          <w:sz w:val="28"/>
          <w:szCs w:val="28"/>
          <w:shd w:val="clear" w:color="auto" w:fill="F4F4F4"/>
        </w:rPr>
      </w:pPr>
      <w:r w:rsidRPr="00F01E0A">
        <w:rPr>
          <w:rFonts w:ascii="Cambria" w:hAnsi="Cambria"/>
          <w:color w:val="000000"/>
          <w:sz w:val="28"/>
          <w:szCs w:val="28"/>
          <w:shd w:val="clear" w:color="auto" w:fill="F4F4F4"/>
        </w:rPr>
        <w:t xml:space="preserve"> «Оценка профессиональн</w:t>
      </w:r>
      <w:r w:rsidR="00F01E0A">
        <w:rPr>
          <w:rFonts w:ascii="Cambria" w:hAnsi="Cambria"/>
          <w:color w:val="000000"/>
          <w:sz w:val="28"/>
          <w:szCs w:val="28"/>
          <w:shd w:val="clear" w:color="auto" w:fill="F4F4F4"/>
        </w:rPr>
        <w:t>ых рисков для микропредприятий»;</w:t>
      </w:r>
    </w:p>
    <w:p w:rsidR="00F01E0A" w:rsidRDefault="00A46B61" w:rsidP="00F01E0A">
      <w:pPr>
        <w:pStyle w:val="a4"/>
        <w:numPr>
          <w:ilvl w:val="0"/>
          <w:numId w:val="1"/>
        </w:numPr>
        <w:jc w:val="both"/>
        <w:rPr>
          <w:rFonts w:ascii="Cambria" w:hAnsi="Cambria"/>
          <w:color w:val="000000"/>
          <w:sz w:val="28"/>
          <w:szCs w:val="28"/>
          <w:shd w:val="clear" w:color="auto" w:fill="F4F4F4"/>
        </w:rPr>
      </w:pPr>
      <w:r w:rsidRPr="00F01E0A">
        <w:rPr>
          <w:rFonts w:ascii="Cambria" w:hAnsi="Cambria"/>
          <w:color w:val="000000"/>
          <w:sz w:val="28"/>
          <w:szCs w:val="28"/>
          <w:shd w:val="clear" w:color="auto" w:fill="F4F4F4"/>
        </w:rPr>
        <w:t xml:space="preserve"> «Особенности проведения специальной оценки усло</w:t>
      </w:r>
      <w:r w:rsidR="00F01E0A">
        <w:rPr>
          <w:rFonts w:ascii="Cambria" w:hAnsi="Cambria"/>
          <w:color w:val="000000"/>
          <w:sz w:val="28"/>
          <w:szCs w:val="28"/>
          <w:shd w:val="clear" w:color="auto" w:fill="F4F4F4"/>
        </w:rPr>
        <w:t>вий труда для микропредприятий»;</w:t>
      </w:r>
    </w:p>
    <w:p w:rsidR="00F01E0A" w:rsidRDefault="00A46B61" w:rsidP="00F01E0A">
      <w:pPr>
        <w:pStyle w:val="a4"/>
        <w:numPr>
          <w:ilvl w:val="0"/>
          <w:numId w:val="1"/>
        </w:numPr>
        <w:jc w:val="both"/>
        <w:rPr>
          <w:rFonts w:ascii="Cambria" w:hAnsi="Cambria"/>
          <w:color w:val="000000"/>
          <w:sz w:val="28"/>
          <w:szCs w:val="28"/>
          <w:shd w:val="clear" w:color="auto" w:fill="F4F4F4"/>
        </w:rPr>
      </w:pPr>
      <w:r w:rsidRPr="00F01E0A">
        <w:rPr>
          <w:rFonts w:ascii="Cambria" w:hAnsi="Cambria"/>
          <w:color w:val="000000"/>
          <w:sz w:val="28"/>
          <w:szCs w:val="28"/>
          <w:shd w:val="clear" w:color="auto" w:fill="F4F4F4"/>
        </w:rPr>
        <w:t xml:space="preserve"> «Описание, п</w:t>
      </w:r>
      <w:r w:rsidR="00F01E0A">
        <w:rPr>
          <w:rFonts w:ascii="Cambria" w:hAnsi="Cambria"/>
          <w:color w:val="000000"/>
          <w:sz w:val="28"/>
          <w:szCs w:val="28"/>
          <w:shd w:val="clear" w:color="auto" w:fill="F4F4F4"/>
        </w:rPr>
        <w:t>одбор, эксплуатация СИЗ и ДСИЗ»;</w:t>
      </w:r>
    </w:p>
    <w:p w:rsidR="00F01E0A" w:rsidRDefault="00A46B61" w:rsidP="00F01E0A">
      <w:pPr>
        <w:pStyle w:val="a4"/>
        <w:numPr>
          <w:ilvl w:val="0"/>
          <w:numId w:val="1"/>
        </w:numPr>
        <w:jc w:val="both"/>
        <w:rPr>
          <w:rFonts w:ascii="Cambria" w:hAnsi="Cambria"/>
          <w:color w:val="000000"/>
          <w:sz w:val="28"/>
          <w:szCs w:val="28"/>
          <w:shd w:val="clear" w:color="auto" w:fill="F4F4F4"/>
        </w:rPr>
      </w:pPr>
      <w:r w:rsidRPr="00F01E0A">
        <w:rPr>
          <w:rFonts w:ascii="Cambria" w:hAnsi="Cambria"/>
          <w:color w:val="000000"/>
          <w:sz w:val="28"/>
          <w:szCs w:val="28"/>
          <w:shd w:val="clear" w:color="auto" w:fill="F4F4F4"/>
        </w:rPr>
        <w:t xml:space="preserve"> «Расследование и учёт лё</w:t>
      </w:r>
      <w:r w:rsidR="00F01E0A">
        <w:rPr>
          <w:rFonts w:ascii="Cambria" w:hAnsi="Cambria"/>
          <w:color w:val="000000"/>
          <w:sz w:val="28"/>
          <w:szCs w:val="28"/>
          <w:shd w:val="clear" w:color="auto" w:fill="F4F4F4"/>
        </w:rPr>
        <w:t>гких несчастных случаев»;</w:t>
      </w:r>
    </w:p>
    <w:p w:rsidR="00A46B61" w:rsidRPr="00F01E0A" w:rsidRDefault="00A46B61" w:rsidP="00F01E0A">
      <w:pPr>
        <w:pStyle w:val="a4"/>
        <w:numPr>
          <w:ilvl w:val="0"/>
          <w:numId w:val="1"/>
        </w:numPr>
        <w:jc w:val="both"/>
        <w:rPr>
          <w:rFonts w:ascii="Cambria" w:hAnsi="Cambria"/>
          <w:color w:val="000000"/>
          <w:sz w:val="28"/>
          <w:szCs w:val="28"/>
          <w:shd w:val="clear" w:color="auto" w:fill="F4F4F4"/>
        </w:rPr>
      </w:pPr>
      <w:r w:rsidRPr="00F01E0A">
        <w:rPr>
          <w:rFonts w:ascii="Cambria" w:hAnsi="Cambria"/>
          <w:color w:val="000000"/>
          <w:sz w:val="28"/>
          <w:szCs w:val="28"/>
          <w:shd w:val="clear" w:color="auto" w:fill="F4F4F4"/>
        </w:rPr>
        <w:t xml:space="preserve"> «Опасности и опасные события». </w:t>
      </w:r>
    </w:p>
    <w:p w:rsidR="00A46B61" w:rsidRPr="00A46B61" w:rsidRDefault="00A46B61" w:rsidP="00A46B61">
      <w:pPr>
        <w:jc w:val="both"/>
        <w:rPr>
          <w:rFonts w:ascii="Cambria" w:hAnsi="Cambria"/>
          <w:color w:val="000000"/>
          <w:sz w:val="28"/>
          <w:szCs w:val="28"/>
          <w:shd w:val="clear" w:color="auto" w:fill="F4F4F4"/>
        </w:rPr>
      </w:pPr>
      <w:r w:rsidRPr="00A46B61">
        <w:rPr>
          <w:rFonts w:ascii="Cambria" w:hAnsi="Cambria"/>
          <w:color w:val="000000"/>
          <w:sz w:val="28"/>
          <w:szCs w:val="28"/>
          <w:shd w:val="clear" w:color="auto" w:fill="F4F4F4"/>
        </w:rPr>
        <w:lastRenderedPageBreak/>
        <w:t>В разделе «Полезная информация» представлена систематизированная база нормативных правовых актов в области охраны труда. Она позволяет работодателям усовершенствовать систему управления охраной труда на своих предприятиях, а также учитывать особенности и специфику производственных процессов, в том числе процесс оценки и управления профессиональными рисками. Кроме того, можно посмотреть анимационные видеоматериалы, наглядно раскрывающие такие практические вопросы из области охраны труда, как эксплуатация промышленного транспорта, погрузочно-разгрузочные работы, производство пищевой продукции, работа на высоте и многие другие.</w:t>
      </w:r>
    </w:p>
    <w:p w:rsidR="00A46B61" w:rsidRDefault="00A46B61" w:rsidP="00A46B61">
      <w:pPr>
        <w:jc w:val="both"/>
        <w:rPr>
          <w:rFonts w:ascii="Cambria" w:hAnsi="Cambria"/>
          <w:color w:val="000000"/>
          <w:sz w:val="28"/>
          <w:szCs w:val="28"/>
          <w:shd w:val="clear" w:color="auto" w:fill="F4F4F4"/>
        </w:rPr>
      </w:pPr>
      <w:r w:rsidRPr="00A46B61">
        <w:rPr>
          <w:rFonts w:ascii="Cambria" w:hAnsi="Cambria"/>
          <w:color w:val="000000"/>
          <w:sz w:val="28"/>
          <w:szCs w:val="28"/>
          <w:shd w:val="clear" w:color="auto" w:fill="F4F4F4"/>
        </w:rPr>
        <w:t xml:space="preserve">Также на портале размещены информационные материалы по различным направлениям, в </w:t>
      </w:r>
      <w:r w:rsidR="005B23A9">
        <w:rPr>
          <w:rFonts w:ascii="Cambria" w:hAnsi="Cambria"/>
          <w:color w:val="000000"/>
          <w:sz w:val="28"/>
          <w:szCs w:val="28"/>
          <w:shd w:val="clear" w:color="auto" w:fill="F4F4F4"/>
        </w:rPr>
        <w:t>том числе</w:t>
      </w:r>
      <w:r w:rsidRPr="00A46B61">
        <w:rPr>
          <w:rFonts w:ascii="Cambria" w:hAnsi="Cambria"/>
          <w:color w:val="000000"/>
          <w:sz w:val="28"/>
          <w:szCs w:val="28"/>
          <w:shd w:val="clear" w:color="auto" w:fill="F4F4F4"/>
        </w:rPr>
        <w:t xml:space="preserve"> видеоролики по охране труда. Их можно использовать при обучении правилам охраны труда и проведении инструктажей для сотрудников. Например, в видео инструктаже для микропредприятий представлены общие требования охраны труда и требования электробезопасности, рассмотрены темы профессиональных рисков, обеспечения средствами индивидуальной защиты, оказания первой помощи пострадавшим и охраны труда офисных работников.</w:t>
      </w:r>
    </w:p>
    <w:p w:rsidR="005B23A9" w:rsidRPr="005B23A9" w:rsidRDefault="005B23A9" w:rsidP="005B23A9">
      <w:pPr>
        <w:shd w:val="clear" w:color="auto" w:fill="FFFFFF"/>
        <w:spacing w:beforeAutospacing="1" w:after="0" w:afterAutospacing="1" w:line="240" w:lineRule="auto"/>
        <w:jc w:val="center"/>
        <w:outlineLvl w:val="1"/>
        <w:rPr>
          <w:rFonts w:ascii="Comic Sans MS" w:eastAsia="Times New Roman" w:hAnsi="Comic Sans MS" w:cs="Arial"/>
          <w:b/>
          <w:bCs/>
          <w:color w:val="0070C0"/>
          <w:sz w:val="33"/>
          <w:szCs w:val="33"/>
          <w:lang w:eastAsia="ru-RU"/>
        </w:rPr>
      </w:pPr>
      <w:r w:rsidRPr="005B23A9">
        <w:rPr>
          <w:rFonts w:ascii="Comic Sans MS" w:eastAsia="Times New Roman" w:hAnsi="Comic Sans MS" w:cs="Arial"/>
          <w:b/>
          <w:bCs/>
          <w:color w:val="0070C0"/>
          <w:sz w:val="33"/>
          <w:szCs w:val="33"/>
          <w:bdr w:val="none" w:sz="0" w:space="0" w:color="auto" w:frame="1"/>
          <w:lang w:eastAsia="ru-RU"/>
        </w:rPr>
        <w:t>РЕГИСТРАЦИЯ И ЛК</w:t>
      </w:r>
    </w:p>
    <w:p w:rsidR="005B23A9" w:rsidRPr="009339E5" w:rsidRDefault="005B23A9" w:rsidP="009339E5">
      <w:pPr>
        <w:shd w:val="clear" w:color="auto" w:fill="FFFFFF"/>
        <w:spacing w:after="345" w:line="285" w:lineRule="atLeast"/>
        <w:jc w:val="center"/>
        <w:rPr>
          <w:rFonts w:ascii="Cambria" w:eastAsia="Times New Roman" w:hAnsi="Cambria" w:cs="Arial"/>
          <w:b/>
          <w:color w:val="FF0000"/>
          <w:sz w:val="24"/>
          <w:szCs w:val="24"/>
          <w:lang w:eastAsia="ru-RU"/>
        </w:rPr>
      </w:pPr>
      <w:r w:rsidRPr="005B23A9">
        <w:rPr>
          <w:rFonts w:ascii="Cambria" w:eastAsia="Times New Roman" w:hAnsi="Cambria" w:cs="Arial"/>
          <w:b/>
          <w:color w:val="FF0000"/>
          <w:sz w:val="24"/>
          <w:szCs w:val="24"/>
          <w:lang w:eastAsia="ru-RU"/>
        </w:rPr>
        <w:t>На платформе можно зарегистрировать личный кабинет. Регистрация простая. Указываете электронную почту, придумываете и дублируете пароль</w:t>
      </w:r>
    </w:p>
    <w:p w:rsidR="000B403C" w:rsidRDefault="000B403C" w:rsidP="005B23A9">
      <w:pPr>
        <w:shd w:val="clear" w:color="auto" w:fill="FFFFFF"/>
        <w:spacing w:after="345" w:line="285" w:lineRule="atLeast"/>
        <w:rPr>
          <w:rFonts w:ascii="Arial" w:eastAsia="Times New Roman" w:hAnsi="Arial" w:cs="Arial"/>
          <w:color w:val="5A5A5A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BEDB94B" wp14:editId="7B5E5F66">
            <wp:extent cx="6263640" cy="367665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91373" cy="369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03C" w:rsidRPr="005B23A9" w:rsidRDefault="000B403C" w:rsidP="005B23A9">
      <w:pPr>
        <w:shd w:val="clear" w:color="auto" w:fill="FFFFFF"/>
        <w:spacing w:after="345" w:line="285" w:lineRule="atLeast"/>
        <w:rPr>
          <w:rFonts w:ascii="Arial" w:eastAsia="Times New Roman" w:hAnsi="Arial" w:cs="Arial"/>
          <w:color w:val="5A5A5A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896C008" wp14:editId="5BE4E4CE">
            <wp:extent cx="5940425" cy="25406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4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3A9" w:rsidRPr="00A46B61" w:rsidRDefault="005B23A9" w:rsidP="00A46B61">
      <w:pPr>
        <w:jc w:val="both"/>
        <w:rPr>
          <w:rFonts w:ascii="Cambria" w:hAnsi="Cambria"/>
          <w:color w:val="000000"/>
          <w:sz w:val="28"/>
          <w:szCs w:val="28"/>
          <w:shd w:val="clear" w:color="auto" w:fill="F4F4F4"/>
        </w:rPr>
      </w:pPr>
    </w:p>
    <w:p w:rsidR="00A46B61" w:rsidRPr="000B403C" w:rsidRDefault="00A46B61" w:rsidP="000B403C">
      <w:pPr>
        <w:jc w:val="center"/>
        <w:rPr>
          <w:rFonts w:ascii="Comic Sans MS" w:hAnsi="Comic Sans MS"/>
          <w:b/>
          <w:color w:val="FF0000"/>
          <w:sz w:val="32"/>
          <w:szCs w:val="32"/>
          <w:u w:val="single"/>
        </w:rPr>
      </w:pPr>
      <w:r w:rsidRPr="000B403C">
        <w:rPr>
          <w:rFonts w:ascii="Comic Sans MS" w:hAnsi="Comic Sans MS" w:cs="Arial"/>
          <w:b/>
          <w:color w:val="FF0000"/>
          <w:sz w:val="32"/>
          <w:szCs w:val="32"/>
          <w:u w:val="single"/>
          <w:shd w:val="clear" w:color="auto" w:fill="FFFFFF"/>
        </w:rPr>
        <w:t>Интернет-ресурс доступен по адресу </w:t>
      </w:r>
      <w:hyperlink r:id="rId8" w:history="1">
        <w:r w:rsidRPr="000B403C">
          <w:rPr>
            <w:rStyle w:val="a3"/>
            <w:rFonts w:ascii="Comic Sans MS" w:hAnsi="Comic Sans MS" w:cs="Arial"/>
            <w:b/>
            <w:color w:val="FF0000"/>
            <w:sz w:val="32"/>
            <w:szCs w:val="32"/>
            <w:bdr w:val="none" w:sz="0" w:space="0" w:color="auto" w:frame="1"/>
            <w:shd w:val="clear" w:color="auto" w:fill="FFFFFF"/>
          </w:rPr>
          <w:t>https://safe.vcot.info/</w:t>
        </w:r>
      </w:hyperlink>
      <w:r w:rsidRPr="000B403C">
        <w:rPr>
          <w:rFonts w:ascii="Comic Sans MS" w:hAnsi="Comic Sans MS" w:cs="Arial"/>
          <w:b/>
          <w:color w:val="FF0000"/>
          <w:sz w:val="32"/>
          <w:szCs w:val="32"/>
          <w:u w:val="single"/>
          <w:shd w:val="clear" w:color="auto" w:fill="FFFFFF"/>
        </w:rPr>
        <w:t> всем без исклю</w:t>
      </w:r>
      <w:r w:rsidR="000B403C" w:rsidRPr="000B403C">
        <w:rPr>
          <w:rFonts w:ascii="Comic Sans MS" w:hAnsi="Comic Sans MS" w:cs="Arial"/>
          <w:b/>
          <w:color w:val="FF0000"/>
          <w:sz w:val="32"/>
          <w:szCs w:val="32"/>
          <w:u w:val="single"/>
          <w:shd w:val="clear" w:color="auto" w:fill="FFFFFF"/>
        </w:rPr>
        <w:t xml:space="preserve">чения, не требует </w:t>
      </w:r>
      <w:r w:rsidRPr="000B403C">
        <w:rPr>
          <w:rFonts w:ascii="Comic Sans MS" w:hAnsi="Comic Sans MS" w:cs="Arial"/>
          <w:b/>
          <w:color w:val="FF0000"/>
          <w:sz w:val="32"/>
          <w:szCs w:val="32"/>
          <w:u w:val="single"/>
          <w:shd w:val="clear" w:color="auto" w:fill="FFFFFF"/>
        </w:rPr>
        <w:t>оплаты</w:t>
      </w:r>
      <w:r w:rsidR="000B403C" w:rsidRPr="000B403C">
        <w:rPr>
          <w:rFonts w:ascii="Comic Sans MS" w:hAnsi="Comic Sans MS" w:cs="Arial"/>
          <w:b/>
          <w:color w:val="FF0000"/>
          <w:sz w:val="32"/>
          <w:szCs w:val="32"/>
          <w:u w:val="single"/>
          <w:shd w:val="clear" w:color="auto" w:fill="FFFFFF"/>
        </w:rPr>
        <w:t>.</w:t>
      </w:r>
    </w:p>
    <w:sectPr w:rsidR="00A46B61" w:rsidRPr="000B4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F2505"/>
    <w:multiLevelType w:val="hybridMultilevel"/>
    <w:tmpl w:val="E266160C"/>
    <w:lvl w:ilvl="0" w:tplc="A20E61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C91"/>
    <w:rsid w:val="000B403C"/>
    <w:rsid w:val="00316C91"/>
    <w:rsid w:val="00556787"/>
    <w:rsid w:val="005A02DD"/>
    <w:rsid w:val="005B23A9"/>
    <w:rsid w:val="009339E5"/>
    <w:rsid w:val="00A46B61"/>
    <w:rsid w:val="00CF686D"/>
    <w:rsid w:val="00F01E0A"/>
    <w:rsid w:val="00FB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14C8A"/>
  <w15:chartTrackingRefBased/>
  <w15:docId w15:val="{2A4924AA-F4BC-4425-BAB7-74124B94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6B6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01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7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fe.vcot.inf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366</Words>
  <Characters>2089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Семагина Татьяна Александровна</dc:creator>
  <cp:keywords/>
  <dc:description/>
  <cp:lastModifiedBy>Семагина Татьяна Александровна</cp:lastModifiedBy>
  <cp:revision>9</cp:revision>
  <dcterms:created xsi:type="dcterms:W3CDTF">2023-12-13T01:38:00Z</dcterms:created>
  <dcterms:modified xsi:type="dcterms:W3CDTF">2023-12-13T02:05:00Z</dcterms:modified>
</cp:coreProperties>
</file>