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0A" w:rsidRPr="0007260A" w:rsidRDefault="0007260A" w:rsidP="0007260A">
      <w:pPr>
        <w:pStyle w:val="a3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07260A">
        <w:rPr>
          <w:rFonts w:ascii="Times New Roman" w:hAnsi="Times New Roman" w:cs="Times New Roman"/>
          <w:kern w:val="36"/>
          <w:sz w:val="26"/>
          <w:szCs w:val="26"/>
          <w:lang w:eastAsia="ru-RU"/>
        </w:rPr>
        <w:t>ПЕРЕЧЕНЬ</w:t>
      </w:r>
    </w:p>
    <w:p w:rsidR="0007260A" w:rsidRDefault="0007260A" w:rsidP="0007260A">
      <w:pPr>
        <w:pStyle w:val="a3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07260A">
        <w:rPr>
          <w:rFonts w:ascii="Times New Roman" w:hAnsi="Times New Roman" w:cs="Times New Roman"/>
          <w:kern w:val="36"/>
          <w:sz w:val="26"/>
          <w:szCs w:val="26"/>
          <w:lang w:eastAsia="ru-RU"/>
        </w:rPr>
        <w:t>сведений, которые могут запрашиваться у контролируемого лица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при осуществлении муниципального земельного контроля</w:t>
      </w:r>
    </w:p>
    <w:p w:rsidR="0007260A" w:rsidRDefault="0007260A" w:rsidP="0007260A">
      <w:pPr>
        <w:pStyle w:val="a3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07260A" w:rsidRPr="0007260A" w:rsidRDefault="0007260A" w:rsidP="0007260A">
      <w:pPr>
        <w:pStyle w:val="a3"/>
        <w:jc w:val="center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07260A" w:rsidRPr="00FE2E9B" w:rsidRDefault="0007260A" w:rsidP="000726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Исчерпывающий перечень сведений, которые могут запрашиваться уполномоченным органом у контролируемого лица</w:t>
      </w:r>
      <w:r w:rsidRPr="0007260A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при осуществлении муниципального земельного контроля</w:t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E2E9B" w:rsidRPr="00FE2E9B" w:rsidRDefault="00FE2E9B" w:rsidP="0007260A">
      <w:pPr>
        <w:pStyle w:val="a3"/>
        <w:ind w:firstLine="708"/>
        <w:jc w:val="both"/>
        <w:rPr>
          <w:rFonts w:ascii="Times New Roman" w:hAnsi="Times New Roman" w:cs="Times New Roman"/>
          <w:color w:val="3D516C"/>
          <w:shd w:val="clear" w:color="auto" w:fill="F5F5F5"/>
        </w:rPr>
      </w:pPr>
    </w:p>
    <w:p w:rsidR="00FE2E9B" w:rsidRPr="00FE2E9B" w:rsidRDefault="00FE2E9B" w:rsidP="00FE2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E2E9B">
        <w:rPr>
          <w:rFonts w:ascii="Times New Roman" w:hAnsi="Times New Roman" w:cs="Times New Roman"/>
          <w:color w:val="3D516C"/>
          <w:sz w:val="26"/>
          <w:szCs w:val="26"/>
          <w:shd w:val="clear" w:color="auto" w:fill="F5F5F5"/>
        </w:rPr>
        <w:t>Документ, удостоверяющий личность лица, в отношении которого проводится проверка.</w:t>
      </w:r>
    </w:p>
    <w:p w:rsidR="00FE2E9B" w:rsidRDefault="0007260A" w:rsidP="00FE2E9B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окументы, подтверждающие полномочия представителя проверяемого лица, присутствующего при проведении проверки</w:t>
      </w:r>
      <w:r w:rsid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оговоры аренды, субаренды земельных участков, используемых проверяемым лицом, безвозмездного пользования указанными земельными участками, заключенные на срок менее чем один год и не подлежащие государственной регистрации, в соответствии с частью 2 статьи 26 Земельного кодекса Российской Федерации</w:t>
      </w:r>
      <w:r w:rsid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2E9B" w:rsidRDefault="00FE2E9B" w:rsidP="00FE2E9B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1189B" w:rsidRDefault="00FE2E9B" w:rsidP="00FE2E9B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FE2E9B">
        <w:rPr>
          <w:rFonts w:ascii="Times New Roman" w:hAnsi="Times New Roman" w:cs="Times New Roman"/>
          <w:color w:val="3D516C"/>
          <w:sz w:val="26"/>
          <w:szCs w:val="26"/>
          <w:shd w:val="clear" w:color="auto" w:fill="F5F5F5"/>
        </w:rPr>
        <w:t xml:space="preserve">Документы, подтверждающие право на земельный участок, выданные до вступления в силу Федерального закона </w:t>
      </w:r>
      <w:r w:rsidR="00E1189B" w:rsidRPr="00FE2E9B">
        <w:rPr>
          <w:rFonts w:ascii="Times New Roman" w:hAnsi="Times New Roman" w:cs="Times New Roman"/>
          <w:color w:val="3D516C"/>
          <w:sz w:val="26"/>
          <w:szCs w:val="26"/>
          <w:shd w:val="clear" w:color="auto" w:fill="F5F5F5"/>
        </w:rPr>
        <w:t xml:space="preserve">от 21.07.1997 № 122-ФЗ </w:t>
      </w:r>
      <w:r w:rsidRPr="00FE2E9B">
        <w:rPr>
          <w:rFonts w:ascii="Times New Roman" w:hAnsi="Times New Roman" w:cs="Times New Roman"/>
          <w:color w:val="3D516C"/>
          <w:sz w:val="26"/>
          <w:szCs w:val="26"/>
          <w:shd w:val="clear" w:color="auto" w:fill="F5F5F5"/>
        </w:rPr>
        <w:t>«О государственной регистрации прав на недвижимое имущество и сделок с ним».</w:t>
      </w:r>
      <w:r w:rsidR="0007260A" w:rsidRPr="00FE2E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1189B" w:rsidRPr="00E1189B" w:rsidRDefault="00E1189B" w:rsidP="00FE2E9B">
      <w:pPr>
        <w:pStyle w:val="a3"/>
        <w:ind w:left="708"/>
        <w:jc w:val="both"/>
        <w:rPr>
          <w:rFonts w:ascii="Times New Roman" w:hAnsi="Times New Roman" w:cs="Times New Roman"/>
          <w:color w:val="3D516C"/>
          <w:sz w:val="26"/>
          <w:szCs w:val="26"/>
          <w:shd w:val="clear" w:color="auto" w:fill="F5F5F5"/>
        </w:rPr>
      </w:pPr>
      <w:proofErr w:type="gramEnd"/>
      <w:r w:rsidRPr="00E118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Pr="00E1189B">
        <w:rPr>
          <w:rFonts w:ascii="Times New Roman" w:hAnsi="Times New Roman" w:cs="Times New Roman"/>
          <w:color w:val="3D516C"/>
          <w:sz w:val="26"/>
          <w:szCs w:val="26"/>
          <w:shd w:val="clear" w:color="auto" w:fill="F5F5F5"/>
        </w:rPr>
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07260A" w:rsidRDefault="00E1189B" w:rsidP="00FE2E9B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260A" w:rsidRPr="00E1189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="0007260A"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r w:rsidR="0007260A"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азрешительная документация на осуществление деятельности на земельных участках, используемых проверяемым лицом, документы, подтверждающие внесение платы за их использование, не указанные в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="0007260A" w:rsidRPr="000726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местного самоуправления организаций, в распоряжении которых находятся эти документы и (или) информация, утвержденном распоряжением Правительства Российской Федерации от 19 апреля 2016 года № 724-р.</w:t>
      </w:r>
    </w:p>
    <w:p w:rsidR="00051014" w:rsidRDefault="00051014" w:rsidP="00051014">
      <w:pPr>
        <w:pStyle w:val="a3"/>
        <w:ind w:left="708"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1189B" w:rsidRPr="00E1189B" w:rsidRDefault="00E1189B" w:rsidP="00051014">
      <w:pPr>
        <w:pStyle w:val="a3"/>
        <w:ind w:left="708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051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Бодайбо и района </w:t>
      </w:r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</w:t>
      </w:r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E118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73345" w:rsidRPr="0007260A" w:rsidRDefault="00051014" w:rsidP="000726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73345" w:rsidRPr="0007260A" w:rsidSect="0062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10"/>
    <w:multiLevelType w:val="hybridMultilevel"/>
    <w:tmpl w:val="8F682E58"/>
    <w:lvl w:ilvl="0" w:tplc="4DB46F18">
      <w:start w:val="1"/>
      <w:numFmt w:val="decimal"/>
      <w:lvlText w:val="%1)"/>
      <w:lvlJc w:val="left"/>
      <w:pPr>
        <w:ind w:left="1068" w:hanging="360"/>
      </w:pPr>
      <w:rPr>
        <w:rFonts w:ascii="Trebuchet MS" w:hAnsi="Trebuchet MS" w:cstheme="minorBidi" w:hint="default"/>
        <w:color w:val="3D516C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0A"/>
    <w:rsid w:val="00051014"/>
    <w:rsid w:val="0007260A"/>
    <w:rsid w:val="00576E30"/>
    <w:rsid w:val="00621525"/>
    <w:rsid w:val="008256B3"/>
    <w:rsid w:val="00E1189B"/>
    <w:rsid w:val="00F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2025-04-03T08:13:00Z</dcterms:created>
  <dcterms:modified xsi:type="dcterms:W3CDTF">2025-04-03T09:00:00Z</dcterms:modified>
</cp:coreProperties>
</file>