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E" w:rsidRDefault="005223BE" w:rsidP="00CE75DF">
      <w:pPr>
        <w:jc w:val="center"/>
        <w:rPr>
          <w:b/>
          <w:bCs/>
          <w:sz w:val="28"/>
          <w:szCs w:val="28"/>
        </w:rPr>
      </w:pPr>
      <w:r w:rsidRPr="00F64B58">
        <w:rPr>
          <w:b/>
          <w:bCs/>
          <w:sz w:val="28"/>
          <w:szCs w:val="28"/>
        </w:rPr>
        <w:t>Информация</w:t>
      </w:r>
    </w:p>
    <w:p w:rsidR="005223BE" w:rsidRPr="00F64B58" w:rsidRDefault="005223BE" w:rsidP="00CE75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реализации в 2015 году региональной стратегии действий в интересах детей в муниципальном образовании г. Бодайбо и района на 2015-2017 годы</w:t>
      </w:r>
    </w:p>
    <w:p w:rsidR="005223BE" w:rsidRPr="00406F74" w:rsidRDefault="005223BE" w:rsidP="00CE75DF">
      <w:pPr>
        <w:rPr>
          <w:sz w:val="16"/>
          <w:szCs w:val="16"/>
        </w:rPr>
      </w:pP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Работа по  реализации</w:t>
      </w:r>
      <w:r w:rsidRPr="00395E70">
        <w:rPr>
          <w:sz w:val="28"/>
          <w:szCs w:val="28"/>
        </w:rPr>
        <w:t xml:space="preserve"> Региональной стратегии действий в интересах детей в муниципальном образовании г. Бодайбо и района </w:t>
      </w:r>
      <w:r>
        <w:rPr>
          <w:sz w:val="28"/>
          <w:szCs w:val="28"/>
        </w:rPr>
        <w:t xml:space="preserve">осуществляется на межведомственной основе в соответствии с Планом мероприятий на 2015-2017 годы,  </w:t>
      </w:r>
      <w:r w:rsidRPr="00395E70">
        <w:rPr>
          <w:sz w:val="28"/>
          <w:szCs w:val="28"/>
        </w:rPr>
        <w:t>утвержден</w:t>
      </w:r>
      <w:r>
        <w:rPr>
          <w:sz w:val="28"/>
          <w:szCs w:val="28"/>
        </w:rPr>
        <w:t>ным  П</w:t>
      </w:r>
      <w:r w:rsidRPr="00395E70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   </w:t>
      </w:r>
      <w:r w:rsidRPr="00395E70">
        <w:rPr>
          <w:sz w:val="28"/>
          <w:szCs w:val="28"/>
        </w:rPr>
        <w:t>администрации г. Бодайбо и района от 31.12. 2014 №</w:t>
      </w:r>
      <w:r>
        <w:rPr>
          <w:sz w:val="28"/>
          <w:szCs w:val="28"/>
        </w:rPr>
        <w:t xml:space="preserve"> 599-пп</w:t>
      </w:r>
      <w:r w:rsidRPr="00395E70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Координирующим органом является созданный при администрации МО г. Бодайбо и района Координационный совет по реализации Региональной стратегии действий в интересах детей в Бодайбинском районе</w:t>
      </w:r>
      <w:r w:rsidRPr="00880844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Координационый совет</w:t>
      </w:r>
      <w:r w:rsidRPr="008808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223BE" w:rsidRDefault="005223BE" w:rsidP="002C4CE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постоянного мониторинга эффективности мероприятий Плана, объективного контроля за ходом реализации проводимых мероприятий ежеквартально проводились заседания Координационного совета, в которых принимали участие представители органов местного самоуправления, структурных подразделений администрации, специалисты территориальных органов власти, представители правоохранительных органов, общественности. 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2015 году на заседаниях Координационного совета рассматривались вопросы: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деятельности ОГБУСО «КСЦОН по Бодайбинскому району» по повышению доступности  и качества социальных услуг семьям с детьми;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деятельности ОГКУ «Управление социальной защиты населения по Бодайбинскому району» по оказанию поддержки семьям с детьми, находящимся в социально-опасном положении и иной трудной жизненной ситуации;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Из опыта работы ГПЗ «Витимский» по экологическому просвещению детей и молодежи;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О проведении мероприятий в поддержку материнства и детства;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 мерах по развитию политики формирования здорового образа жизни детей и молодежи;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 реализации мероприятий Программы «Доступная среда для инвалидов и других маломобильных групп населения на период 2014-2016 годов»;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Создание условий для развития деятельности детских и молодежных общественных объединений в Бодайбинском районе;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реализации мероприятий Национального календаря профилактических прививок на территории Бодайбинского района;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проведении ежегодной диспансеризации детей-сирот и детей, оставшихся без попечения родителей;</w:t>
      </w:r>
    </w:p>
    <w:p w:rsidR="005223BE" w:rsidRDefault="005223BE" w:rsidP="006E36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Итоги работы муниципальной психолого-медико-педагогической комиссии.</w:t>
      </w:r>
    </w:p>
    <w:p w:rsidR="005223BE" w:rsidRPr="00395E70" w:rsidRDefault="005223BE" w:rsidP="00CE640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рамках исполнения основных направлений Плана мероприятий по региональной стратегии действий в интересах детей проведена следующая работа. </w:t>
      </w:r>
    </w:p>
    <w:p w:rsidR="005223BE" w:rsidRPr="005C7C48" w:rsidRDefault="005223BE" w:rsidP="00CE75DF">
      <w:pPr>
        <w:suppressAutoHyphens/>
        <w:ind w:firstLine="708"/>
        <w:jc w:val="both"/>
        <w:rPr>
          <w:i/>
          <w:iCs/>
          <w:sz w:val="28"/>
          <w:szCs w:val="28"/>
        </w:rPr>
      </w:pPr>
      <w:r w:rsidRPr="005C7C48">
        <w:rPr>
          <w:i/>
          <w:iCs/>
          <w:sz w:val="28"/>
          <w:szCs w:val="28"/>
        </w:rPr>
        <w:t>1. Направление  «</w:t>
      </w:r>
      <w:r>
        <w:rPr>
          <w:i/>
          <w:iCs/>
          <w:sz w:val="28"/>
          <w:szCs w:val="28"/>
        </w:rPr>
        <w:t>Меры, направленные на формирование безопасного и комфортного семейного окружения для детей</w:t>
      </w:r>
      <w:r w:rsidRPr="005C7C48">
        <w:rPr>
          <w:i/>
          <w:iCs/>
          <w:sz w:val="28"/>
          <w:szCs w:val="28"/>
        </w:rPr>
        <w:t>».</w:t>
      </w:r>
    </w:p>
    <w:p w:rsidR="005223BE" w:rsidRDefault="005223BE" w:rsidP="00CE75DF">
      <w:pPr>
        <w:suppressAutoHyphens/>
        <w:ind w:firstLine="708"/>
        <w:jc w:val="both"/>
        <w:rPr>
          <w:sz w:val="28"/>
          <w:szCs w:val="28"/>
        </w:rPr>
      </w:pPr>
      <w:r w:rsidRPr="006164F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г. Бодайбо и района реализуется система мероприятий в поддержку семьи, детства, материнства:</w:t>
      </w:r>
    </w:p>
    <w:p w:rsidR="005223BE" w:rsidRDefault="005223BE" w:rsidP="005C7C4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«Почетная семья»,  День матери, районный конкурс «Мама, папа, я – спортивная семья», торжественное чествование лучших семей  Бодайбинского района.</w:t>
      </w:r>
    </w:p>
    <w:p w:rsidR="005223BE" w:rsidRPr="00395E70" w:rsidRDefault="005223BE" w:rsidP="006164F0">
      <w:pPr>
        <w:suppressAutoHyphens/>
        <w:ind w:firstLine="708"/>
        <w:jc w:val="both"/>
        <w:rPr>
          <w:sz w:val="28"/>
          <w:szCs w:val="28"/>
        </w:rPr>
      </w:pPr>
      <w:r w:rsidRPr="00395E70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конкурса  «Почетная семья»</w:t>
      </w:r>
      <w:r w:rsidRPr="00395E70">
        <w:rPr>
          <w:sz w:val="28"/>
          <w:szCs w:val="28"/>
        </w:rPr>
        <w:t xml:space="preserve"> 2015 года объединил 6 семей-участников (молодые, приемные, многодетные семьи).  Публичное чествование победителей и лауреатов, вручение денежных сертификатов  семьям,  энциклопедий </w:t>
      </w:r>
      <w:r>
        <w:rPr>
          <w:sz w:val="28"/>
          <w:szCs w:val="28"/>
        </w:rPr>
        <w:t xml:space="preserve">для семейного чтения </w:t>
      </w:r>
      <w:r w:rsidRPr="00395E70">
        <w:rPr>
          <w:sz w:val="28"/>
          <w:szCs w:val="28"/>
        </w:rPr>
        <w:t xml:space="preserve">и сладких подарков детям  состоялось    8 июля, в День любви и верности,  при торжественном открытии в городском парке  скульптурной композиции.  </w:t>
      </w:r>
    </w:p>
    <w:p w:rsidR="005223BE" w:rsidRDefault="005223BE" w:rsidP="006164F0">
      <w:pPr>
        <w:suppressAutoHyphens/>
        <w:ind w:firstLine="708"/>
        <w:jc w:val="both"/>
        <w:rPr>
          <w:sz w:val="28"/>
          <w:szCs w:val="28"/>
        </w:rPr>
      </w:pPr>
      <w:r w:rsidRPr="00395E70">
        <w:rPr>
          <w:sz w:val="28"/>
          <w:szCs w:val="28"/>
        </w:rPr>
        <w:t xml:space="preserve"> На    областной конкурс «Почетная семья Иркутской области» в 2015 году  были представлены две приемные семьи-победительницы: Л.П. Цымбал и Т.А. Ван.  </w:t>
      </w:r>
      <w:r>
        <w:rPr>
          <w:sz w:val="28"/>
          <w:szCs w:val="28"/>
        </w:rPr>
        <w:t>П</w:t>
      </w:r>
      <w:r w:rsidRPr="00395E70">
        <w:rPr>
          <w:sz w:val="28"/>
          <w:szCs w:val="28"/>
        </w:rPr>
        <w:t xml:space="preserve">риемная семья </w:t>
      </w:r>
      <w:r>
        <w:rPr>
          <w:sz w:val="28"/>
          <w:szCs w:val="28"/>
        </w:rPr>
        <w:t xml:space="preserve">Ван </w:t>
      </w:r>
      <w:r w:rsidRPr="00395E70">
        <w:rPr>
          <w:sz w:val="28"/>
          <w:szCs w:val="28"/>
        </w:rPr>
        <w:t>Татьяны Александровна была отмечена благодарственным письмом и денежным поощрением в сумме 50000,0 рублей.</w:t>
      </w:r>
    </w:p>
    <w:p w:rsidR="005223BE" w:rsidRDefault="005223BE" w:rsidP="006164F0">
      <w:pPr>
        <w:suppressAutoHyphens/>
        <w:ind w:firstLine="708"/>
        <w:jc w:val="both"/>
        <w:rPr>
          <w:sz w:val="28"/>
          <w:szCs w:val="28"/>
        </w:rPr>
      </w:pPr>
      <w:r w:rsidRPr="00395E70">
        <w:rPr>
          <w:sz w:val="28"/>
          <w:szCs w:val="28"/>
        </w:rPr>
        <w:t xml:space="preserve">Традиционно многодетным семьям  Бодайбинского района, </w:t>
      </w:r>
      <w:r>
        <w:rPr>
          <w:sz w:val="28"/>
          <w:szCs w:val="28"/>
        </w:rPr>
        <w:t>принимающим участие</w:t>
      </w:r>
      <w:r w:rsidRPr="00395E70">
        <w:rPr>
          <w:sz w:val="28"/>
          <w:szCs w:val="28"/>
        </w:rPr>
        <w:t xml:space="preserve">   в областном конкурсе по развитию личного подсобного хозяйства «Лучшая семейная усадьба»,</w:t>
      </w:r>
      <w:r>
        <w:rPr>
          <w:sz w:val="28"/>
          <w:szCs w:val="28"/>
        </w:rPr>
        <w:t xml:space="preserve"> который организует</w:t>
      </w:r>
      <w:r w:rsidRPr="0061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ОГКУ «Управление социальной защиты населения по Бодайбинскому району»,  </w:t>
      </w:r>
      <w:r w:rsidRPr="00395E70">
        <w:rPr>
          <w:sz w:val="28"/>
          <w:szCs w:val="28"/>
        </w:rPr>
        <w:t xml:space="preserve"> администрация г. Бодайбо и района оказывает содействие в виде  выделения  финансовой помощи за счет соглашений о  социально-экономическом партнерстве. </w:t>
      </w:r>
    </w:p>
    <w:p w:rsidR="005223BE" w:rsidRDefault="005223BE" w:rsidP="007C6DD5">
      <w:pPr>
        <w:suppressAutoHyphens/>
        <w:ind w:firstLine="708"/>
        <w:jc w:val="both"/>
        <w:rPr>
          <w:sz w:val="28"/>
          <w:szCs w:val="28"/>
        </w:rPr>
      </w:pPr>
      <w:r w:rsidRPr="00395E70">
        <w:rPr>
          <w:sz w:val="28"/>
          <w:szCs w:val="28"/>
        </w:rPr>
        <w:t xml:space="preserve">  В 2015 году 2 место в областном конкурсе «Лучшая семейная усадьба» заняла приемная семья Алексея Константиновича и Натальи Геннадьевны Шагаровых. </w:t>
      </w:r>
    </w:p>
    <w:p w:rsidR="005223BE" w:rsidRDefault="005223BE" w:rsidP="00552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Координационного  совета поддержали обращение делегатов первого  районного форума приемных родителей о предоставлении льготы приемным семьям, семьям, имеющих под опекой детей на бесплатное посещение объектов спорта в г. Бодайбо (бассейна, катка, лыжной базы). С 2015 года эта норма реализуется на нашей территории.</w:t>
      </w:r>
    </w:p>
    <w:p w:rsidR="005223BE" w:rsidRDefault="005223BE" w:rsidP="007C6DD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Координационного Совета легли в основу сложившейся на территории системы благотворительных мероприятий для детей, нуждающихся в особой поддержке государства.</w:t>
      </w:r>
    </w:p>
    <w:p w:rsidR="005223BE" w:rsidRDefault="005223BE" w:rsidP="004A4EB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Ежегодно в преддверии новогодних праздников проводится благотворительная елка для детей из приемных, опекаемых, многодетных и малоимущих семей.  В 2015 году на благотворительную елку были приглашены </w:t>
      </w:r>
      <w:r w:rsidRPr="005C7C48">
        <w:rPr>
          <w:sz w:val="28"/>
          <w:szCs w:val="28"/>
        </w:rPr>
        <w:t>80</w:t>
      </w:r>
      <w:r w:rsidRPr="007C6DD5">
        <w:rPr>
          <w:sz w:val="28"/>
          <w:szCs w:val="28"/>
        </w:rPr>
        <w:t xml:space="preserve"> детей из многодетных малообеспеченных</w:t>
      </w:r>
      <w:r>
        <w:rPr>
          <w:sz w:val="28"/>
          <w:szCs w:val="28"/>
        </w:rPr>
        <w:t xml:space="preserve"> семей, проживающих в поселках района. Для них </w:t>
      </w:r>
      <w:r w:rsidRPr="007C6DD5">
        <w:rPr>
          <w:sz w:val="28"/>
          <w:szCs w:val="28"/>
        </w:rPr>
        <w:t xml:space="preserve">был показан  новогодний спектакль, организовано трехразовое горячее питание, интерактивные экскурсии на станцию юных натуралистов, в городской краеведческий музей, ГПЗ «Витимский», вручены </w:t>
      </w:r>
      <w:r>
        <w:rPr>
          <w:sz w:val="28"/>
          <w:szCs w:val="28"/>
        </w:rPr>
        <w:t xml:space="preserve">новогодние </w:t>
      </w:r>
      <w:r w:rsidRPr="007C6DD5">
        <w:rPr>
          <w:sz w:val="28"/>
          <w:szCs w:val="28"/>
        </w:rPr>
        <w:t xml:space="preserve">подарки </w:t>
      </w:r>
      <w:r w:rsidRPr="007C6DD5">
        <w:rPr>
          <w:b/>
          <w:bCs/>
          <w:sz w:val="28"/>
          <w:szCs w:val="28"/>
        </w:rPr>
        <w:t xml:space="preserve"> </w:t>
      </w:r>
      <w:r w:rsidRPr="007C6DD5">
        <w:rPr>
          <w:sz w:val="28"/>
          <w:szCs w:val="28"/>
        </w:rPr>
        <w:t>детям.</w:t>
      </w:r>
    </w:p>
    <w:p w:rsidR="005223BE" w:rsidRDefault="005223BE" w:rsidP="001B12A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Такой же праздник для 140 детей города,  проживающих в семьях, находящихся в трудной жизненной ситуации был организован  администрацией Бодайбинского городского поселения.</w:t>
      </w:r>
    </w:p>
    <w:p w:rsidR="005223BE" w:rsidRPr="007C6DD5" w:rsidRDefault="005223BE" w:rsidP="001B12A2">
      <w:pPr>
        <w:suppressAutoHyphens/>
        <w:jc w:val="both"/>
        <w:rPr>
          <w:sz w:val="28"/>
          <w:szCs w:val="28"/>
        </w:rPr>
      </w:pPr>
      <w:r>
        <w:t xml:space="preserve">             </w:t>
      </w:r>
      <w:r w:rsidRPr="007C6DD5">
        <w:rPr>
          <w:sz w:val="28"/>
          <w:szCs w:val="28"/>
        </w:rPr>
        <w:t xml:space="preserve">В рамках Всероссийской акции «Полицейский Дед Мороз» сотрудниками МО МВД России «Бодайбинский» при активной поддержке отдела по молодежной политике и спорту  администрации г. Бодайбо и района  проведены «Веселые спортивные  старты» для </w:t>
      </w:r>
      <w:r w:rsidRPr="005C7C48">
        <w:rPr>
          <w:sz w:val="28"/>
          <w:szCs w:val="28"/>
        </w:rPr>
        <w:t xml:space="preserve">20 </w:t>
      </w:r>
      <w:r w:rsidRPr="007C6DD5">
        <w:rPr>
          <w:sz w:val="28"/>
          <w:szCs w:val="28"/>
        </w:rPr>
        <w:t xml:space="preserve">детей, состоящих на учете в ГДН МО МВД России «Бодайбинский» с  вручением сладких  новогодних подарков. </w:t>
      </w:r>
    </w:p>
    <w:p w:rsidR="005223BE" w:rsidRPr="007C6DD5" w:rsidRDefault="005223BE" w:rsidP="004A4EBC">
      <w:pPr>
        <w:suppressAutoHyphens/>
        <w:jc w:val="both"/>
        <w:rPr>
          <w:sz w:val="28"/>
          <w:szCs w:val="28"/>
        </w:rPr>
      </w:pPr>
      <w:r w:rsidRPr="007C6D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7C6DD5">
        <w:rPr>
          <w:sz w:val="28"/>
          <w:szCs w:val="28"/>
        </w:rPr>
        <w:t xml:space="preserve">При поддержке золотодобывающих предприятий организованы и адресно вручены   новогодние подарки </w:t>
      </w:r>
      <w:r w:rsidRPr="005C7C48">
        <w:rPr>
          <w:sz w:val="28"/>
          <w:szCs w:val="28"/>
        </w:rPr>
        <w:t>95</w:t>
      </w:r>
      <w:r w:rsidRPr="007C6DD5">
        <w:rPr>
          <w:sz w:val="28"/>
          <w:szCs w:val="28"/>
        </w:rPr>
        <w:t xml:space="preserve"> детям, нуждающимся в особой заботе и внимании общества и государства.</w:t>
      </w:r>
    </w:p>
    <w:p w:rsidR="005223BE" w:rsidRDefault="005223BE" w:rsidP="001B12A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Традиционной стала и благотворительная акция «Мороженое от волшебника», которая проводится в День защиты детей. В прошедшем году 500 детей, участники городского праздника, получили в подарок мороженое.</w:t>
      </w:r>
    </w:p>
    <w:p w:rsidR="005223BE" w:rsidRPr="00B11249" w:rsidRDefault="005223BE" w:rsidP="005526AD">
      <w:pPr>
        <w:jc w:val="both"/>
      </w:pPr>
      <w:r>
        <w:rPr>
          <w:sz w:val="28"/>
          <w:szCs w:val="28"/>
        </w:rPr>
        <w:t xml:space="preserve">            Ежегодно в рамках реализации соглашений  между администрацией и  золотодобывающими предприятиями о социально-экономическом партнерстве оказывается  материальная помощь гражданам, находящихся в трудной жизненной ситуации. </w:t>
      </w:r>
      <w:r w:rsidRPr="00B11249">
        <w:rPr>
          <w:sz w:val="28"/>
          <w:szCs w:val="28"/>
        </w:rPr>
        <w:t>В 2015 году  оказана материальная помощь 24 семьям (проезд на лечение в областной центр, ремонт жилья многодетных семей, трудная жизненная ситуация). На эти цели  были направлены внебюджетные средства в размере  649,5 тыс. рублей</w:t>
      </w:r>
      <w:r>
        <w:rPr>
          <w:sz w:val="28"/>
          <w:szCs w:val="28"/>
        </w:rPr>
        <w:t>. В 2014 году такую помощь получили 38 семей на сумму 897 тыс. руб.</w:t>
      </w:r>
    </w:p>
    <w:p w:rsidR="005223BE" w:rsidRDefault="005223BE" w:rsidP="001B1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2014 году по поручению Координационного совета администрация МО г. Бодайбо и района обратилась в Думу г. Бодайбо и района с предложением  увеличить стоимость льготного питания школьников до  50 рублей в день, которое было поддержано депутатами.   С 1 февраля 2015 года питание в   школах района осуществляется на эту сумму.</w:t>
      </w:r>
    </w:p>
    <w:p w:rsidR="005223BE" w:rsidRPr="007C6DD5" w:rsidRDefault="005223BE" w:rsidP="00BF2C0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рамках реализации мероприятий Плана, пропагандирующих ценности семьи, приоритет ответственного родительства, защищенного детства продолжили работу в газете «Ленский шахтер» рубрики «В интересах детей», «Почетная семья», в которых публиковались материалы о деятельности Координационного совета, о достойных семьях района (выпуски №№ 3,14,17,34,36,52,54,56,57, 80,91,94), освещались материалы по данной тематике в новостных выпусках «ВитимТелеком». По результатам конкурса рисунков среди детей , приуроченного к Дню матери, лучшая работа была размещена на баннере в г. Бодайбо как социальная реклама. Через СМИ продолжилось информирование населения Бодайбинского района о социальных услугах, предоставляемых  семьям с детьми (ОГБУСО КСЦОН),</w:t>
      </w:r>
      <w:r w:rsidRPr="00BF2C05">
        <w:rPr>
          <w:sz w:val="28"/>
          <w:szCs w:val="28"/>
        </w:rPr>
        <w:t xml:space="preserve"> </w:t>
      </w:r>
      <w:r w:rsidRPr="00395E70">
        <w:rPr>
          <w:sz w:val="28"/>
          <w:szCs w:val="28"/>
        </w:rPr>
        <w:t xml:space="preserve">о порядке и основаниях  награждения многодетных матерей Почетным знаком «Материнская слава».      </w:t>
      </w:r>
      <w:r>
        <w:rPr>
          <w:sz w:val="28"/>
          <w:szCs w:val="28"/>
        </w:rPr>
        <w:t xml:space="preserve"> </w:t>
      </w:r>
    </w:p>
    <w:p w:rsidR="005223BE" w:rsidRDefault="005223BE" w:rsidP="0051430B">
      <w:pPr>
        <w:jc w:val="both"/>
        <w:rPr>
          <w:rStyle w:val="s1"/>
          <w:color w:val="000000"/>
          <w:sz w:val="28"/>
          <w:szCs w:val="28"/>
        </w:rPr>
      </w:pPr>
      <w:r w:rsidRPr="0051430B">
        <w:rPr>
          <w:rStyle w:val="s1"/>
          <w:color w:val="000000"/>
          <w:sz w:val="28"/>
          <w:szCs w:val="28"/>
        </w:rPr>
        <w:t xml:space="preserve">             </w:t>
      </w:r>
      <w:r>
        <w:rPr>
          <w:rStyle w:val="s1"/>
          <w:color w:val="000000"/>
          <w:sz w:val="28"/>
          <w:szCs w:val="28"/>
        </w:rPr>
        <w:t>В соответствии с Планом проводилась работа муниципальной межведомственной группы по противодействию жестокому обращению и насилию в отношении несовершеннолетних,</w:t>
      </w:r>
      <w:r w:rsidRPr="0051430B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8"/>
          <w:szCs w:val="28"/>
        </w:rPr>
        <w:t xml:space="preserve">проживающих на территории МО г. Бодайбо и района. В 2015 году проведено 5 заседаний группы по фактам жестокого обращения с несовершеннолетними – 3 случая и попытки суицида несовершеннолетних – 2 случая. По каждому случаю проведены служебные расследования с выездом на места, составлен план индивидуальной профилактической работы с семьей и (или) несовершеннолетним, оказана психологическая помощь. </w:t>
      </w:r>
    </w:p>
    <w:p w:rsidR="005223BE" w:rsidRDefault="005223BE" w:rsidP="0051430B">
      <w:pPr>
        <w:jc w:val="both"/>
        <w:rPr>
          <w:i/>
          <w:iCs/>
          <w:sz w:val="28"/>
          <w:szCs w:val="28"/>
        </w:rPr>
      </w:pPr>
      <w:r w:rsidRPr="005143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041215">
        <w:rPr>
          <w:i/>
          <w:iCs/>
          <w:sz w:val="28"/>
          <w:szCs w:val="28"/>
        </w:rPr>
        <w:t>2. Направление «</w:t>
      </w:r>
      <w:r>
        <w:rPr>
          <w:i/>
          <w:iCs/>
          <w:sz w:val="28"/>
          <w:szCs w:val="28"/>
        </w:rPr>
        <w:t>Меры, направленные на выявление и поддержку талантливых детей</w:t>
      </w:r>
      <w:r w:rsidRPr="00041215">
        <w:rPr>
          <w:i/>
          <w:iCs/>
          <w:sz w:val="28"/>
          <w:szCs w:val="28"/>
        </w:rPr>
        <w:t>»</w:t>
      </w:r>
    </w:p>
    <w:p w:rsidR="005223BE" w:rsidRDefault="005223BE" w:rsidP="0051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мер, направленных на выявление и поддержку талантливых детей осуществляется в рамках системы грантовой  поддержки талантливых детей, которая включает:</w:t>
      </w:r>
    </w:p>
    <w:p w:rsidR="005223BE" w:rsidRDefault="005223BE" w:rsidP="0051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выплату стипендии мэра г. Бодайбо и района в размере 8 тыс. рублей победителю муниципального конкурса «Ученик года»;</w:t>
      </w:r>
    </w:p>
    <w:p w:rsidR="005223BE" w:rsidRDefault="005223BE" w:rsidP="0051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чествование лучших выпускников района;</w:t>
      </w:r>
    </w:p>
    <w:p w:rsidR="005223BE" w:rsidRDefault="005223BE" w:rsidP="0051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выплату премии мэра в размере 5 тыс. рублей в рамках реализации мероприятия «Поддержка юных и молодых дарований в дополнительном образовании по областям искусств» в соответствии с муниципальной программой «Развитие учреждений культуры г. Бодайбо и района» на 2015-2017 годы. В 2015 году премию получили Головатый Георгий и Тимофеева Полина.</w:t>
      </w:r>
    </w:p>
    <w:p w:rsidR="005223BE" w:rsidRPr="00AD521C" w:rsidRDefault="005223BE" w:rsidP="0051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реализации основного мероприятия </w:t>
      </w:r>
      <w:r w:rsidRPr="00AD521C">
        <w:rPr>
          <w:sz w:val="28"/>
          <w:szCs w:val="28"/>
        </w:rPr>
        <w:t>«Комплекс мер, направленных на поддержку талантливой и одаренной молодежи»</w:t>
      </w:r>
      <w:r>
        <w:rPr>
          <w:sz w:val="28"/>
          <w:szCs w:val="28"/>
        </w:rPr>
        <w:t xml:space="preserve"> муниципальной программы «Развитие молодежной политики в Бодайбинском районе» на 2015-2017 годы 20 детей Бодайбинского района приняли участие в программах </w:t>
      </w:r>
      <w:r w:rsidRPr="000F6966">
        <w:rPr>
          <w:sz w:val="28"/>
          <w:szCs w:val="28"/>
        </w:rPr>
        <w:t>МДЦ «Артек» и ВДЦ «Океан» и «Орленок».</w:t>
      </w:r>
    </w:p>
    <w:p w:rsidR="005223BE" w:rsidRDefault="005223BE" w:rsidP="0051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Традиционная рождественская елка для одаренных детей в 2015 году проведена  в новом формате с учетом возрастных категорий детей: впервые был проведен бал-маскарад для школьников старшей возрастной группы, в нем приняло участие 120 детей района и рождественская елка для средней возрастной группы, в которой участвовало 50 детей.</w:t>
      </w:r>
    </w:p>
    <w:p w:rsidR="005223BE" w:rsidRPr="00F51017" w:rsidRDefault="005223BE" w:rsidP="0051430B">
      <w:pPr>
        <w:jc w:val="both"/>
        <w:rPr>
          <w:i/>
          <w:iCs/>
          <w:sz w:val="28"/>
          <w:szCs w:val="28"/>
        </w:rPr>
      </w:pPr>
      <w:r w:rsidRPr="00F51017">
        <w:rPr>
          <w:i/>
          <w:iCs/>
          <w:sz w:val="28"/>
          <w:szCs w:val="28"/>
        </w:rPr>
        <w:t xml:space="preserve">         3. Направление «Меры, направленные на развитие  воспитания и социализацию детей»</w:t>
      </w:r>
      <w:r>
        <w:rPr>
          <w:i/>
          <w:iCs/>
          <w:sz w:val="28"/>
          <w:szCs w:val="28"/>
        </w:rPr>
        <w:t>.</w:t>
      </w:r>
    </w:p>
    <w:p w:rsidR="005223BE" w:rsidRDefault="005223BE" w:rsidP="0051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данного направления осуществлялась через организацию и проведение мероприятий, направленных на развитие гражданственности, толерантности и патриотизма  в молодежной среде, организацию деятельности по экологическому образованию и воспитанию детей и подростков на основе взаимодействия с ФГБУ ГПЗ «Витимский», обеспечение комплекса мер по  профилактике социально-негативных явлений в детской и подростковой среде.</w:t>
      </w:r>
    </w:p>
    <w:p w:rsidR="005223BE" w:rsidRPr="00F51017" w:rsidRDefault="005223BE" w:rsidP="000F696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1017">
        <w:rPr>
          <w:sz w:val="28"/>
          <w:szCs w:val="28"/>
        </w:rPr>
        <w:t xml:space="preserve"> 2015 г. проведена работа по формированию общественных молодежных объединений. Разработано и утверждено Положение о Молодежном совете (распоряжение администрации г.</w:t>
      </w:r>
      <w:r>
        <w:rPr>
          <w:sz w:val="28"/>
          <w:szCs w:val="28"/>
        </w:rPr>
        <w:t xml:space="preserve"> </w:t>
      </w:r>
      <w:r w:rsidRPr="00F51017">
        <w:rPr>
          <w:sz w:val="28"/>
          <w:szCs w:val="28"/>
        </w:rPr>
        <w:t>Бодайбо и района от 14.05.2015 № 365-р).</w:t>
      </w:r>
    </w:p>
    <w:p w:rsidR="005223BE" w:rsidRPr="00F51017" w:rsidRDefault="005223BE" w:rsidP="000F6966">
      <w:pPr>
        <w:pStyle w:val="NoSpacing"/>
        <w:ind w:firstLine="708"/>
        <w:jc w:val="both"/>
        <w:rPr>
          <w:sz w:val="28"/>
          <w:szCs w:val="28"/>
        </w:rPr>
      </w:pPr>
      <w:r w:rsidRPr="00F51017">
        <w:rPr>
          <w:sz w:val="28"/>
          <w:szCs w:val="28"/>
        </w:rPr>
        <w:t>Молодежный совет стал координирующим органом различных молодежных движений, представители которых входят в состав Молодежного совета.</w:t>
      </w:r>
    </w:p>
    <w:p w:rsidR="005223BE" w:rsidRPr="00F51017" w:rsidRDefault="005223BE" w:rsidP="000F6966">
      <w:pPr>
        <w:pStyle w:val="NoSpacing"/>
        <w:ind w:firstLine="708"/>
        <w:jc w:val="both"/>
        <w:rPr>
          <w:sz w:val="28"/>
          <w:szCs w:val="28"/>
        </w:rPr>
      </w:pPr>
      <w:r w:rsidRPr="00F51017">
        <w:rPr>
          <w:sz w:val="28"/>
          <w:szCs w:val="28"/>
        </w:rPr>
        <w:t>В рамках реализации мероприятий гражданско-патриотической направленности активисты молодежного движения приняли участие в праздновани</w:t>
      </w:r>
      <w:r>
        <w:rPr>
          <w:sz w:val="28"/>
          <w:szCs w:val="28"/>
        </w:rPr>
        <w:t>и 95-летия Иркутского комсомола,</w:t>
      </w:r>
      <w:r w:rsidRPr="00F51017">
        <w:rPr>
          <w:sz w:val="28"/>
          <w:szCs w:val="28"/>
        </w:rPr>
        <w:t xml:space="preserve"> мероприятиях, посвященных па</w:t>
      </w:r>
      <w:r>
        <w:rPr>
          <w:sz w:val="28"/>
          <w:szCs w:val="28"/>
        </w:rPr>
        <w:t>мяти жертвам Ленского расстрела,</w:t>
      </w:r>
      <w:r w:rsidRPr="00F51017">
        <w:rPr>
          <w:sz w:val="28"/>
          <w:szCs w:val="28"/>
        </w:rPr>
        <w:t xml:space="preserve"> праздновании  70-летия Побед</w:t>
      </w:r>
      <w:r>
        <w:rPr>
          <w:sz w:val="28"/>
          <w:szCs w:val="28"/>
        </w:rPr>
        <w:t>ы в Великой Отечественной войне,</w:t>
      </w:r>
      <w:r w:rsidRPr="00F51017">
        <w:rPr>
          <w:sz w:val="28"/>
          <w:szCs w:val="28"/>
        </w:rPr>
        <w:t xml:space="preserve"> Дне призывника.</w:t>
      </w:r>
    </w:p>
    <w:p w:rsidR="005223BE" w:rsidRPr="00F51017" w:rsidRDefault="005223BE" w:rsidP="000F6966">
      <w:pPr>
        <w:pStyle w:val="NoSpacing"/>
        <w:ind w:firstLine="708"/>
        <w:jc w:val="both"/>
        <w:rPr>
          <w:sz w:val="28"/>
          <w:szCs w:val="28"/>
        </w:rPr>
      </w:pPr>
      <w:r w:rsidRPr="00F51017">
        <w:rPr>
          <w:sz w:val="28"/>
          <w:szCs w:val="28"/>
        </w:rPr>
        <w:t xml:space="preserve">Для поддержки творческих интересов молодежи был проведен конкурс «В объективе – молодежь!». </w:t>
      </w:r>
    </w:p>
    <w:p w:rsidR="005223BE" w:rsidRPr="00F51017" w:rsidRDefault="005223BE" w:rsidP="00865F8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молодежного актива </w:t>
      </w:r>
      <w:r w:rsidRPr="00F51017">
        <w:rPr>
          <w:sz w:val="28"/>
          <w:szCs w:val="28"/>
        </w:rPr>
        <w:t>в День молодежи</w:t>
      </w:r>
      <w:r>
        <w:rPr>
          <w:sz w:val="28"/>
          <w:szCs w:val="28"/>
        </w:rPr>
        <w:t xml:space="preserve"> были организованы и проведены  утренняя зарядка</w:t>
      </w:r>
      <w:r w:rsidRPr="00F51017">
        <w:rPr>
          <w:sz w:val="28"/>
          <w:szCs w:val="28"/>
        </w:rPr>
        <w:t>, велопробег</w:t>
      </w:r>
      <w:r>
        <w:rPr>
          <w:sz w:val="28"/>
          <w:szCs w:val="28"/>
        </w:rPr>
        <w:t>, мастер-класс по тайскому боксу, дискотека; акция, посвященная</w:t>
      </w:r>
      <w:r w:rsidRPr="00F51017">
        <w:rPr>
          <w:sz w:val="28"/>
          <w:szCs w:val="28"/>
        </w:rPr>
        <w:t xml:space="preserve"> Дню Российского флага.</w:t>
      </w:r>
    </w:p>
    <w:p w:rsidR="005223BE" w:rsidRDefault="005223BE" w:rsidP="000F6966">
      <w:pPr>
        <w:pStyle w:val="NoSpacing"/>
        <w:ind w:firstLine="709"/>
        <w:jc w:val="both"/>
        <w:rPr>
          <w:sz w:val="28"/>
          <w:szCs w:val="28"/>
        </w:rPr>
      </w:pPr>
      <w:r w:rsidRPr="00F51017">
        <w:rPr>
          <w:sz w:val="28"/>
          <w:szCs w:val="28"/>
        </w:rPr>
        <w:t>Сегодня актив общественных молодежных организаций насчитывает 74 человека  в возрасте от 14 до 22 лет. Силами молодежи проведено 14 мероприятий, которыми были охвачены более 500 чел.</w:t>
      </w:r>
    </w:p>
    <w:p w:rsidR="005223BE" w:rsidRPr="00775403" w:rsidRDefault="005223BE" w:rsidP="000C7C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Опыт работы ФГБУ ГПЗ «Витимский» по экологическому просвещению детей и молодежи рассматривался на заседании Координационного совета в феврале 2015 года. Отмечена большая работа специалистов заповедника по формированию экологической культуры населения. Также было принято решение об оказании финансовой помощи заповеднику «Витимский» при организации экологических лагерей  на его территории. В июле 2015 г. 15 обучающихся 1 курса </w:t>
      </w:r>
      <w:r w:rsidRPr="000772F8">
        <w:rPr>
          <w:sz w:val="28"/>
          <w:szCs w:val="28"/>
        </w:rPr>
        <w:t xml:space="preserve"> </w:t>
      </w:r>
      <w:r>
        <w:rPr>
          <w:sz w:val="28"/>
          <w:szCs w:val="28"/>
        </w:rPr>
        <w:t>ГБПОУ ИО «Бодайбинский горный техникум» в составе экологического волонтерского отряда находились на территории Амалыкского лесничества, где занимались краеведческой работой  по сбору, изучению и систематизации материалов для пополнения экспозиции мини-музея на кордоне Амалык.</w:t>
      </w:r>
      <w:r w:rsidRPr="000C7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организации отряда осуществлялось за счет средств местного бюджета в соответствии с мероприятиями подпрограммы </w:t>
      </w:r>
      <w:r w:rsidRPr="00775403">
        <w:rPr>
          <w:sz w:val="28"/>
          <w:szCs w:val="28"/>
        </w:rPr>
        <w:t>«Молодежь Бодайбинского района» на 2015-2017 годы</w:t>
      </w:r>
      <w:r>
        <w:rPr>
          <w:sz w:val="28"/>
          <w:szCs w:val="28"/>
        </w:rPr>
        <w:t>.</w:t>
      </w:r>
    </w:p>
    <w:p w:rsidR="005223BE" w:rsidRDefault="005223BE" w:rsidP="000C7C4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роль в организации работы по профилактике социально-негативных тенденций в детской и подростковой среде принадлежит наркопостам.</w:t>
      </w:r>
    </w:p>
    <w:p w:rsidR="005223BE" w:rsidRDefault="005223BE" w:rsidP="00F47E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7E7E">
        <w:rPr>
          <w:sz w:val="28"/>
          <w:szCs w:val="28"/>
        </w:rPr>
        <w:t>Наркопосты созданы в 70% общеобразовательных организаций. Количество</w:t>
      </w:r>
      <w:r>
        <w:rPr>
          <w:sz w:val="28"/>
          <w:szCs w:val="28"/>
        </w:rPr>
        <w:t xml:space="preserve"> школьников </w:t>
      </w:r>
      <w:r w:rsidRPr="00F47E7E">
        <w:rPr>
          <w:sz w:val="28"/>
          <w:szCs w:val="28"/>
        </w:rPr>
        <w:t>, охваченных работой наркопостов составляет 90,8% от общего числа обучающихся. Проведено 493 профилактических мероприятия, охвачено1152 человека.</w:t>
      </w:r>
    </w:p>
    <w:p w:rsidR="005223BE" w:rsidRDefault="005223BE" w:rsidP="00F47E7E">
      <w:pPr>
        <w:pStyle w:val="NoSpacing"/>
        <w:jc w:val="both"/>
        <w:rPr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  </w:t>
      </w:r>
      <w:r w:rsidRPr="00EA0B99">
        <w:rPr>
          <w:rStyle w:val="s1"/>
          <w:color w:val="000000"/>
          <w:sz w:val="28"/>
          <w:szCs w:val="28"/>
        </w:rPr>
        <w:t xml:space="preserve">667 школьников </w:t>
      </w:r>
      <w:r>
        <w:rPr>
          <w:rStyle w:val="s1"/>
          <w:color w:val="000000"/>
          <w:sz w:val="28"/>
          <w:szCs w:val="28"/>
        </w:rPr>
        <w:t xml:space="preserve">прошли обучение по профилактическим </w:t>
      </w:r>
      <w:r w:rsidRPr="00EA0B99">
        <w:rPr>
          <w:rStyle w:val="s1"/>
          <w:color w:val="000000"/>
          <w:sz w:val="28"/>
          <w:szCs w:val="28"/>
        </w:rPr>
        <w:t>о образовательным программам</w:t>
      </w:r>
      <w:r w:rsidRPr="00F47E7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F47E7E">
        <w:rPr>
          <w:sz w:val="28"/>
          <w:szCs w:val="28"/>
        </w:rPr>
        <w:t xml:space="preserve">      </w:t>
      </w:r>
    </w:p>
    <w:p w:rsidR="005223BE" w:rsidRDefault="005223BE" w:rsidP="00F47E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7E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октябре 2015 года проведен конкурсе агитбригад «Здоровым быть – здорово!», в котором приняло участие </w:t>
      </w:r>
      <w:r w:rsidRPr="00F47E7E">
        <w:rPr>
          <w:sz w:val="28"/>
          <w:szCs w:val="28"/>
        </w:rPr>
        <w:t>10 команд образовательных организаций района</w:t>
      </w:r>
      <w:r>
        <w:rPr>
          <w:sz w:val="28"/>
          <w:szCs w:val="28"/>
        </w:rPr>
        <w:t xml:space="preserve">, число </w:t>
      </w:r>
      <w:r w:rsidRPr="00F47E7E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составило </w:t>
      </w:r>
      <w:r w:rsidRPr="00F47E7E">
        <w:rPr>
          <w:sz w:val="28"/>
          <w:szCs w:val="28"/>
        </w:rPr>
        <w:t>120 человек.</w:t>
      </w:r>
    </w:p>
    <w:p w:rsidR="005223BE" w:rsidRPr="00EA0B99" w:rsidRDefault="005223BE" w:rsidP="00EA0B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отчетного периода проведено </w:t>
      </w:r>
      <w:r w:rsidRPr="00EA0B99">
        <w:rPr>
          <w:sz w:val="28"/>
          <w:szCs w:val="28"/>
        </w:rPr>
        <w:t>65 тренингов, в которых приняли участие 2815 человек.</w:t>
      </w:r>
    </w:p>
    <w:p w:rsidR="005223BE" w:rsidRDefault="005223BE" w:rsidP="00F47E7E">
      <w:pPr>
        <w:pStyle w:val="NoSpacing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EA0B99">
        <w:rPr>
          <w:i/>
          <w:iCs/>
          <w:sz w:val="28"/>
          <w:szCs w:val="28"/>
        </w:rPr>
        <w:t>Направление «Меры по созданию дружественного к ребенку здравоохранения»</w:t>
      </w:r>
      <w:r>
        <w:rPr>
          <w:i/>
          <w:iCs/>
          <w:sz w:val="28"/>
          <w:szCs w:val="28"/>
        </w:rPr>
        <w:t>.</w:t>
      </w:r>
    </w:p>
    <w:p w:rsidR="005223BE" w:rsidRPr="007A2A19" w:rsidRDefault="005223BE" w:rsidP="00F47E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2015 году подлежало медицинскому осмотру 3000 детей, охвачено по факту 2963 ребенка (98,7%). По итогам проведенных осмотров в структуре  выявленных заболеваний преобладают болезни эндокринной системы, пищеварительной системы, ожирение, болезни глаз, болезни нервной системы, костно-мышечной системы, кариес. По группам здоровья преобладает  вторая. </w:t>
      </w:r>
    </w:p>
    <w:p w:rsidR="005223BE" w:rsidRPr="00EA0B99" w:rsidRDefault="005223BE" w:rsidP="00EA0B99">
      <w:pPr>
        <w:suppressAutoHyphens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Из числа детей-</w:t>
      </w:r>
      <w:r w:rsidRPr="00EA0B99">
        <w:rPr>
          <w:sz w:val="28"/>
          <w:szCs w:val="28"/>
        </w:rPr>
        <w:t>сирот и детей, оставшихся без попечения родителей</w:t>
      </w:r>
      <w:r>
        <w:rPr>
          <w:sz w:val="28"/>
          <w:szCs w:val="28"/>
        </w:rPr>
        <w:t>,</w:t>
      </w:r>
      <w:r>
        <w:t xml:space="preserve"> </w:t>
      </w:r>
      <w:r w:rsidRPr="00EA0B99">
        <w:rPr>
          <w:sz w:val="28"/>
          <w:szCs w:val="28"/>
        </w:rPr>
        <w:t xml:space="preserve">подлежал диспансеризации </w:t>
      </w:r>
      <w:r w:rsidRPr="00EA0B99">
        <w:rPr>
          <w:b/>
          <w:bCs/>
          <w:sz w:val="28"/>
          <w:szCs w:val="28"/>
        </w:rPr>
        <w:t>131</w:t>
      </w:r>
      <w:r w:rsidRPr="00EA0B99">
        <w:rPr>
          <w:sz w:val="28"/>
          <w:szCs w:val="28"/>
        </w:rPr>
        <w:t xml:space="preserve"> ребенок. </w:t>
      </w:r>
      <w:r>
        <w:rPr>
          <w:sz w:val="28"/>
          <w:szCs w:val="28"/>
        </w:rPr>
        <w:t xml:space="preserve">Охвачено </w:t>
      </w:r>
      <w:r w:rsidRPr="00EA0B99">
        <w:rPr>
          <w:b/>
          <w:bCs/>
          <w:sz w:val="28"/>
          <w:szCs w:val="28"/>
        </w:rPr>
        <w:t>115</w:t>
      </w:r>
      <w:r w:rsidRPr="00EA0B99">
        <w:rPr>
          <w:sz w:val="28"/>
          <w:szCs w:val="28"/>
        </w:rPr>
        <w:t xml:space="preserve"> детей данной категории </w:t>
      </w:r>
      <w:r w:rsidRPr="00EA0B99">
        <w:rPr>
          <w:b/>
          <w:bCs/>
          <w:sz w:val="28"/>
          <w:szCs w:val="28"/>
        </w:rPr>
        <w:t>(16</w:t>
      </w:r>
      <w:r w:rsidRPr="00EA0B99">
        <w:rPr>
          <w:sz w:val="28"/>
          <w:szCs w:val="28"/>
        </w:rPr>
        <w:t xml:space="preserve"> детей на момент диспансеризации достигли совершеннолетия или выбыли из Бодайбинского района)</w:t>
      </w:r>
      <w:r>
        <w:rPr>
          <w:sz w:val="28"/>
          <w:szCs w:val="28"/>
        </w:rPr>
        <w:t>.</w:t>
      </w:r>
    </w:p>
    <w:p w:rsidR="005223BE" w:rsidRDefault="005223BE" w:rsidP="00EA0B99">
      <w:pPr>
        <w:suppressAutoHyphens/>
        <w:jc w:val="both"/>
        <w:rPr>
          <w:sz w:val="28"/>
          <w:szCs w:val="28"/>
        </w:rPr>
      </w:pPr>
      <w:r w:rsidRPr="00EA0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EA0B99">
        <w:rPr>
          <w:sz w:val="28"/>
          <w:szCs w:val="28"/>
        </w:rPr>
        <w:t>В ОГБУЗ «Районная больница г. Бодайбо» создана электронная база по результатам диспансеризации, на каждый участок составлен социальный паспорт, позволяющий увидеть развернутую картину здоровья каждого ребенка.</w:t>
      </w:r>
    </w:p>
    <w:p w:rsidR="005223BE" w:rsidRDefault="005223BE" w:rsidP="0089664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Вместе с тем при рассмотрении вопроса «О реализации мероприятий Национального календаря профилактических прививок на территории Бодайбинского района» было установлено об отказе ряда приемных семей от вакцинации несовершеннолетних детей. </w:t>
      </w:r>
    </w:p>
    <w:p w:rsidR="005223BE" w:rsidRPr="00896649" w:rsidRDefault="005223BE" w:rsidP="00896649">
      <w:pPr>
        <w:pStyle w:val="NoSpacing"/>
        <w:ind w:firstLine="709"/>
        <w:jc w:val="both"/>
        <w:rPr>
          <w:i/>
          <w:iCs/>
          <w:sz w:val="28"/>
          <w:szCs w:val="28"/>
        </w:rPr>
      </w:pPr>
      <w:r w:rsidRPr="00896649">
        <w:rPr>
          <w:i/>
          <w:iCs/>
          <w:sz w:val="28"/>
          <w:szCs w:val="28"/>
        </w:rPr>
        <w:t>5. Направление «Равные возможности для детей, нуждающихся в особой заботе государства»</w:t>
      </w:r>
    </w:p>
    <w:p w:rsidR="005223BE" w:rsidRDefault="005223BE" w:rsidP="000C7C47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по данному направлению осуществлялась в рамках реализации программы «Доступная среда».</w:t>
      </w:r>
    </w:p>
    <w:p w:rsidR="005223BE" w:rsidRDefault="005223BE" w:rsidP="004F0908"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определены три </w:t>
      </w:r>
      <w:r w:rsidRPr="004F0908">
        <w:rPr>
          <w:rFonts w:ascii="Times New Roman" w:hAnsi="Times New Roman" w:cs="Times New Roman"/>
          <w:sz w:val="28"/>
          <w:szCs w:val="28"/>
        </w:rPr>
        <w:t xml:space="preserve"> базовые школы</w:t>
      </w:r>
      <w:r>
        <w:rPr>
          <w:rFonts w:ascii="Times New Roman" w:hAnsi="Times New Roman" w:cs="Times New Roman"/>
          <w:sz w:val="28"/>
          <w:szCs w:val="28"/>
        </w:rPr>
        <w:t xml:space="preserve">: МБОУ СОШ № 1, МБОУ СОШ № 3  и МКОУ Балахнинская СОШ, эти учреждения </w:t>
      </w:r>
      <w:r w:rsidRPr="004F0908">
        <w:rPr>
          <w:rFonts w:ascii="Times New Roman" w:hAnsi="Times New Roman" w:cs="Times New Roman"/>
          <w:sz w:val="28"/>
          <w:szCs w:val="28"/>
        </w:rPr>
        <w:t xml:space="preserve">вошли в федеральную программу «Доступная среда» на 2011-2015 годы. На условиях софинансирования школам было выделено СОШ № 1 – 1500,0 тыс.руб., СОШ № 3 – 1000,0 тыс.руб. </w:t>
      </w:r>
      <w:r>
        <w:rPr>
          <w:rFonts w:ascii="Times New Roman" w:hAnsi="Times New Roman" w:cs="Times New Roman"/>
          <w:sz w:val="28"/>
          <w:szCs w:val="28"/>
        </w:rPr>
        <w:t>, МКОУ Балахниская СОШ – 1100,0 тыс.руб.</w:t>
      </w:r>
      <w:r w:rsidRPr="004F0908">
        <w:rPr>
          <w:rFonts w:ascii="Times New Roman" w:hAnsi="Times New Roman" w:cs="Times New Roman"/>
          <w:sz w:val="28"/>
          <w:szCs w:val="28"/>
        </w:rPr>
        <w:t>для приобретения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конкурсных процедур и через заключения договоров приобретено следующее </w:t>
      </w:r>
      <w:r w:rsidRPr="004F0908">
        <w:rPr>
          <w:rFonts w:ascii="Times New Roman" w:hAnsi="Times New Roman" w:cs="Times New Roman"/>
          <w:sz w:val="28"/>
          <w:szCs w:val="28"/>
        </w:rPr>
        <w:t xml:space="preserve"> оборудование: </w:t>
      </w:r>
    </w:p>
    <w:p w:rsidR="005223BE" w:rsidRDefault="005223BE" w:rsidP="004F0908"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</w:t>
      </w:r>
      <w:r w:rsidRPr="004F0908">
        <w:rPr>
          <w:rFonts w:ascii="Times New Roman" w:hAnsi="Times New Roman" w:cs="Times New Roman"/>
          <w:sz w:val="28"/>
          <w:szCs w:val="28"/>
        </w:rPr>
        <w:t>СОШ № 1 – программно-апаратный комплекс для педагога (рабочее место педагога, интерактивная доска,  мультимедийное оборудование  и МФУ – 2 комплекта, кабинет педагога-психолога предназначен для работы с детьми с задержкой психического развития и оборудование для работы логопеда – 1 комплект, кабинет лечебной физкультуры – 2 комплекта,  сенсорная комната – 1 сенсорная комната, или комната психологической разгрузки, представляет собой искусственную окружающую среду, где установлено оборудование, которое воздействует на органы чувств человека: зрение, слух, обоняние, осязание и вестибулярные рецепторы. Оптимальное комплексное воздействие на все органы чувств и нервную систему человека, очарование «живой сказки», создающее радостное настроение и ощущение полной безопасности – все это позволяет говорить об уникальности и ценности сенсорных комнат для людей со специальными нуждами, с проблемами в развитии, обучении, поведении и социальной адаптации, с хроническими болями, посттравматическими болями, а также для всех людей нуждающихся в восстановлении и сохранении психоэмоционального равновесия, комплект аппаратно-программного комплекса для обучающихся с нарушениями  опорно-двигательного аппарата ( в том числе и с Д</w:t>
      </w:r>
      <w:r>
        <w:rPr>
          <w:rFonts w:ascii="Times New Roman" w:hAnsi="Times New Roman" w:cs="Times New Roman"/>
          <w:sz w:val="28"/>
          <w:szCs w:val="28"/>
        </w:rPr>
        <w:t>ЦП) и комплект спортивного зала;</w:t>
      </w:r>
    </w:p>
    <w:p w:rsidR="005223BE" w:rsidRDefault="005223BE" w:rsidP="004F0908"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СОШ № 3 - </w:t>
      </w:r>
      <w:r w:rsidRPr="004F0908">
        <w:rPr>
          <w:rFonts w:ascii="Times New Roman" w:hAnsi="Times New Roman" w:cs="Times New Roman"/>
          <w:sz w:val="28"/>
          <w:szCs w:val="28"/>
        </w:rPr>
        <w:t>программно-апаратный комплекс для педагога (рабочее место педагога, интерактивная доска,  мультимедийное оборудование  и МФУ – 1 комплекта, кабинет педагога-психолога предназначен для работы с детьми с задержкой психического развития и оборудование для работы логопеда, кабинет лечебной физкультуры – 1  ,  сенсорная комната – 1 сенсорная комната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3BE" w:rsidRDefault="005223BE" w:rsidP="00626E8A"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E8A">
        <w:rPr>
          <w:rFonts w:ascii="Times New Roman" w:hAnsi="Times New Roman" w:cs="Times New Roman"/>
          <w:sz w:val="28"/>
          <w:szCs w:val="28"/>
        </w:rPr>
        <w:t>МКОУ Балахнинская СОШ</w:t>
      </w:r>
      <w:r>
        <w:rPr>
          <w:rFonts w:ascii="Times New Roman" w:hAnsi="Times New Roman" w:cs="Times New Roman"/>
          <w:sz w:val="28"/>
          <w:szCs w:val="28"/>
        </w:rPr>
        <w:t xml:space="preserve"> приобретено </w:t>
      </w:r>
      <w:r w:rsidRPr="00626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26E8A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626E8A">
        <w:rPr>
          <w:rFonts w:ascii="Times New Roman" w:hAnsi="Times New Roman" w:cs="Times New Roman"/>
          <w:sz w:val="28"/>
          <w:szCs w:val="28"/>
        </w:rPr>
        <w:t xml:space="preserve"> психолога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8A">
        <w:rPr>
          <w:rFonts w:ascii="Times New Roman" w:hAnsi="Times New Roman" w:cs="Times New Roman"/>
          <w:sz w:val="28"/>
          <w:szCs w:val="28"/>
        </w:rPr>
        <w:t xml:space="preserve">комплекс для </w:t>
      </w:r>
      <w:r>
        <w:rPr>
          <w:rFonts w:ascii="Times New Roman" w:hAnsi="Times New Roman" w:cs="Times New Roman"/>
          <w:sz w:val="28"/>
          <w:szCs w:val="28"/>
        </w:rPr>
        <w:t>логопеда, к</w:t>
      </w:r>
      <w:r w:rsidRPr="00626E8A">
        <w:rPr>
          <w:rFonts w:ascii="Times New Roman" w:hAnsi="Times New Roman" w:cs="Times New Roman"/>
          <w:sz w:val="28"/>
          <w:szCs w:val="28"/>
        </w:rPr>
        <w:t>омплекс для занятий лечебной физкультурой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626E8A">
        <w:rPr>
          <w:rFonts w:ascii="Times New Roman" w:hAnsi="Times New Roman" w:cs="Times New Roman"/>
          <w:sz w:val="28"/>
          <w:szCs w:val="28"/>
        </w:rPr>
        <w:t>абор психолога по социальной адаптации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3BE" w:rsidRDefault="005223BE" w:rsidP="00626E8A"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за счет социального партнерства была приобретена сенсорная комната  для проведения индивидуальных занятий психолога с обучающимися в МК ДОУ № 13.</w:t>
      </w:r>
    </w:p>
    <w:p w:rsidR="005223BE" w:rsidRPr="00626E8A" w:rsidRDefault="005223BE" w:rsidP="00626E8A"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оборудование используется в образовательном процессе, а так же в работе психолога и логопеда, спортивное оборудование используют на уроках физкультуры и в период организации летнего отдыха детей и подростков.</w:t>
      </w:r>
    </w:p>
    <w:p w:rsidR="005223BE" w:rsidRPr="00387B5E" w:rsidRDefault="005223BE" w:rsidP="00387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7B5E">
        <w:rPr>
          <w:sz w:val="28"/>
          <w:szCs w:val="28"/>
        </w:rPr>
        <w:t xml:space="preserve">В рамках Декады инвалидов проведена  традиционная акция «Новогодний подарок от мэра детям – инвалидам»: </w:t>
      </w:r>
      <w:r>
        <w:rPr>
          <w:sz w:val="28"/>
          <w:szCs w:val="28"/>
        </w:rPr>
        <w:t>125 детей-инвалидов Бодайбинского района получили подарочные наборы. 20 декабря для них была проведена муниципальная елка, показан спектакль, организованы развлечения и чаепитие.</w:t>
      </w:r>
    </w:p>
    <w:p w:rsidR="005223BE" w:rsidRDefault="005223BE" w:rsidP="00387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района активно сотрудничает с Ланта-банком в проведении мероприятий для детей-инвалидов. </w:t>
      </w:r>
    </w:p>
    <w:p w:rsidR="005223BE" w:rsidRDefault="005223BE" w:rsidP="00387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7B5E">
        <w:rPr>
          <w:sz w:val="28"/>
          <w:szCs w:val="28"/>
        </w:rPr>
        <w:t>В декабре 2015 г. двум детям-инвалидам из п. Кропоткин, имеющим тяжелые заболевания опорно-двигательного аппарата,  приобретены планшеты для индивидуального обучения</w:t>
      </w:r>
      <w:r>
        <w:rPr>
          <w:sz w:val="28"/>
          <w:szCs w:val="28"/>
        </w:rPr>
        <w:t>.</w:t>
      </w:r>
      <w:r w:rsidRPr="00387B5E">
        <w:rPr>
          <w:sz w:val="28"/>
          <w:szCs w:val="28"/>
        </w:rPr>
        <w:t xml:space="preserve">  </w:t>
      </w:r>
      <w:r>
        <w:rPr>
          <w:sz w:val="28"/>
          <w:szCs w:val="28"/>
        </w:rPr>
        <w:t>При поддержке банка организован сбор средств на операцию ребенку-инвалиду из п. Перевоз.</w:t>
      </w:r>
    </w:p>
    <w:p w:rsidR="005223BE" w:rsidRPr="00387B5E" w:rsidRDefault="005223BE" w:rsidP="00896649">
      <w:pPr>
        <w:suppressAutoHyphens/>
        <w:jc w:val="both"/>
        <w:rPr>
          <w:sz w:val="28"/>
          <w:szCs w:val="28"/>
        </w:rPr>
      </w:pPr>
    </w:p>
    <w:p w:rsidR="005223BE" w:rsidRDefault="005223BE" w:rsidP="00047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проблемы, озвученные на Координационном совете и требующие решения:</w:t>
      </w:r>
    </w:p>
    <w:p w:rsidR="005223BE" w:rsidRPr="00157E97" w:rsidRDefault="005223BE" w:rsidP="00047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отсутствие подготовленных специалистов для работы в службах примирения в общеобразовательных организациях. В настоящее время Управление образования работает с АНО «Иркутский центр образовательных и медиационных технологий» в целях организации выездных курсов на территории.</w:t>
      </w:r>
    </w:p>
    <w:p w:rsidR="005223BE" w:rsidRDefault="005223BE" w:rsidP="000F4146">
      <w:pPr>
        <w:ind w:firstLine="708"/>
        <w:jc w:val="both"/>
        <w:rPr>
          <w:sz w:val="28"/>
          <w:szCs w:val="28"/>
        </w:rPr>
      </w:pPr>
    </w:p>
    <w:p w:rsidR="005223BE" w:rsidRDefault="005223BE" w:rsidP="00B8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оказание   помощи семьям, страдающим алкогольной зависимостью.  На  заседании  Координационного совета, которое состоялось 26 ноября  2015 года,   обсуждался  вопрос по  организации выездной мобильной бригады врачей из  областных учреждений здравоохранения с целью  кодирования родителей, имеющих несовершеннолетних детей,  в рамках долгосрочной программы «Дети Приангарья». </w:t>
      </w:r>
    </w:p>
    <w:p w:rsidR="005223BE" w:rsidRDefault="005223BE" w:rsidP="00B86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настоящее время по поручению  Координационного совета 9протокол №1 от    специалисты  ОГБУСО «КЦСОН по г. Бодайбо и Бодайбинскому району»    проводят работу по анализу семей, ведущих асоциальный образ жизни, с целью определения количества родителей, изъявивших желание лечиться от алкогольной зависимости путем кодирования.  </w:t>
      </w:r>
    </w:p>
    <w:p w:rsidR="005223BE" w:rsidRPr="00F51017" w:rsidRDefault="005223BE" w:rsidP="000F4146">
      <w:pPr>
        <w:ind w:firstLine="708"/>
        <w:jc w:val="both"/>
        <w:rPr>
          <w:sz w:val="28"/>
          <w:szCs w:val="28"/>
        </w:rPr>
      </w:pPr>
    </w:p>
    <w:sectPr w:rsidR="005223BE" w:rsidRPr="00F51017" w:rsidSect="008229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BE" w:rsidRDefault="005223BE" w:rsidP="00041215">
      <w:r>
        <w:separator/>
      </w:r>
    </w:p>
  </w:endnote>
  <w:endnote w:type="continuationSeparator" w:id="1">
    <w:p w:rsidR="005223BE" w:rsidRDefault="005223BE" w:rsidP="0004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BE" w:rsidRDefault="005223BE">
    <w:pPr>
      <w:pStyle w:val="Footer"/>
      <w:jc w:val="center"/>
    </w:pPr>
    <w:fldSimple w:instr=" PAGE   \* MERGEFORMAT ">
      <w:r>
        <w:rPr>
          <w:noProof/>
        </w:rPr>
        <w:t>8</w:t>
      </w:r>
    </w:fldSimple>
  </w:p>
  <w:p w:rsidR="005223BE" w:rsidRDefault="005223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BE" w:rsidRDefault="005223BE" w:rsidP="00041215">
      <w:r>
        <w:separator/>
      </w:r>
    </w:p>
  </w:footnote>
  <w:footnote w:type="continuationSeparator" w:id="1">
    <w:p w:rsidR="005223BE" w:rsidRDefault="005223BE" w:rsidP="00041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742F"/>
    <w:multiLevelType w:val="hybridMultilevel"/>
    <w:tmpl w:val="0FA6B058"/>
    <w:lvl w:ilvl="0" w:tplc="A8B83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336BF4"/>
    <w:multiLevelType w:val="hybridMultilevel"/>
    <w:tmpl w:val="CAA254F2"/>
    <w:lvl w:ilvl="0" w:tplc="585E9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5DF"/>
    <w:rsid w:val="00041215"/>
    <w:rsid w:val="000470C2"/>
    <w:rsid w:val="000772F8"/>
    <w:rsid w:val="0008735B"/>
    <w:rsid w:val="000C7C47"/>
    <w:rsid w:val="000E7EE0"/>
    <w:rsid w:val="000F4035"/>
    <w:rsid w:val="000F4146"/>
    <w:rsid w:val="000F6966"/>
    <w:rsid w:val="00157E97"/>
    <w:rsid w:val="001B12A2"/>
    <w:rsid w:val="001B24F0"/>
    <w:rsid w:val="001F2C98"/>
    <w:rsid w:val="0024477D"/>
    <w:rsid w:val="0024612D"/>
    <w:rsid w:val="002B00E8"/>
    <w:rsid w:val="002C4CEB"/>
    <w:rsid w:val="002F5D84"/>
    <w:rsid w:val="00307C3B"/>
    <w:rsid w:val="00345B22"/>
    <w:rsid w:val="00385891"/>
    <w:rsid w:val="00387B5E"/>
    <w:rsid w:val="00395E70"/>
    <w:rsid w:val="003D198C"/>
    <w:rsid w:val="00406F74"/>
    <w:rsid w:val="004A4EBC"/>
    <w:rsid w:val="004B4618"/>
    <w:rsid w:val="004D1666"/>
    <w:rsid w:val="004F0908"/>
    <w:rsid w:val="0051430B"/>
    <w:rsid w:val="005223BE"/>
    <w:rsid w:val="005526AD"/>
    <w:rsid w:val="00585791"/>
    <w:rsid w:val="005B5195"/>
    <w:rsid w:val="005C7C48"/>
    <w:rsid w:val="006164F0"/>
    <w:rsid w:val="00626E8A"/>
    <w:rsid w:val="00681990"/>
    <w:rsid w:val="006E3649"/>
    <w:rsid w:val="007161C5"/>
    <w:rsid w:val="00775403"/>
    <w:rsid w:val="007A2A19"/>
    <w:rsid w:val="007C6DD5"/>
    <w:rsid w:val="007F3643"/>
    <w:rsid w:val="00822994"/>
    <w:rsid w:val="00825460"/>
    <w:rsid w:val="00865F8F"/>
    <w:rsid w:val="00880844"/>
    <w:rsid w:val="00896649"/>
    <w:rsid w:val="00AB36A4"/>
    <w:rsid w:val="00AD521C"/>
    <w:rsid w:val="00B11249"/>
    <w:rsid w:val="00B86710"/>
    <w:rsid w:val="00B978E1"/>
    <w:rsid w:val="00BB61D4"/>
    <w:rsid w:val="00BF2C05"/>
    <w:rsid w:val="00C166DA"/>
    <w:rsid w:val="00CE640B"/>
    <w:rsid w:val="00CE75DF"/>
    <w:rsid w:val="00D02892"/>
    <w:rsid w:val="00D0584F"/>
    <w:rsid w:val="00D1488C"/>
    <w:rsid w:val="00E22D6D"/>
    <w:rsid w:val="00E8338B"/>
    <w:rsid w:val="00EA0B99"/>
    <w:rsid w:val="00F430D0"/>
    <w:rsid w:val="00F47E7E"/>
    <w:rsid w:val="00F51017"/>
    <w:rsid w:val="00F64B58"/>
    <w:rsid w:val="00FB75AC"/>
    <w:rsid w:val="00FC480F"/>
    <w:rsid w:val="00FC55DD"/>
    <w:rsid w:val="00FE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uiPriority w:val="99"/>
    <w:rsid w:val="00CE75DF"/>
  </w:style>
  <w:style w:type="paragraph" w:styleId="Header">
    <w:name w:val="header"/>
    <w:basedOn w:val="Normal"/>
    <w:link w:val="HeaderChar"/>
    <w:uiPriority w:val="99"/>
    <w:semiHidden/>
    <w:rsid w:val="000412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21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412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2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4035"/>
    <w:rPr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0F4035"/>
    <w:pPr>
      <w:shd w:val="clear" w:color="auto" w:fill="FFFFFF"/>
      <w:spacing w:line="240" w:lineRule="atLeast"/>
    </w:pPr>
    <w:rPr>
      <w:rFonts w:ascii="Calibri" w:eastAsia="Calibri" w:hAnsi="Calibri" w:cs="Calibri"/>
      <w:sz w:val="25"/>
      <w:szCs w:val="25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116E1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F4035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AD521C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0F6966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4F0908"/>
    <w:pPr>
      <w:ind w:left="720" w:hanging="363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729</TotalTime>
  <Pages>8</Pages>
  <Words>2811</Words>
  <Characters>16024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Марина</dc:creator>
  <cp:keywords/>
  <dc:description/>
  <cp:lastModifiedBy>UserXP</cp:lastModifiedBy>
  <cp:revision>16</cp:revision>
  <dcterms:created xsi:type="dcterms:W3CDTF">2016-04-27T01:52:00Z</dcterms:created>
  <dcterms:modified xsi:type="dcterms:W3CDTF">2016-05-18T01:24:00Z</dcterms:modified>
</cp:coreProperties>
</file>