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88" w:rsidRPr="007925C3" w:rsidRDefault="000A4288" w:rsidP="000A4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5C3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A10064" w:rsidRPr="007925C3" w:rsidRDefault="00A10064" w:rsidP="00A10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5C3">
        <w:rPr>
          <w:rFonts w:ascii="Times New Roman" w:eastAsia="Calibri" w:hAnsi="Times New Roman" w:cs="Times New Roman"/>
          <w:b/>
          <w:sz w:val="24"/>
          <w:szCs w:val="24"/>
        </w:rPr>
        <w:t>о работе учреждений культуры, подведомственных</w:t>
      </w:r>
    </w:p>
    <w:p w:rsidR="00A10064" w:rsidRPr="007925C3" w:rsidRDefault="00A10064" w:rsidP="00A10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5C3">
        <w:rPr>
          <w:rFonts w:ascii="Times New Roman" w:eastAsia="Calibri" w:hAnsi="Times New Roman" w:cs="Times New Roman"/>
          <w:b/>
          <w:sz w:val="24"/>
          <w:szCs w:val="24"/>
        </w:rPr>
        <w:t>Управлению культуры администрации МО г.</w:t>
      </w:r>
      <w:r w:rsidR="006818D9" w:rsidRPr="007925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25C3">
        <w:rPr>
          <w:rFonts w:ascii="Times New Roman" w:eastAsia="Calibri" w:hAnsi="Times New Roman" w:cs="Times New Roman"/>
          <w:b/>
          <w:sz w:val="24"/>
          <w:szCs w:val="24"/>
        </w:rPr>
        <w:t>Бодайбо и района</w:t>
      </w:r>
    </w:p>
    <w:p w:rsidR="00A10064" w:rsidRPr="007925C3" w:rsidRDefault="00A10064" w:rsidP="00A10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5C3">
        <w:rPr>
          <w:rFonts w:ascii="Times New Roman" w:eastAsia="Calibri" w:hAnsi="Times New Roman" w:cs="Times New Roman"/>
          <w:b/>
          <w:sz w:val="24"/>
          <w:szCs w:val="24"/>
        </w:rPr>
        <w:t>с одаренными детьми и талантливой молодежью</w:t>
      </w:r>
    </w:p>
    <w:p w:rsidR="00A10064" w:rsidRPr="00F314BC" w:rsidRDefault="00A10064" w:rsidP="000A4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27A" w:rsidRPr="007925C3" w:rsidRDefault="0065527A" w:rsidP="00801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t>В Указе Президента Российской Федерации от 01.06.2012 года № 761 «О национальной стратегии действий в интересах детей на 2012 – 2017 годы» определены основные направления и задачи государственной политики в интересах</w:t>
      </w:r>
      <w:r w:rsidR="00BC1289" w:rsidRPr="007925C3">
        <w:rPr>
          <w:rFonts w:ascii="Times New Roman" w:eastAsia="Calibri" w:hAnsi="Times New Roman" w:cs="Times New Roman"/>
          <w:sz w:val="24"/>
          <w:szCs w:val="24"/>
        </w:rPr>
        <w:t xml:space="preserve"> детей и ключевые механизмы ее реализации.</w:t>
      </w:r>
    </w:p>
    <w:p w:rsidR="00BC1289" w:rsidRPr="007925C3" w:rsidRDefault="00720998" w:rsidP="00BC12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t>Наряду с представленными проблемами в сфере детства, мерами, необходимыми к принятию для улучшения положения детей и их защ</w:t>
      </w:r>
      <w:r w:rsidR="00180C3E" w:rsidRPr="007925C3">
        <w:rPr>
          <w:rFonts w:ascii="Times New Roman" w:eastAsia="Calibri" w:hAnsi="Times New Roman" w:cs="Times New Roman"/>
          <w:sz w:val="24"/>
          <w:szCs w:val="24"/>
        </w:rPr>
        <w:t>иты, в Указе говорится о развитии и максимальной реализации поте</w:t>
      </w:r>
      <w:r w:rsidR="005E64A5" w:rsidRPr="007925C3">
        <w:rPr>
          <w:rFonts w:ascii="Times New Roman" w:eastAsia="Calibri" w:hAnsi="Times New Roman" w:cs="Times New Roman"/>
          <w:sz w:val="24"/>
          <w:szCs w:val="24"/>
        </w:rPr>
        <w:t xml:space="preserve">нциала каждого ребенка, </w:t>
      </w:r>
      <w:r w:rsidR="00180C3E" w:rsidRPr="007925C3">
        <w:rPr>
          <w:rFonts w:ascii="Times New Roman" w:eastAsia="Calibri" w:hAnsi="Times New Roman" w:cs="Times New Roman"/>
          <w:sz w:val="24"/>
          <w:szCs w:val="24"/>
        </w:rPr>
        <w:t xml:space="preserve">создании в стране </w:t>
      </w:r>
      <w:r w:rsidR="00B65F2F" w:rsidRPr="007925C3">
        <w:rPr>
          <w:rFonts w:ascii="Times New Roman" w:eastAsia="Calibri" w:hAnsi="Times New Roman" w:cs="Times New Roman"/>
          <w:sz w:val="24"/>
          <w:szCs w:val="24"/>
        </w:rPr>
        <w:t>условий</w:t>
      </w:r>
      <w:r w:rsidR="00180C3E" w:rsidRPr="007925C3">
        <w:rPr>
          <w:rFonts w:ascii="Times New Roman" w:eastAsia="Calibri" w:hAnsi="Times New Roman" w:cs="Times New Roman"/>
          <w:sz w:val="24"/>
          <w:szCs w:val="24"/>
        </w:rPr>
        <w:t xml:space="preserve">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</w:t>
      </w:r>
      <w:proofErr w:type="gramStart"/>
      <w:r w:rsidR="00180C3E" w:rsidRPr="007925C3">
        <w:rPr>
          <w:rFonts w:ascii="Times New Roman" w:eastAsia="Calibri" w:hAnsi="Times New Roman" w:cs="Times New Roman"/>
          <w:sz w:val="24"/>
          <w:szCs w:val="24"/>
        </w:rPr>
        <w:t>о</w:t>
      </w:r>
      <w:r w:rsidR="00B65F2F" w:rsidRPr="007925C3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B65F2F" w:rsidRPr="00792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C3E" w:rsidRPr="007925C3">
        <w:rPr>
          <w:rFonts w:ascii="Times New Roman" w:eastAsia="Calibri" w:hAnsi="Times New Roman" w:cs="Times New Roman"/>
          <w:sz w:val="24"/>
          <w:szCs w:val="24"/>
        </w:rPr>
        <w:t xml:space="preserve"> позитивных видах деятельности.</w:t>
      </w:r>
    </w:p>
    <w:p w:rsidR="00770975" w:rsidRPr="007925C3" w:rsidRDefault="005E64A5" w:rsidP="0077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t>Во исполнение постановления Администрации</w:t>
      </w:r>
      <w:r w:rsidR="00180C3E" w:rsidRPr="007925C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80162A" w:rsidRPr="00792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C3E" w:rsidRPr="007925C3">
        <w:rPr>
          <w:rFonts w:ascii="Times New Roman" w:eastAsia="Calibri" w:hAnsi="Times New Roman" w:cs="Times New Roman"/>
          <w:sz w:val="24"/>
          <w:szCs w:val="24"/>
        </w:rPr>
        <w:t xml:space="preserve">Бодайбо и </w:t>
      </w:r>
      <w:proofErr w:type="spellStart"/>
      <w:proofErr w:type="gramStart"/>
      <w:r w:rsidR="00180C3E" w:rsidRPr="007925C3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E13FF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180C3E" w:rsidRPr="007925C3">
        <w:rPr>
          <w:rFonts w:ascii="Times New Roman" w:eastAsia="Calibri" w:hAnsi="Times New Roman" w:cs="Times New Roman"/>
          <w:sz w:val="24"/>
          <w:szCs w:val="24"/>
        </w:rPr>
        <w:t>айона</w:t>
      </w:r>
      <w:proofErr w:type="spellEnd"/>
      <w:r w:rsidR="00180C3E" w:rsidRPr="00792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25C3">
        <w:rPr>
          <w:rFonts w:ascii="Times New Roman" w:eastAsia="Calibri" w:hAnsi="Times New Roman" w:cs="Times New Roman"/>
          <w:sz w:val="24"/>
          <w:szCs w:val="24"/>
        </w:rPr>
        <w:t>от 18.11.2013 г. № 718 – п «Об утверждении плана мероприятий по реализации важнейших положений «Стратегии действий в интересах детей в муниципальном образовании г.</w:t>
      </w:r>
      <w:r w:rsidR="00B91C81" w:rsidRPr="00792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25C3">
        <w:rPr>
          <w:rFonts w:ascii="Times New Roman" w:eastAsia="Calibri" w:hAnsi="Times New Roman" w:cs="Times New Roman"/>
          <w:sz w:val="24"/>
          <w:szCs w:val="24"/>
        </w:rPr>
        <w:t>Бодайбо и района на 2013 – 2017 годы»</w:t>
      </w:r>
      <w:r w:rsidR="008E5F94" w:rsidRPr="007925C3">
        <w:rPr>
          <w:rFonts w:ascii="Times New Roman" w:eastAsia="Calibri" w:hAnsi="Times New Roman" w:cs="Times New Roman"/>
          <w:sz w:val="24"/>
          <w:szCs w:val="24"/>
        </w:rPr>
        <w:t xml:space="preserve">, в рамках реализации </w:t>
      </w:r>
      <w:r w:rsidR="0080162A" w:rsidRPr="007925C3">
        <w:rPr>
          <w:rFonts w:ascii="Times New Roman" w:eastAsia="Calibri" w:hAnsi="Times New Roman" w:cs="Times New Roman"/>
          <w:sz w:val="24"/>
          <w:szCs w:val="24"/>
        </w:rPr>
        <w:t>запланированных</w:t>
      </w:r>
      <w:r w:rsidR="007C7A64" w:rsidRPr="007925C3">
        <w:rPr>
          <w:rFonts w:ascii="Times New Roman" w:eastAsia="Calibri" w:hAnsi="Times New Roman" w:cs="Times New Roman"/>
          <w:sz w:val="24"/>
          <w:szCs w:val="24"/>
        </w:rPr>
        <w:t xml:space="preserve"> мероприятий, Управлением культуры определены </w:t>
      </w:r>
      <w:r w:rsidR="007C7A64" w:rsidRPr="007925C3">
        <w:rPr>
          <w:rFonts w:ascii="Times New Roman" w:eastAsia="Calibri" w:hAnsi="Times New Roman" w:cs="Times New Roman"/>
          <w:b/>
          <w:sz w:val="24"/>
          <w:szCs w:val="24"/>
        </w:rPr>
        <w:t>приоритетные направления деятельности в рамках  поддержки одаренных детей и талантливой молодежи:</w:t>
      </w:r>
    </w:p>
    <w:p w:rsidR="007C7A64" w:rsidRPr="007925C3" w:rsidRDefault="00770975" w:rsidP="0077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925C3">
        <w:rPr>
          <w:rFonts w:ascii="Times New Roman" w:eastAsia="Calibri" w:hAnsi="Times New Roman" w:cs="Times New Roman"/>
          <w:sz w:val="24"/>
          <w:szCs w:val="24"/>
        </w:rPr>
        <w:t>.</w:t>
      </w:r>
      <w:r w:rsidR="00B65F2F" w:rsidRPr="007925C3">
        <w:rPr>
          <w:rFonts w:ascii="Times New Roman" w:eastAsia="Calibri" w:hAnsi="Times New Roman" w:cs="Times New Roman"/>
          <w:sz w:val="24"/>
          <w:szCs w:val="24"/>
        </w:rPr>
        <w:t xml:space="preserve"> Сохранени</w:t>
      </w:r>
      <w:r w:rsidR="0080162A" w:rsidRPr="007925C3">
        <w:rPr>
          <w:rFonts w:ascii="Times New Roman" w:eastAsia="Calibri" w:hAnsi="Times New Roman" w:cs="Times New Roman"/>
          <w:sz w:val="24"/>
          <w:szCs w:val="24"/>
        </w:rPr>
        <w:t xml:space="preserve">е и увеличение числа кружков и </w:t>
      </w:r>
      <w:r w:rsidR="00B65F2F" w:rsidRPr="007925C3">
        <w:rPr>
          <w:rFonts w:ascii="Times New Roman" w:eastAsia="Calibri" w:hAnsi="Times New Roman" w:cs="Times New Roman"/>
          <w:sz w:val="24"/>
          <w:szCs w:val="24"/>
        </w:rPr>
        <w:t>клубных формирований, сохранение контингента обучающихся музыкальных школ района, как мер</w:t>
      </w:r>
      <w:r w:rsidR="00FF4D22" w:rsidRPr="007925C3">
        <w:rPr>
          <w:rFonts w:ascii="Times New Roman" w:eastAsia="Calibri" w:hAnsi="Times New Roman" w:cs="Times New Roman"/>
          <w:sz w:val="24"/>
          <w:szCs w:val="24"/>
        </w:rPr>
        <w:t>а, направленная</w:t>
      </w:r>
      <w:r w:rsidR="00B65F2F" w:rsidRPr="007925C3">
        <w:rPr>
          <w:rFonts w:ascii="Times New Roman" w:eastAsia="Calibri" w:hAnsi="Times New Roman" w:cs="Times New Roman"/>
          <w:sz w:val="24"/>
          <w:szCs w:val="24"/>
        </w:rPr>
        <w:t xml:space="preserve"> на развитие системы дополнительного образования в сфере культуры, инфраструктуры творческого развития и воспитания детей;</w:t>
      </w:r>
    </w:p>
    <w:p w:rsidR="00770975" w:rsidRPr="007925C3" w:rsidRDefault="00770975" w:rsidP="0077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925C3">
        <w:rPr>
          <w:rFonts w:ascii="Times New Roman" w:eastAsia="Calibri" w:hAnsi="Times New Roman" w:cs="Times New Roman"/>
          <w:sz w:val="24"/>
          <w:szCs w:val="24"/>
        </w:rPr>
        <w:t>.</w:t>
      </w:r>
      <w:r w:rsidR="00B65F2F" w:rsidRPr="007925C3">
        <w:rPr>
          <w:rFonts w:ascii="Times New Roman" w:eastAsia="Calibri" w:hAnsi="Times New Roman" w:cs="Times New Roman"/>
          <w:sz w:val="24"/>
          <w:szCs w:val="24"/>
        </w:rPr>
        <w:t xml:space="preserve"> Организация и проведение предметных районных олимпиад среди музыкальных школ района, участие воспитанников и обучающихся в  конкурсах различных уровней, как мера, направленная на поиск и поддержку талантливых детей и молодежи</w:t>
      </w:r>
      <w:r w:rsidRPr="007925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0688" w:rsidRPr="007925C3" w:rsidRDefault="00820688" w:rsidP="0077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4FBD" w:rsidRPr="007925C3">
        <w:rPr>
          <w:rFonts w:ascii="Times New Roman" w:eastAsia="Calibri" w:hAnsi="Times New Roman" w:cs="Times New Roman"/>
          <w:sz w:val="24"/>
          <w:szCs w:val="24"/>
        </w:rPr>
        <w:t xml:space="preserve">Предоставление мер муниципальной поддержки одаренным детям </w:t>
      </w: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294FBD" w:rsidRPr="007925C3">
        <w:rPr>
          <w:rFonts w:ascii="Times New Roman" w:eastAsia="Calibri" w:hAnsi="Times New Roman" w:cs="Times New Roman"/>
          <w:sz w:val="24"/>
          <w:szCs w:val="24"/>
        </w:rPr>
        <w:t>талантливой молодежи Бодайбинского района в сфере культуры, как мера</w:t>
      </w:r>
      <w:r w:rsidR="00B65F2F" w:rsidRPr="007925C3">
        <w:rPr>
          <w:rFonts w:ascii="Times New Roman" w:eastAsia="Calibri" w:hAnsi="Times New Roman" w:cs="Times New Roman"/>
          <w:sz w:val="24"/>
          <w:szCs w:val="24"/>
        </w:rPr>
        <w:t>,</w:t>
      </w:r>
      <w:r w:rsidR="00294FBD" w:rsidRPr="007925C3">
        <w:rPr>
          <w:rFonts w:ascii="Times New Roman" w:eastAsia="Calibri" w:hAnsi="Times New Roman" w:cs="Times New Roman"/>
          <w:sz w:val="24"/>
          <w:szCs w:val="24"/>
        </w:rPr>
        <w:t xml:space="preserve"> направленная на увеличение числа одаренных детей и талантливой молодежи, принявших участие в мероприятиях, </w:t>
      </w:r>
      <w:r w:rsidR="00B65F2F" w:rsidRPr="007925C3">
        <w:rPr>
          <w:rFonts w:ascii="Times New Roman" w:eastAsia="Calibri" w:hAnsi="Times New Roman" w:cs="Times New Roman"/>
          <w:sz w:val="24"/>
          <w:szCs w:val="24"/>
        </w:rPr>
        <w:t>организованных</w:t>
      </w:r>
      <w:r w:rsidR="00294FBD" w:rsidRPr="007925C3">
        <w:rPr>
          <w:rFonts w:ascii="Times New Roman" w:eastAsia="Calibri" w:hAnsi="Times New Roman" w:cs="Times New Roman"/>
          <w:sz w:val="24"/>
          <w:szCs w:val="24"/>
        </w:rPr>
        <w:t xml:space="preserve"> в рамках муниципальной поддержк</w:t>
      </w:r>
      <w:r w:rsidR="00FF4D22" w:rsidRPr="007925C3">
        <w:rPr>
          <w:rFonts w:ascii="Times New Roman" w:eastAsia="Calibri" w:hAnsi="Times New Roman" w:cs="Times New Roman"/>
          <w:sz w:val="24"/>
          <w:szCs w:val="24"/>
        </w:rPr>
        <w:t>и культуры Бодайбинского района.</w:t>
      </w:r>
    </w:p>
    <w:p w:rsidR="009D2128" w:rsidRPr="007925C3" w:rsidRDefault="003A3B42" w:rsidP="0077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Учреждения культуры, расположенные на территории муниципального образования </w:t>
      </w:r>
      <w:proofErr w:type="gramStart"/>
      <w:r w:rsidRPr="007925C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. Бодайбо и района работают со всеми категориями населения, в том числе с детьми и молодежью. Так, на базах клубных учреждений созданы условия для занятий народно-прикладным </w:t>
      </w:r>
      <w:r w:rsidR="004D7D6B" w:rsidRPr="007925C3">
        <w:rPr>
          <w:rFonts w:ascii="Times New Roman" w:eastAsia="Calibri" w:hAnsi="Times New Roman" w:cs="Times New Roman"/>
          <w:sz w:val="24"/>
          <w:szCs w:val="24"/>
        </w:rPr>
        <w:t>и самоде</w:t>
      </w:r>
      <w:r w:rsidR="00874436" w:rsidRPr="007925C3">
        <w:rPr>
          <w:rFonts w:ascii="Times New Roman" w:eastAsia="Calibri" w:hAnsi="Times New Roman" w:cs="Times New Roman"/>
          <w:sz w:val="24"/>
          <w:szCs w:val="24"/>
        </w:rPr>
        <w:t>ятельным творчеством, библиотекари</w:t>
      </w:r>
      <w:r w:rsidR="004D7D6B" w:rsidRPr="007925C3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874436" w:rsidRPr="007925C3">
        <w:rPr>
          <w:rFonts w:ascii="Times New Roman" w:eastAsia="Calibri" w:hAnsi="Times New Roman" w:cs="Times New Roman"/>
          <w:sz w:val="24"/>
          <w:szCs w:val="24"/>
        </w:rPr>
        <w:t xml:space="preserve">проводят огромную просветительную работу среди детей и молодежи, </w:t>
      </w:r>
      <w:r w:rsidR="004D7D6B" w:rsidRPr="007925C3">
        <w:rPr>
          <w:rFonts w:ascii="Times New Roman" w:eastAsia="Calibri" w:hAnsi="Times New Roman" w:cs="Times New Roman"/>
          <w:sz w:val="24"/>
          <w:szCs w:val="24"/>
        </w:rPr>
        <w:t>готовят детей (читателей библиотек) к участию в областных конкурсах</w:t>
      </w:r>
      <w:r w:rsidR="001C0F84" w:rsidRPr="007925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4436" w:rsidRPr="007925C3">
        <w:rPr>
          <w:rFonts w:ascii="Times New Roman" w:eastAsia="Calibri" w:hAnsi="Times New Roman" w:cs="Times New Roman"/>
          <w:sz w:val="24"/>
          <w:szCs w:val="24"/>
        </w:rPr>
        <w:t>музыка</w:t>
      </w:r>
      <w:r w:rsidR="001C0F84" w:rsidRPr="007925C3">
        <w:rPr>
          <w:rFonts w:ascii="Times New Roman" w:eastAsia="Calibri" w:hAnsi="Times New Roman" w:cs="Times New Roman"/>
          <w:sz w:val="24"/>
          <w:szCs w:val="24"/>
        </w:rPr>
        <w:t>льные школы занимаются предпрофессиональным музыкальным образованием детей.</w:t>
      </w:r>
      <w:r w:rsidR="004D7D6B" w:rsidRPr="007925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6187" w:rsidRPr="007925C3" w:rsidRDefault="004D7D6B" w:rsidP="004F6187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в учреждениях клубного типа действуют 86 клубных формирований, которые посещают 1177 человек, </w:t>
      </w:r>
      <w:r w:rsidR="004F6187" w:rsidRPr="007925C3">
        <w:rPr>
          <w:rFonts w:ascii="Times New Roman" w:eastAsia="Calibri" w:hAnsi="Times New Roman" w:cs="Times New Roman"/>
          <w:sz w:val="24"/>
          <w:szCs w:val="24"/>
        </w:rPr>
        <w:t xml:space="preserve">для детей, подростков и молодежи </w:t>
      </w:r>
      <w:r w:rsidR="001C0F84" w:rsidRPr="007925C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F6187" w:rsidRPr="007925C3">
        <w:rPr>
          <w:rFonts w:ascii="Times New Roman" w:eastAsia="Calibri" w:hAnsi="Times New Roman" w:cs="Times New Roman"/>
          <w:sz w:val="24"/>
          <w:szCs w:val="24"/>
        </w:rPr>
        <w:t xml:space="preserve">65 </w:t>
      </w:r>
      <w:r w:rsidR="001C0F84" w:rsidRPr="007925C3">
        <w:rPr>
          <w:rFonts w:ascii="Times New Roman" w:eastAsia="Calibri" w:hAnsi="Times New Roman" w:cs="Times New Roman"/>
          <w:sz w:val="24"/>
          <w:szCs w:val="24"/>
        </w:rPr>
        <w:t xml:space="preserve">с количеством </w:t>
      </w:r>
      <w:r w:rsidR="004F6187" w:rsidRPr="007925C3">
        <w:rPr>
          <w:rFonts w:ascii="Times New Roman" w:eastAsia="Calibri" w:hAnsi="Times New Roman" w:cs="Times New Roman"/>
          <w:sz w:val="24"/>
          <w:szCs w:val="24"/>
        </w:rPr>
        <w:t>участников 831 человек</w:t>
      </w:r>
      <w:r w:rsidR="0050534D" w:rsidRPr="007925C3">
        <w:rPr>
          <w:rFonts w:ascii="Times New Roman" w:eastAsia="Calibri" w:hAnsi="Times New Roman" w:cs="Times New Roman"/>
          <w:sz w:val="24"/>
          <w:szCs w:val="24"/>
        </w:rPr>
        <w:t>, в 2014 году</w:t>
      </w:r>
      <w:r w:rsidR="007175A3" w:rsidRPr="007925C3">
        <w:rPr>
          <w:rFonts w:ascii="Times New Roman" w:eastAsia="Calibri" w:hAnsi="Times New Roman" w:cs="Times New Roman"/>
          <w:sz w:val="24"/>
          <w:szCs w:val="24"/>
        </w:rPr>
        <w:t xml:space="preserve"> количество кружков и участников составляло 75 и 1000 участников соответственно. На 01.10.2016 года в районе работает:</w:t>
      </w:r>
    </w:p>
    <w:p w:rsidR="004F6187" w:rsidRPr="007925C3" w:rsidRDefault="004F6187" w:rsidP="004F6187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 Дл</w:t>
      </w:r>
      <w:r w:rsidR="007175A3" w:rsidRPr="007925C3">
        <w:rPr>
          <w:rFonts w:ascii="Times New Roman" w:eastAsia="Calibri" w:hAnsi="Times New Roman" w:cs="Times New Roman"/>
          <w:sz w:val="24"/>
          <w:szCs w:val="24"/>
        </w:rPr>
        <w:t xml:space="preserve">я детей и подростков 50 кружков и </w:t>
      </w: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 клубных формирований:</w:t>
      </w:r>
    </w:p>
    <w:p w:rsidR="004F6187" w:rsidRPr="007925C3" w:rsidRDefault="00842658" w:rsidP="007D2EB8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F6187" w:rsidRPr="007925C3">
        <w:rPr>
          <w:rFonts w:ascii="Times New Roman" w:eastAsia="Calibri" w:hAnsi="Times New Roman" w:cs="Times New Roman"/>
          <w:sz w:val="24"/>
          <w:szCs w:val="24"/>
        </w:rPr>
        <w:t>декоративно-прикладного творчества 17, в которые ходят 202 ребёнка;</w:t>
      </w:r>
    </w:p>
    <w:p w:rsidR="004F6187" w:rsidRPr="007925C3" w:rsidRDefault="00842658" w:rsidP="007D2E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F6187" w:rsidRPr="007925C3">
        <w:rPr>
          <w:rFonts w:ascii="Times New Roman" w:eastAsia="Calibri" w:hAnsi="Times New Roman" w:cs="Times New Roman"/>
          <w:sz w:val="24"/>
          <w:szCs w:val="24"/>
        </w:rPr>
        <w:t>вокального и хорового творчества 9, которые посещает 150 человек;</w:t>
      </w:r>
    </w:p>
    <w:p w:rsidR="004F6187" w:rsidRPr="007925C3" w:rsidRDefault="00842658" w:rsidP="007D2E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F6187" w:rsidRPr="007925C3">
        <w:rPr>
          <w:rFonts w:ascii="Times New Roman" w:eastAsia="Calibri" w:hAnsi="Times New Roman" w:cs="Times New Roman"/>
          <w:sz w:val="24"/>
          <w:szCs w:val="24"/>
        </w:rPr>
        <w:t>хореографического жанра 6 кружков, состав которых 98 человек;</w:t>
      </w:r>
    </w:p>
    <w:p w:rsidR="004F6187" w:rsidRPr="007925C3" w:rsidRDefault="00842658" w:rsidP="007D2E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F6187" w:rsidRPr="007925C3">
        <w:rPr>
          <w:rFonts w:ascii="Times New Roman" w:eastAsia="Calibri" w:hAnsi="Times New Roman" w:cs="Times New Roman"/>
          <w:sz w:val="24"/>
          <w:szCs w:val="24"/>
        </w:rPr>
        <w:t>театрального жанра 7 кружков – 87 человек</w:t>
      </w:r>
      <w:r w:rsidR="007D2EB8" w:rsidRPr="007925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F6187" w:rsidRPr="007925C3" w:rsidRDefault="00842658" w:rsidP="007D2E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A4FD1" w:rsidRPr="007925C3">
        <w:rPr>
          <w:rFonts w:ascii="Times New Roman" w:eastAsia="Calibri" w:hAnsi="Times New Roman" w:cs="Times New Roman"/>
          <w:sz w:val="24"/>
          <w:szCs w:val="24"/>
        </w:rPr>
        <w:t xml:space="preserve">спортивная секция </w:t>
      </w:r>
      <w:r w:rsidR="004F6187" w:rsidRPr="007925C3">
        <w:rPr>
          <w:rFonts w:ascii="Times New Roman" w:eastAsia="Calibri" w:hAnsi="Times New Roman" w:cs="Times New Roman"/>
          <w:sz w:val="24"/>
          <w:szCs w:val="24"/>
        </w:rPr>
        <w:t>1</w:t>
      </w:r>
      <w:r w:rsidR="00DA4FD1" w:rsidRPr="007925C3">
        <w:rPr>
          <w:rFonts w:ascii="Times New Roman" w:eastAsia="Calibri" w:hAnsi="Times New Roman" w:cs="Times New Roman"/>
          <w:sz w:val="24"/>
          <w:szCs w:val="24"/>
        </w:rPr>
        <w:t>, которую посещает</w:t>
      </w:r>
      <w:r w:rsidR="004F6187" w:rsidRPr="007925C3">
        <w:rPr>
          <w:rFonts w:ascii="Times New Roman" w:eastAsia="Calibri" w:hAnsi="Times New Roman" w:cs="Times New Roman"/>
          <w:sz w:val="24"/>
          <w:szCs w:val="24"/>
        </w:rPr>
        <w:t xml:space="preserve"> – 13 человек;</w:t>
      </w:r>
    </w:p>
    <w:p w:rsidR="004F6187" w:rsidRPr="007925C3" w:rsidRDefault="00842658" w:rsidP="007D2E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F6187" w:rsidRPr="007925C3">
        <w:rPr>
          <w:rFonts w:ascii="Times New Roman" w:eastAsia="Calibri" w:hAnsi="Times New Roman" w:cs="Times New Roman"/>
          <w:sz w:val="24"/>
          <w:szCs w:val="24"/>
        </w:rPr>
        <w:t xml:space="preserve">клубы по интересам 10 </w:t>
      </w:r>
      <w:r w:rsidR="00DA4FD1" w:rsidRPr="007925C3">
        <w:rPr>
          <w:rFonts w:ascii="Times New Roman" w:eastAsia="Calibri" w:hAnsi="Times New Roman" w:cs="Times New Roman"/>
          <w:sz w:val="24"/>
          <w:szCs w:val="24"/>
        </w:rPr>
        <w:t>единиц, их посещают 125 человек</w:t>
      </w:r>
      <w:r w:rsidR="004F6187" w:rsidRPr="007925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6187" w:rsidRPr="007925C3" w:rsidRDefault="004F6187" w:rsidP="004F6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t>Для молодёжи 15 кружков и секций, из них:</w:t>
      </w:r>
    </w:p>
    <w:p w:rsidR="004F6187" w:rsidRPr="007925C3" w:rsidRDefault="00842658" w:rsidP="007D2E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F6187" w:rsidRPr="007925C3">
        <w:rPr>
          <w:rFonts w:ascii="Times New Roman" w:eastAsia="Calibri" w:hAnsi="Times New Roman" w:cs="Times New Roman"/>
          <w:sz w:val="24"/>
          <w:szCs w:val="24"/>
        </w:rPr>
        <w:t>вокального, театрального жанра 11 кружков, которые посещают 110 человек (</w:t>
      </w:r>
      <w:r w:rsidR="007175A3" w:rsidRPr="007925C3">
        <w:rPr>
          <w:rFonts w:ascii="Times New Roman" w:eastAsia="Calibri" w:hAnsi="Times New Roman" w:cs="Times New Roman"/>
          <w:sz w:val="24"/>
          <w:szCs w:val="24"/>
        </w:rPr>
        <w:t xml:space="preserve">особенно успешно эти направления представлены </w:t>
      </w:r>
      <w:r w:rsidR="004F6187" w:rsidRPr="007925C3">
        <w:rPr>
          <w:rFonts w:ascii="Times New Roman" w:eastAsia="Calibri" w:hAnsi="Times New Roman" w:cs="Times New Roman"/>
          <w:sz w:val="24"/>
          <w:szCs w:val="24"/>
        </w:rPr>
        <w:t>в поселках Артемовский, Перевоз, Балахнинский);</w:t>
      </w:r>
    </w:p>
    <w:p w:rsidR="004F6187" w:rsidRPr="007925C3" w:rsidRDefault="00842658" w:rsidP="007D2E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F6187" w:rsidRPr="007925C3">
        <w:rPr>
          <w:rFonts w:ascii="Times New Roman" w:eastAsia="Calibri" w:hAnsi="Times New Roman" w:cs="Times New Roman"/>
          <w:sz w:val="24"/>
          <w:szCs w:val="24"/>
        </w:rPr>
        <w:t>спортивные кружки и секции 4 (занятия фитнес</w:t>
      </w:r>
      <w:r w:rsidR="00DA4FD1" w:rsidRPr="007925C3">
        <w:rPr>
          <w:rFonts w:ascii="Times New Roman" w:eastAsia="Calibri" w:hAnsi="Times New Roman" w:cs="Times New Roman"/>
          <w:sz w:val="24"/>
          <w:szCs w:val="24"/>
        </w:rPr>
        <w:t>ом</w:t>
      </w:r>
      <w:r w:rsidR="004F6187" w:rsidRPr="007925C3">
        <w:rPr>
          <w:rFonts w:ascii="Times New Roman" w:eastAsia="Calibri" w:hAnsi="Times New Roman" w:cs="Times New Roman"/>
          <w:sz w:val="24"/>
          <w:szCs w:val="24"/>
        </w:rPr>
        <w:t xml:space="preserve">, аэробикой, </w:t>
      </w:r>
      <w:r w:rsidR="004F6187" w:rsidRPr="007925C3">
        <w:rPr>
          <w:rFonts w:ascii="Times New Roman" w:eastAsia="Calibri" w:hAnsi="Times New Roman" w:cs="Times New Roman"/>
          <w:color w:val="000000"/>
          <w:sz w:val="24"/>
          <w:szCs w:val="24"/>
        </w:rPr>
        <w:t>секция тяжелой атлетики и оздоровительной гимнастики) -</w:t>
      </w:r>
      <w:r w:rsidR="004F6187" w:rsidRPr="007925C3">
        <w:rPr>
          <w:rFonts w:ascii="Times New Roman" w:eastAsia="Calibri" w:hAnsi="Times New Roman" w:cs="Times New Roman"/>
          <w:sz w:val="24"/>
          <w:szCs w:val="24"/>
        </w:rPr>
        <w:t xml:space="preserve"> 46 человек (</w:t>
      </w:r>
      <w:r w:rsidR="007175A3" w:rsidRPr="007925C3">
        <w:rPr>
          <w:rFonts w:ascii="Times New Roman" w:eastAsia="Calibri" w:hAnsi="Times New Roman" w:cs="Times New Roman"/>
          <w:sz w:val="24"/>
          <w:szCs w:val="24"/>
        </w:rPr>
        <w:t xml:space="preserve">особенно активно эти направления работают </w:t>
      </w:r>
      <w:r w:rsidR="004F6187" w:rsidRPr="007925C3">
        <w:rPr>
          <w:rFonts w:ascii="Times New Roman" w:eastAsia="Calibri" w:hAnsi="Times New Roman" w:cs="Times New Roman"/>
          <w:sz w:val="24"/>
          <w:szCs w:val="24"/>
        </w:rPr>
        <w:t xml:space="preserve">в поселках Перевоз, Мамакан, </w:t>
      </w:r>
      <w:proofErr w:type="spellStart"/>
      <w:r w:rsidR="004F6187" w:rsidRPr="007925C3">
        <w:rPr>
          <w:rFonts w:ascii="Times New Roman" w:eastAsia="Calibri" w:hAnsi="Times New Roman" w:cs="Times New Roman"/>
          <w:sz w:val="24"/>
          <w:szCs w:val="24"/>
        </w:rPr>
        <w:t>Маракан</w:t>
      </w:r>
      <w:proofErr w:type="spellEnd"/>
      <w:r w:rsidR="004F6187" w:rsidRPr="007925C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F6187" w:rsidRPr="007925C3" w:rsidRDefault="0050534D" w:rsidP="004F6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lastRenderedPageBreak/>
        <w:t>Культурно –</w:t>
      </w:r>
      <w:r w:rsidR="00994E91" w:rsidRPr="007925C3">
        <w:rPr>
          <w:rFonts w:ascii="Times New Roman" w:eastAsia="Calibri" w:hAnsi="Times New Roman" w:cs="Times New Roman"/>
          <w:sz w:val="24"/>
          <w:szCs w:val="24"/>
        </w:rPr>
        <w:t xml:space="preserve"> массовая</w:t>
      </w: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B17" w:rsidRPr="007925C3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60A57" w:rsidRPr="007925C3">
        <w:rPr>
          <w:rFonts w:ascii="Times New Roman" w:eastAsia="Calibri" w:hAnsi="Times New Roman" w:cs="Times New Roman"/>
          <w:sz w:val="24"/>
          <w:szCs w:val="24"/>
        </w:rPr>
        <w:t>как одна из форм популяризации спектра жанров самодеятельного искусства</w:t>
      </w:r>
      <w:r w:rsidR="00994E91" w:rsidRPr="007925C3">
        <w:rPr>
          <w:rFonts w:ascii="Times New Roman" w:eastAsia="Calibri" w:hAnsi="Times New Roman" w:cs="Times New Roman"/>
          <w:sz w:val="24"/>
          <w:szCs w:val="24"/>
        </w:rPr>
        <w:t>, библиотечного</w:t>
      </w:r>
      <w:r w:rsidR="00B940CE" w:rsidRPr="007925C3">
        <w:rPr>
          <w:rFonts w:ascii="Times New Roman" w:eastAsia="Calibri" w:hAnsi="Times New Roman" w:cs="Times New Roman"/>
          <w:sz w:val="24"/>
          <w:szCs w:val="24"/>
        </w:rPr>
        <w:t>, музейного</w:t>
      </w:r>
      <w:r w:rsidR="00994E91" w:rsidRPr="007925C3">
        <w:rPr>
          <w:rFonts w:ascii="Times New Roman" w:eastAsia="Calibri" w:hAnsi="Times New Roman" w:cs="Times New Roman"/>
          <w:sz w:val="24"/>
          <w:szCs w:val="24"/>
        </w:rPr>
        <w:t xml:space="preserve"> дела и предпрофессионального образования в сфере культуры), занимает значительное место в раскрытии способносте</w:t>
      </w:r>
      <w:r w:rsidR="00390B17" w:rsidRPr="007925C3">
        <w:rPr>
          <w:rFonts w:ascii="Times New Roman" w:eastAsia="Calibri" w:hAnsi="Times New Roman" w:cs="Times New Roman"/>
          <w:sz w:val="24"/>
          <w:szCs w:val="24"/>
        </w:rPr>
        <w:t xml:space="preserve">й и </w:t>
      </w:r>
      <w:proofErr w:type="gramStart"/>
      <w:r w:rsidR="00390B17" w:rsidRPr="007925C3">
        <w:rPr>
          <w:rFonts w:ascii="Times New Roman" w:eastAsia="Calibri" w:hAnsi="Times New Roman" w:cs="Times New Roman"/>
          <w:sz w:val="24"/>
          <w:szCs w:val="24"/>
        </w:rPr>
        <w:t>дарований</w:t>
      </w:r>
      <w:proofErr w:type="gramEnd"/>
      <w:r w:rsidR="00390B17" w:rsidRPr="007925C3">
        <w:rPr>
          <w:rFonts w:ascii="Times New Roman" w:eastAsia="Calibri" w:hAnsi="Times New Roman" w:cs="Times New Roman"/>
          <w:sz w:val="24"/>
          <w:szCs w:val="24"/>
        </w:rPr>
        <w:t xml:space="preserve"> юных </w:t>
      </w:r>
      <w:proofErr w:type="spellStart"/>
      <w:r w:rsidR="00390B17" w:rsidRPr="007925C3">
        <w:rPr>
          <w:rFonts w:ascii="Times New Roman" w:eastAsia="Calibri" w:hAnsi="Times New Roman" w:cs="Times New Roman"/>
          <w:sz w:val="24"/>
          <w:szCs w:val="24"/>
        </w:rPr>
        <w:t>бодайбинцев</w:t>
      </w:r>
      <w:proofErr w:type="spellEnd"/>
      <w:r w:rsidR="00390B17" w:rsidRPr="007925C3">
        <w:rPr>
          <w:rFonts w:ascii="Times New Roman" w:eastAsia="Calibri" w:hAnsi="Times New Roman" w:cs="Times New Roman"/>
          <w:sz w:val="24"/>
          <w:szCs w:val="24"/>
        </w:rPr>
        <w:t xml:space="preserve"> (концерты, праздники, фестивали, смотры и другое). </w:t>
      </w:r>
      <w:r w:rsidR="00994E91" w:rsidRPr="007925C3">
        <w:rPr>
          <w:rFonts w:ascii="Times New Roman" w:eastAsia="Calibri" w:hAnsi="Times New Roman" w:cs="Times New Roman"/>
          <w:sz w:val="24"/>
          <w:szCs w:val="24"/>
        </w:rPr>
        <w:t>Почти 1,5 мил</w:t>
      </w:r>
      <w:r w:rsidR="00B940CE" w:rsidRPr="007925C3">
        <w:rPr>
          <w:rFonts w:ascii="Times New Roman" w:eastAsia="Calibri" w:hAnsi="Times New Roman" w:cs="Times New Roman"/>
          <w:sz w:val="24"/>
          <w:szCs w:val="24"/>
        </w:rPr>
        <w:t>л</w:t>
      </w:r>
      <w:r w:rsidR="00994E91" w:rsidRPr="007925C3">
        <w:rPr>
          <w:rFonts w:ascii="Times New Roman" w:eastAsia="Calibri" w:hAnsi="Times New Roman" w:cs="Times New Roman"/>
          <w:sz w:val="24"/>
          <w:szCs w:val="24"/>
        </w:rPr>
        <w:t xml:space="preserve">иона рублей планируется </w:t>
      </w:r>
      <w:r w:rsidR="00B940CE" w:rsidRPr="007925C3">
        <w:rPr>
          <w:rFonts w:ascii="Times New Roman" w:eastAsia="Calibri" w:hAnsi="Times New Roman" w:cs="Times New Roman"/>
          <w:sz w:val="24"/>
          <w:szCs w:val="24"/>
        </w:rPr>
        <w:t xml:space="preserve">ежегодно </w:t>
      </w:r>
      <w:r w:rsidR="00994E91" w:rsidRPr="007925C3">
        <w:rPr>
          <w:rFonts w:ascii="Times New Roman" w:eastAsia="Calibri" w:hAnsi="Times New Roman" w:cs="Times New Roman"/>
          <w:sz w:val="24"/>
          <w:szCs w:val="24"/>
        </w:rPr>
        <w:t xml:space="preserve">в бюджете Управления культуры на организацию и </w:t>
      </w:r>
      <w:r w:rsidR="00B940CE" w:rsidRPr="007925C3">
        <w:rPr>
          <w:rFonts w:ascii="Times New Roman" w:eastAsia="Calibri" w:hAnsi="Times New Roman" w:cs="Times New Roman"/>
          <w:sz w:val="24"/>
          <w:szCs w:val="24"/>
        </w:rPr>
        <w:t>проведение культурно – массовых мероприятий с детьми.</w:t>
      </w:r>
      <w:r w:rsidR="00994E91" w:rsidRPr="007925C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F6187" w:rsidRPr="007925C3">
        <w:rPr>
          <w:rFonts w:ascii="Times New Roman" w:eastAsia="Calibri" w:hAnsi="Times New Roman" w:cs="Times New Roman"/>
          <w:sz w:val="24"/>
          <w:szCs w:val="24"/>
        </w:rPr>
        <w:t xml:space="preserve">В анализе за три года, количество культурно – массовых мероприятий </w:t>
      </w:r>
      <w:r w:rsidR="00842658" w:rsidRPr="007925C3">
        <w:rPr>
          <w:rFonts w:ascii="Times New Roman" w:eastAsia="Calibri" w:hAnsi="Times New Roman" w:cs="Times New Roman"/>
          <w:sz w:val="24"/>
          <w:szCs w:val="24"/>
        </w:rPr>
        <w:t>для детей и молодежи</w:t>
      </w:r>
      <w:r w:rsidR="005E2DDF" w:rsidRPr="007925C3">
        <w:rPr>
          <w:rFonts w:ascii="Times New Roman" w:eastAsia="Calibri" w:hAnsi="Times New Roman" w:cs="Times New Roman"/>
          <w:sz w:val="24"/>
          <w:szCs w:val="24"/>
        </w:rPr>
        <w:t xml:space="preserve"> и их участников</w:t>
      </w:r>
      <w:r w:rsidR="004F6187" w:rsidRPr="007925C3">
        <w:rPr>
          <w:rFonts w:ascii="Times New Roman" w:eastAsia="Calibri" w:hAnsi="Times New Roman" w:cs="Times New Roman"/>
          <w:sz w:val="24"/>
          <w:szCs w:val="24"/>
        </w:rPr>
        <w:t>, представлено в таблице:</w:t>
      </w:r>
    </w:p>
    <w:p w:rsidR="004F6187" w:rsidRPr="007925C3" w:rsidRDefault="004F6187" w:rsidP="004F6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709"/>
        <w:gridCol w:w="709"/>
        <w:gridCol w:w="770"/>
        <w:gridCol w:w="664"/>
        <w:gridCol w:w="664"/>
        <w:gridCol w:w="664"/>
        <w:gridCol w:w="664"/>
        <w:gridCol w:w="664"/>
        <w:gridCol w:w="664"/>
        <w:gridCol w:w="664"/>
        <w:gridCol w:w="664"/>
        <w:gridCol w:w="687"/>
      </w:tblGrid>
      <w:tr w:rsidR="002938EC" w:rsidRPr="007925C3" w:rsidTr="00F314BC">
        <w:tc>
          <w:tcPr>
            <w:tcW w:w="138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Учреждение культуры </w:t>
            </w:r>
          </w:p>
        </w:tc>
        <w:tc>
          <w:tcPr>
            <w:tcW w:w="2188" w:type="dxa"/>
            <w:gridSpan w:val="3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мероприятий (культурно – массовых, культурно </w:t>
            </w:r>
            <w:r w:rsidR="00994E91"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просветительных)</w:t>
            </w:r>
          </w:p>
        </w:tc>
        <w:tc>
          <w:tcPr>
            <w:tcW w:w="1992" w:type="dxa"/>
            <w:gridSpan w:val="3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  <w:r w:rsidR="007C7E5F"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(детей, подростков</w:t>
            </w: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7E5F"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940CE"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молодежи)</w:t>
            </w:r>
          </w:p>
        </w:tc>
        <w:tc>
          <w:tcPr>
            <w:tcW w:w="1992" w:type="dxa"/>
            <w:gridSpan w:val="3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конкурсных мероприятий</w:t>
            </w:r>
          </w:p>
        </w:tc>
        <w:tc>
          <w:tcPr>
            <w:tcW w:w="2015" w:type="dxa"/>
            <w:gridSpan w:val="3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2938EC" w:rsidRPr="007925C3" w:rsidTr="00F314BC">
        <w:tc>
          <w:tcPr>
            <w:tcW w:w="138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09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70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(10 мес.)</w:t>
            </w:r>
          </w:p>
        </w:tc>
        <w:tc>
          <w:tcPr>
            <w:tcW w:w="66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(10 </w:t>
            </w:r>
            <w:proofErr w:type="spellStart"/>
            <w:proofErr w:type="gramStart"/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87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 мес.)</w:t>
            </w:r>
          </w:p>
        </w:tc>
      </w:tr>
      <w:tr w:rsidR="002938EC" w:rsidRPr="007925C3" w:rsidTr="00F314BC">
        <w:tc>
          <w:tcPr>
            <w:tcW w:w="138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школы</w:t>
            </w:r>
          </w:p>
        </w:tc>
        <w:tc>
          <w:tcPr>
            <w:tcW w:w="709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0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66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6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66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4" w:type="dxa"/>
          </w:tcPr>
          <w:p w:rsidR="004F6187" w:rsidRPr="007925C3" w:rsidRDefault="007C7E5F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4" w:type="dxa"/>
          </w:tcPr>
          <w:p w:rsidR="004F6187" w:rsidRPr="007925C3" w:rsidRDefault="007C7E5F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7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2938EC" w:rsidRPr="007925C3" w:rsidTr="00F314BC">
        <w:tc>
          <w:tcPr>
            <w:tcW w:w="138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</w:tcPr>
          <w:p w:rsidR="004F6187" w:rsidRPr="007925C3" w:rsidRDefault="006818D9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09" w:type="dxa"/>
          </w:tcPr>
          <w:p w:rsidR="004F6187" w:rsidRPr="007925C3" w:rsidRDefault="006818D9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70" w:type="dxa"/>
          </w:tcPr>
          <w:p w:rsidR="004F6187" w:rsidRPr="007925C3" w:rsidRDefault="006818D9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64" w:type="dxa"/>
          </w:tcPr>
          <w:p w:rsidR="004F6187" w:rsidRPr="007925C3" w:rsidRDefault="00E40A9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664" w:type="dxa"/>
          </w:tcPr>
          <w:p w:rsidR="004F6187" w:rsidRPr="007925C3" w:rsidRDefault="0050534D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664" w:type="dxa"/>
          </w:tcPr>
          <w:p w:rsidR="004F6187" w:rsidRPr="007925C3" w:rsidRDefault="0050534D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664" w:type="dxa"/>
          </w:tcPr>
          <w:p w:rsidR="004F6187" w:rsidRPr="007925C3" w:rsidRDefault="00E40A9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4" w:type="dxa"/>
          </w:tcPr>
          <w:p w:rsidR="004F6187" w:rsidRPr="007925C3" w:rsidRDefault="00E40A9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4" w:type="dxa"/>
          </w:tcPr>
          <w:p w:rsidR="004F6187" w:rsidRPr="007925C3" w:rsidRDefault="0050534D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" w:type="dxa"/>
          </w:tcPr>
          <w:p w:rsidR="004F6187" w:rsidRPr="007925C3" w:rsidRDefault="0050534D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4" w:type="dxa"/>
          </w:tcPr>
          <w:p w:rsidR="004F6187" w:rsidRPr="007925C3" w:rsidRDefault="0050534D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40A97"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</w:tcPr>
          <w:p w:rsidR="004F6187" w:rsidRPr="007925C3" w:rsidRDefault="0050534D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2938EC" w:rsidRPr="007925C3" w:rsidTr="00F314BC">
        <w:tc>
          <w:tcPr>
            <w:tcW w:w="138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 – досуговые учреждения</w:t>
            </w:r>
          </w:p>
        </w:tc>
        <w:tc>
          <w:tcPr>
            <w:tcW w:w="709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0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4" w:type="dxa"/>
          </w:tcPr>
          <w:p w:rsidR="004F6187" w:rsidRPr="007925C3" w:rsidRDefault="00B940CE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66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66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4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7" w:type="dxa"/>
          </w:tcPr>
          <w:p w:rsidR="004F6187" w:rsidRPr="007925C3" w:rsidRDefault="004F6187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2938EC" w:rsidRPr="007925C3" w:rsidTr="00F314BC">
        <w:tc>
          <w:tcPr>
            <w:tcW w:w="1384" w:type="dxa"/>
          </w:tcPr>
          <w:p w:rsidR="00994E91" w:rsidRPr="007925C3" w:rsidRDefault="00994E91" w:rsidP="004F61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994E91" w:rsidRPr="007925C3" w:rsidRDefault="00994E91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09" w:type="dxa"/>
          </w:tcPr>
          <w:p w:rsidR="00994E91" w:rsidRPr="007925C3" w:rsidRDefault="00994E91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70" w:type="dxa"/>
          </w:tcPr>
          <w:p w:rsidR="00994E91" w:rsidRPr="007925C3" w:rsidRDefault="00994E91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64" w:type="dxa"/>
          </w:tcPr>
          <w:p w:rsidR="00994E91" w:rsidRPr="007925C3" w:rsidRDefault="00842658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5003</w:t>
            </w:r>
          </w:p>
        </w:tc>
        <w:tc>
          <w:tcPr>
            <w:tcW w:w="664" w:type="dxa"/>
          </w:tcPr>
          <w:p w:rsidR="00994E91" w:rsidRPr="007925C3" w:rsidRDefault="00842658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5037</w:t>
            </w:r>
          </w:p>
        </w:tc>
        <w:tc>
          <w:tcPr>
            <w:tcW w:w="664" w:type="dxa"/>
          </w:tcPr>
          <w:p w:rsidR="00994E91" w:rsidRPr="007925C3" w:rsidRDefault="00842658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5415</w:t>
            </w:r>
          </w:p>
        </w:tc>
        <w:tc>
          <w:tcPr>
            <w:tcW w:w="664" w:type="dxa"/>
          </w:tcPr>
          <w:p w:rsidR="00994E91" w:rsidRPr="007925C3" w:rsidRDefault="00994E91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4" w:type="dxa"/>
          </w:tcPr>
          <w:p w:rsidR="00994E91" w:rsidRPr="007925C3" w:rsidRDefault="00994E91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4" w:type="dxa"/>
          </w:tcPr>
          <w:p w:rsidR="00994E91" w:rsidRPr="007925C3" w:rsidRDefault="00994E91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4" w:type="dxa"/>
          </w:tcPr>
          <w:p w:rsidR="00994E91" w:rsidRPr="007925C3" w:rsidRDefault="00B940CE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64" w:type="dxa"/>
          </w:tcPr>
          <w:p w:rsidR="00994E91" w:rsidRPr="007925C3" w:rsidRDefault="00842658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7" w:type="dxa"/>
          </w:tcPr>
          <w:p w:rsidR="00994E91" w:rsidRPr="007925C3" w:rsidRDefault="00842658" w:rsidP="004F61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</w:tbl>
    <w:p w:rsidR="002938EC" w:rsidRPr="007925C3" w:rsidRDefault="002938EC" w:rsidP="004F6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187" w:rsidRPr="007925C3" w:rsidRDefault="00390B17" w:rsidP="004F6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5C3">
        <w:rPr>
          <w:rFonts w:ascii="Times New Roman" w:hAnsi="Times New Roman" w:cs="Times New Roman"/>
          <w:sz w:val="24"/>
          <w:szCs w:val="24"/>
        </w:rPr>
        <w:t>Выявление одаренных и талантливых детей и молодежи</w:t>
      </w:r>
      <w:r w:rsidRPr="007925C3">
        <w:rPr>
          <w:rFonts w:ascii="Times New Roman" w:hAnsi="Times New Roman" w:cs="Times New Roman"/>
          <w:sz w:val="24"/>
          <w:szCs w:val="24"/>
        </w:rPr>
        <w:sym w:font="Symbol" w:char="F02D"/>
      </w:r>
      <w:r w:rsidRPr="007925C3">
        <w:rPr>
          <w:rFonts w:ascii="Times New Roman" w:hAnsi="Times New Roman" w:cs="Times New Roman"/>
          <w:sz w:val="24"/>
          <w:szCs w:val="24"/>
        </w:rPr>
        <w:t>анализ их особых успехов и достижений, и в первую очередь - создание условий и равных возможностей для их творческой самореализации, одна из приоритетных задач сферы культуры МО г</w:t>
      </w:r>
      <w:proofErr w:type="gramStart"/>
      <w:r w:rsidRPr="007925C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925C3">
        <w:rPr>
          <w:rFonts w:ascii="Times New Roman" w:hAnsi="Times New Roman" w:cs="Times New Roman"/>
          <w:sz w:val="24"/>
          <w:szCs w:val="24"/>
        </w:rPr>
        <w:t xml:space="preserve">одайбо и района.  </w:t>
      </w: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Однако, из-за отсутствия специалистов узкой направленности, не все учреждения культуры находятся </w:t>
      </w:r>
      <w:r w:rsidR="007D2EB8" w:rsidRPr="007925C3">
        <w:rPr>
          <w:rFonts w:ascii="Times New Roman" w:eastAsia="Calibri" w:hAnsi="Times New Roman" w:cs="Times New Roman"/>
          <w:sz w:val="24"/>
          <w:szCs w:val="24"/>
        </w:rPr>
        <w:t xml:space="preserve">в равных условиях, тем самым </w:t>
      </w:r>
      <w:r w:rsidRPr="007925C3">
        <w:rPr>
          <w:rFonts w:ascii="Times New Roman" w:eastAsia="Calibri" w:hAnsi="Times New Roman" w:cs="Times New Roman"/>
          <w:sz w:val="24"/>
          <w:szCs w:val="24"/>
        </w:rPr>
        <w:t>могут предоставить весь спектр услуг для детей и молодежи. По причине нехватки специалистов не удается сохранить численность кружков и клубных формирований и, как следствие, количество их участников. Так в связи с увольнением руководител</w:t>
      </w:r>
      <w:r w:rsidR="00DA4FD1" w:rsidRPr="007925C3">
        <w:rPr>
          <w:rFonts w:ascii="Times New Roman" w:eastAsia="Calibri" w:hAnsi="Times New Roman" w:cs="Times New Roman"/>
          <w:sz w:val="24"/>
          <w:szCs w:val="24"/>
        </w:rPr>
        <w:t>ей кружков в клубе п. Кропоткин</w:t>
      </w: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 в 2015 году до настоящего времени не удается восполнить утраченные клубные формирования.</w:t>
      </w:r>
    </w:p>
    <w:p w:rsidR="009D2128" w:rsidRPr="007925C3" w:rsidRDefault="009D2128" w:rsidP="00390B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В музыкальных школах района обучается 185 учащихся. </w:t>
      </w:r>
      <w:r w:rsidR="00B55B93" w:rsidRPr="007925C3">
        <w:rPr>
          <w:rFonts w:ascii="Times New Roman" w:eastAsia="Calibri" w:hAnsi="Times New Roman" w:cs="Times New Roman"/>
          <w:sz w:val="24"/>
          <w:szCs w:val="24"/>
        </w:rPr>
        <w:t>На 01.09.2016 года на территории района работает</w:t>
      </w:r>
      <w:r w:rsidR="003F6D89" w:rsidRPr="007925C3">
        <w:rPr>
          <w:rFonts w:ascii="Times New Roman" w:eastAsia="Calibri" w:hAnsi="Times New Roman" w:cs="Times New Roman"/>
          <w:sz w:val="24"/>
          <w:szCs w:val="24"/>
        </w:rPr>
        <w:t xml:space="preserve"> четыре музыкальные школы</w:t>
      </w:r>
      <w:r w:rsidR="00B55B93" w:rsidRPr="007925C3">
        <w:rPr>
          <w:rFonts w:ascii="Times New Roman" w:eastAsia="Calibri" w:hAnsi="Times New Roman" w:cs="Times New Roman"/>
          <w:sz w:val="24"/>
          <w:szCs w:val="24"/>
        </w:rPr>
        <w:t xml:space="preserve">, обучение в которых проходит </w:t>
      </w:r>
      <w:r w:rsidR="008D4FC0" w:rsidRPr="007925C3">
        <w:rPr>
          <w:rFonts w:ascii="Times New Roman" w:eastAsia="Calibri" w:hAnsi="Times New Roman" w:cs="Times New Roman"/>
          <w:sz w:val="24"/>
          <w:szCs w:val="24"/>
        </w:rPr>
        <w:t>на отделениях:</w:t>
      </w:r>
      <w:r w:rsidR="00CC6C39" w:rsidRPr="007925C3">
        <w:rPr>
          <w:rFonts w:ascii="Times New Roman" w:eastAsia="Calibri" w:hAnsi="Times New Roman" w:cs="Times New Roman"/>
          <w:sz w:val="24"/>
          <w:szCs w:val="24"/>
        </w:rPr>
        <w:t xml:space="preserve"> по классу фортепиано, народном (класс </w:t>
      </w:r>
      <w:r w:rsidR="008D4FC0" w:rsidRPr="007925C3">
        <w:rPr>
          <w:rFonts w:ascii="Times New Roman" w:eastAsia="Calibri" w:hAnsi="Times New Roman" w:cs="Times New Roman"/>
          <w:sz w:val="24"/>
          <w:szCs w:val="24"/>
        </w:rPr>
        <w:t xml:space="preserve"> гитары</w:t>
      </w:r>
      <w:r w:rsidR="00CC6C39" w:rsidRPr="007925C3">
        <w:rPr>
          <w:rFonts w:ascii="Times New Roman" w:eastAsia="Calibri" w:hAnsi="Times New Roman" w:cs="Times New Roman"/>
          <w:sz w:val="24"/>
          <w:szCs w:val="24"/>
        </w:rPr>
        <w:t>)</w:t>
      </w:r>
      <w:r w:rsidR="008D4FC0" w:rsidRPr="007925C3">
        <w:rPr>
          <w:rFonts w:ascii="Times New Roman" w:eastAsia="Calibri" w:hAnsi="Times New Roman" w:cs="Times New Roman"/>
          <w:sz w:val="24"/>
          <w:szCs w:val="24"/>
        </w:rPr>
        <w:t xml:space="preserve">, художественном и театральном. </w:t>
      </w:r>
      <w:r w:rsidR="003F6D89" w:rsidRPr="007925C3">
        <w:rPr>
          <w:rFonts w:ascii="Times New Roman" w:eastAsia="Calibri" w:hAnsi="Times New Roman" w:cs="Times New Roman"/>
          <w:sz w:val="24"/>
          <w:szCs w:val="24"/>
        </w:rPr>
        <w:t xml:space="preserve">Летом 2016 года закрылась музыкальная школа в п. </w:t>
      </w:r>
      <w:proofErr w:type="spellStart"/>
      <w:r w:rsidR="003F6D89" w:rsidRPr="007925C3">
        <w:rPr>
          <w:rFonts w:ascii="Times New Roman" w:eastAsia="Calibri" w:hAnsi="Times New Roman" w:cs="Times New Roman"/>
          <w:sz w:val="24"/>
          <w:szCs w:val="24"/>
        </w:rPr>
        <w:t>Маракане</w:t>
      </w:r>
      <w:proofErr w:type="spellEnd"/>
      <w:r w:rsidR="003F6D89" w:rsidRPr="007925C3">
        <w:rPr>
          <w:rFonts w:ascii="Times New Roman" w:eastAsia="Calibri" w:hAnsi="Times New Roman" w:cs="Times New Roman"/>
          <w:sz w:val="24"/>
          <w:szCs w:val="24"/>
        </w:rPr>
        <w:t xml:space="preserve">, в связи с выездом преподавателя на другое место жительства. </w:t>
      </w:r>
      <w:r w:rsidR="008D4FC0" w:rsidRPr="007925C3">
        <w:rPr>
          <w:rFonts w:ascii="Times New Roman" w:eastAsia="Calibri" w:hAnsi="Times New Roman" w:cs="Times New Roman"/>
          <w:sz w:val="24"/>
          <w:szCs w:val="24"/>
        </w:rPr>
        <w:t xml:space="preserve">В дополнительном образовании в сфере культуры </w:t>
      </w:r>
      <w:r w:rsidR="00CC6C39" w:rsidRPr="007925C3">
        <w:rPr>
          <w:rFonts w:ascii="Times New Roman" w:eastAsia="Calibri" w:hAnsi="Times New Roman" w:cs="Times New Roman"/>
          <w:sz w:val="24"/>
          <w:szCs w:val="24"/>
        </w:rPr>
        <w:t>также как и в досуговой деятельнос</w:t>
      </w:r>
      <w:r w:rsidR="00390B17" w:rsidRPr="007925C3">
        <w:rPr>
          <w:rFonts w:ascii="Times New Roman" w:eastAsia="Calibri" w:hAnsi="Times New Roman" w:cs="Times New Roman"/>
          <w:sz w:val="24"/>
          <w:szCs w:val="24"/>
        </w:rPr>
        <w:t>ти складывается ситуация, когда</w:t>
      </w:r>
      <w:r w:rsidR="008D4FC0" w:rsidRPr="007925C3">
        <w:rPr>
          <w:rFonts w:ascii="Times New Roman" w:eastAsia="Calibri" w:hAnsi="Times New Roman" w:cs="Times New Roman"/>
          <w:sz w:val="24"/>
          <w:szCs w:val="24"/>
        </w:rPr>
        <w:t xml:space="preserve"> жители </w:t>
      </w:r>
      <w:r w:rsidR="00390B17" w:rsidRPr="007925C3">
        <w:rPr>
          <w:rFonts w:ascii="Times New Roman" w:eastAsia="Calibri" w:hAnsi="Times New Roman" w:cs="Times New Roman"/>
          <w:sz w:val="24"/>
          <w:szCs w:val="24"/>
        </w:rPr>
        <w:t xml:space="preserve">не всех поселков </w:t>
      </w:r>
      <w:r w:rsidR="008D4FC0" w:rsidRPr="007925C3">
        <w:rPr>
          <w:rFonts w:ascii="Times New Roman" w:eastAsia="Calibri" w:hAnsi="Times New Roman" w:cs="Times New Roman"/>
          <w:sz w:val="24"/>
          <w:szCs w:val="24"/>
        </w:rPr>
        <w:t>района имеют</w:t>
      </w:r>
      <w:r w:rsidR="00390B17" w:rsidRPr="007925C3">
        <w:rPr>
          <w:rFonts w:ascii="Times New Roman" w:eastAsia="Calibri" w:hAnsi="Times New Roman" w:cs="Times New Roman"/>
          <w:sz w:val="24"/>
          <w:szCs w:val="24"/>
        </w:rPr>
        <w:t xml:space="preserve"> равные возможности для получения музыкального образования детей</w:t>
      </w:r>
      <w:r w:rsidR="008D4FC0" w:rsidRPr="007925C3">
        <w:rPr>
          <w:rFonts w:ascii="Times New Roman" w:eastAsia="Calibri" w:hAnsi="Times New Roman" w:cs="Times New Roman"/>
          <w:sz w:val="24"/>
          <w:szCs w:val="24"/>
        </w:rPr>
        <w:t>. Из-за нехватки преподавателей не удается увеличить количество обучающихся.</w:t>
      </w:r>
    </w:p>
    <w:p w:rsidR="00CC6C39" w:rsidRPr="007925C3" w:rsidRDefault="009D2128" w:rsidP="007F4BF2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педагоги музыкальных школ имеют максимальную педагогическую нагрузку, которую допускает Трудовой кодекс РФ. Имея желание и </w:t>
      </w:r>
      <w:r w:rsidR="008D4FC0" w:rsidRPr="007925C3">
        <w:rPr>
          <w:rFonts w:ascii="Times New Roman" w:eastAsia="Calibri" w:hAnsi="Times New Roman" w:cs="Times New Roman"/>
          <w:sz w:val="24"/>
          <w:szCs w:val="24"/>
        </w:rPr>
        <w:t>прекрасные технические возможности</w:t>
      </w: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 увеличить набор детей, нет реаль</w:t>
      </w:r>
      <w:r w:rsidR="008D4FC0" w:rsidRPr="007925C3">
        <w:rPr>
          <w:rFonts w:ascii="Times New Roman" w:eastAsia="Calibri" w:hAnsi="Times New Roman" w:cs="Times New Roman"/>
          <w:sz w:val="24"/>
          <w:szCs w:val="24"/>
        </w:rPr>
        <w:t>ной возможности это осуществить.</w:t>
      </w: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FC0" w:rsidRPr="007925C3">
        <w:rPr>
          <w:rFonts w:ascii="Times New Roman" w:eastAsia="Calibri" w:hAnsi="Times New Roman" w:cs="Times New Roman"/>
          <w:sz w:val="24"/>
          <w:szCs w:val="24"/>
        </w:rPr>
        <w:t xml:space="preserve">Несмотря на трудности, педагогический коллектив проводит большую работу по подготовке и участию детей в конкурсах и предметных олимпиадах различных уровней. С расширением информационного пространства и наличием Интернета, все популярнее становятся интерактивные и заочные виды конкурсов. </w:t>
      </w:r>
    </w:p>
    <w:p w:rsidR="007F4BF2" w:rsidRPr="007925C3" w:rsidRDefault="007A3A13" w:rsidP="007F4BF2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 истекший период 2016 года в </w:t>
      </w:r>
      <w:r w:rsidRPr="007925C3">
        <w:rPr>
          <w:rFonts w:ascii="Times New Roman" w:hAnsi="Times New Roman" w:cs="Times New Roman"/>
          <w:sz w:val="24"/>
          <w:szCs w:val="24"/>
        </w:rPr>
        <w:t xml:space="preserve">заочном </w:t>
      </w:r>
      <w:r w:rsidRPr="007925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25C3">
        <w:rPr>
          <w:rFonts w:ascii="Times New Roman" w:hAnsi="Times New Roman" w:cs="Times New Roman"/>
          <w:sz w:val="24"/>
          <w:szCs w:val="24"/>
        </w:rPr>
        <w:t xml:space="preserve"> Международном конкурсе  детского, юношеского и молодежного творчества по видеозаписям  «Разноцветные ноты мира» в </w:t>
      </w:r>
      <w:proofErr w:type="gramStart"/>
      <w:r w:rsidRPr="007925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25C3">
        <w:rPr>
          <w:rFonts w:ascii="Times New Roman" w:hAnsi="Times New Roman" w:cs="Times New Roman"/>
          <w:sz w:val="24"/>
          <w:szCs w:val="24"/>
        </w:rPr>
        <w:t xml:space="preserve">. Белгороде приняли участие 21 человек, все участники получили дипломы лауреатов.  Учащиеся художественного отделения музыкальной школы п. Артемовского в количестве 4-х человек приняли участие  в заочном </w:t>
      </w:r>
      <w:r w:rsidRPr="007925C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925C3">
        <w:rPr>
          <w:rFonts w:ascii="Times New Roman" w:hAnsi="Times New Roman" w:cs="Times New Roman"/>
          <w:sz w:val="24"/>
          <w:szCs w:val="24"/>
        </w:rPr>
        <w:t xml:space="preserve"> Всероссийском конкурсе «Гордость России» в  </w:t>
      </w:r>
      <w:proofErr w:type="gramStart"/>
      <w:r w:rsidRPr="007925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25C3">
        <w:rPr>
          <w:rFonts w:ascii="Times New Roman" w:hAnsi="Times New Roman" w:cs="Times New Roman"/>
          <w:sz w:val="24"/>
          <w:szCs w:val="24"/>
        </w:rPr>
        <w:t xml:space="preserve">. Москве, все награждены дипломами лауреатов. Шесть учащихся Балахнинской музыкальной школы </w:t>
      </w:r>
      <w:r w:rsidR="00043B35" w:rsidRPr="007925C3">
        <w:rPr>
          <w:rFonts w:ascii="Times New Roman" w:hAnsi="Times New Roman" w:cs="Times New Roman"/>
          <w:sz w:val="24"/>
          <w:szCs w:val="24"/>
        </w:rPr>
        <w:t xml:space="preserve">приняли участие в заочной </w:t>
      </w:r>
      <w:r w:rsidR="00043B35" w:rsidRPr="007925C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43B35" w:rsidRPr="007925C3">
        <w:rPr>
          <w:rFonts w:ascii="Times New Roman" w:hAnsi="Times New Roman" w:cs="Times New Roman"/>
          <w:sz w:val="24"/>
          <w:szCs w:val="24"/>
        </w:rPr>
        <w:t xml:space="preserve"> Всероссийской олимпиаде по музыкальной литературе для учащихся детских музыкальных школ и школ искусств «</w:t>
      </w:r>
      <w:r w:rsidR="00043B35" w:rsidRPr="007925C3">
        <w:rPr>
          <w:rFonts w:ascii="Times New Roman" w:hAnsi="Times New Roman" w:cs="Times New Roman"/>
          <w:sz w:val="24"/>
          <w:szCs w:val="24"/>
          <w:lang w:val="en-US"/>
        </w:rPr>
        <w:t>MUSICUS</w:t>
      </w:r>
      <w:r w:rsidR="00043B35" w:rsidRPr="007925C3">
        <w:rPr>
          <w:rFonts w:ascii="Times New Roman" w:hAnsi="Times New Roman" w:cs="Times New Roman"/>
          <w:sz w:val="24"/>
          <w:szCs w:val="24"/>
        </w:rPr>
        <w:t xml:space="preserve"> </w:t>
      </w:r>
      <w:r w:rsidR="00043B35" w:rsidRPr="007925C3">
        <w:rPr>
          <w:rFonts w:ascii="Times New Roman" w:hAnsi="Times New Roman" w:cs="Times New Roman"/>
          <w:sz w:val="24"/>
          <w:szCs w:val="24"/>
          <w:lang w:val="en-US"/>
        </w:rPr>
        <w:t>IUVENIS</w:t>
      </w:r>
      <w:r w:rsidR="00043B35" w:rsidRPr="007925C3"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 w:rsidR="00043B35" w:rsidRPr="007925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43B35" w:rsidRPr="007925C3">
        <w:rPr>
          <w:rFonts w:ascii="Times New Roman" w:hAnsi="Times New Roman" w:cs="Times New Roman"/>
          <w:sz w:val="24"/>
          <w:szCs w:val="24"/>
        </w:rPr>
        <w:t>. Казани, все награждены дипломами лауреатов.</w:t>
      </w:r>
      <w:r w:rsidR="00CC6C39" w:rsidRPr="007925C3">
        <w:rPr>
          <w:rFonts w:ascii="Times New Roman" w:hAnsi="Times New Roman" w:cs="Times New Roman"/>
          <w:sz w:val="24"/>
          <w:szCs w:val="24"/>
        </w:rPr>
        <w:t xml:space="preserve"> Ученица этой же школы </w:t>
      </w:r>
      <w:proofErr w:type="spellStart"/>
      <w:r w:rsidR="00CC6C39" w:rsidRPr="007925C3">
        <w:rPr>
          <w:rFonts w:ascii="Times New Roman" w:hAnsi="Times New Roman" w:cs="Times New Roman"/>
          <w:sz w:val="24"/>
          <w:szCs w:val="24"/>
        </w:rPr>
        <w:t>Пиндик</w:t>
      </w:r>
      <w:proofErr w:type="spellEnd"/>
      <w:r w:rsidR="00CC6C39" w:rsidRPr="007925C3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043B35" w:rsidRPr="007925C3">
        <w:rPr>
          <w:rFonts w:ascii="Times New Roman" w:hAnsi="Times New Roman" w:cs="Times New Roman"/>
          <w:sz w:val="24"/>
          <w:szCs w:val="24"/>
        </w:rPr>
        <w:t xml:space="preserve"> приняла участие в </w:t>
      </w:r>
      <w:r w:rsidR="00043B35" w:rsidRPr="007925C3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043B35" w:rsidRPr="007925C3">
        <w:rPr>
          <w:rFonts w:ascii="Times New Roman" w:hAnsi="Times New Roman" w:cs="Times New Roman"/>
          <w:sz w:val="24"/>
          <w:szCs w:val="24"/>
        </w:rPr>
        <w:t xml:space="preserve"> Международном интернет -</w:t>
      </w:r>
      <w:r w:rsidR="00F314BC" w:rsidRPr="007925C3">
        <w:rPr>
          <w:rFonts w:ascii="Times New Roman" w:hAnsi="Times New Roman" w:cs="Times New Roman"/>
          <w:sz w:val="24"/>
          <w:szCs w:val="24"/>
        </w:rPr>
        <w:t xml:space="preserve"> </w:t>
      </w:r>
      <w:r w:rsidR="00043B35" w:rsidRPr="007925C3">
        <w:rPr>
          <w:rFonts w:ascii="Times New Roman" w:hAnsi="Times New Roman" w:cs="Times New Roman"/>
          <w:sz w:val="24"/>
          <w:szCs w:val="24"/>
        </w:rPr>
        <w:t xml:space="preserve">конкурсе «Озорная весна» в </w:t>
      </w:r>
      <w:proofErr w:type="gramStart"/>
      <w:r w:rsidR="00043B35" w:rsidRPr="007925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43B35" w:rsidRPr="007925C3">
        <w:rPr>
          <w:rFonts w:ascii="Times New Roman" w:hAnsi="Times New Roman" w:cs="Times New Roman"/>
          <w:sz w:val="24"/>
          <w:szCs w:val="24"/>
        </w:rPr>
        <w:t xml:space="preserve">. Москве и так же награждена дипломом лауреата. На базе Музыкальной школы </w:t>
      </w:r>
      <w:proofErr w:type="gramStart"/>
      <w:r w:rsidR="00043B35" w:rsidRPr="007925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43B35" w:rsidRPr="007925C3">
        <w:rPr>
          <w:rFonts w:ascii="Times New Roman" w:hAnsi="Times New Roman" w:cs="Times New Roman"/>
          <w:sz w:val="24"/>
          <w:szCs w:val="24"/>
        </w:rPr>
        <w:t xml:space="preserve">. Бодайбо проведены районный молодежный музыкальный фестиваль «Созвучие» и районный конкурс юных музыкантов «Маленький виртуоз». Все вышеуказанные мероприятия </w:t>
      </w:r>
      <w:proofErr w:type="gramStart"/>
      <w:r w:rsidR="00043B35" w:rsidRPr="007925C3">
        <w:rPr>
          <w:rFonts w:ascii="Times New Roman" w:hAnsi="Times New Roman" w:cs="Times New Roman"/>
          <w:sz w:val="24"/>
          <w:szCs w:val="24"/>
        </w:rPr>
        <w:t>проводятся</w:t>
      </w:r>
      <w:proofErr w:type="gramEnd"/>
      <w:r w:rsidR="00043B35" w:rsidRPr="007925C3">
        <w:rPr>
          <w:rFonts w:ascii="Times New Roman" w:hAnsi="Times New Roman" w:cs="Times New Roman"/>
          <w:sz w:val="24"/>
          <w:szCs w:val="24"/>
        </w:rPr>
        <w:t xml:space="preserve"> в том числе и с целью выявления ода</w:t>
      </w:r>
      <w:r w:rsidR="0059126D" w:rsidRPr="007925C3">
        <w:rPr>
          <w:rFonts w:ascii="Times New Roman" w:hAnsi="Times New Roman" w:cs="Times New Roman"/>
          <w:sz w:val="24"/>
          <w:szCs w:val="24"/>
        </w:rPr>
        <w:t>ренных детей,</w:t>
      </w:r>
      <w:r w:rsidR="0059126D" w:rsidRPr="00792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отношении которых есть надежда на развитие их способностей. Участие в конкурсах и олимпиадах дает реальную возможность провести индивидуальную оценку творческого и познавательного потенциала, способностей каждого учащегося. </w:t>
      </w:r>
    </w:p>
    <w:p w:rsidR="00835E20" w:rsidRPr="007925C3" w:rsidRDefault="00835E20" w:rsidP="007F4B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t>С целью поддержки одаренных детей и талантливой мо</w:t>
      </w:r>
      <w:r w:rsidR="00A0629A" w:rsidRPr="007925C3">
        <w:rPr>
          <w:rFonts w:ascii="Times New Roman" w:eastAsia="Calibri" w:hAnsi="Times New Roman" w:cs="Times New Roman"/>
          <w:sz w:val="24"/>
          <w:szCs w:val="24"/>
        </w:rPr>
        <w:t xml:space="preserve">лодежи на муниципальном уровне в 2013 году Управлением культуры разработано Положение о премии Мэра </w:t>
      </w:r>
      <w:proofErr w:type="gramStart"/>
      <w:r w:rsidR="00A0629A" w:rsidRPr="007925C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A0629A" w:rsidRPr="007925C3">
        <w:rPr>
          <w:rFonts w:ascii="Times New Roman" w:eastAsia="Calibri" w:hAnsi="Times New Roman" w:cs="Times New Roman"/>
          <w:sz w:val="24"/>
          <w:szCs w:val="24"/>
        </w:rPr>
        <w:t>. Бодайбо и района одаренным детям и талантливой молодежи за успехи в области культуры. За период 2013-2016 годы премию Мэра, в размере 5000 рублей каждая, получили 6 человек</w:t>
      </w:r>
      <w:r w:rsidR="00F314BC" w:rsidRPr="00792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29A" w:rsidRPr="007925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A0629A" w:rsidRPr="007925C3">
        <w:rPr>
          <w:rFonts w:ascii="Times New Roman" w:hAnsi="Times New Roman" w:cs="Times New Roman"/>
          <w:sz w:val="24"/>
          <w:szCs w:val="24"/>
        </w:rPr>
        <w:t>Ярош</w:t>
      </w:r>
      <w:proofErr w:type="spellEnd"/>
      <w:r w:rsidR="00A0629A" w:rsidRPr="007925C3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7711FE" w:rsidRPr="007925C3">
        <w:rPr>
          <w:rFonts w:ascii="Times New Roman" w:hAnsi="Times New Roman" w:cs="Times New Roman"/>
          <w:sz w:val="24"/>
          <w:szCs w:val="24"/>
        </w:rPr>
        <w:t>,</w:t>
      </w:r>
      <w:r w:rsidR="00A0629A" w:rsidRPr="007925C3">
        <w:rPr>
          <w:rFonts w:ascii="Times New Roman" w:hAnsi="Times New Roman" w:cs="Times New Roman"/>
          <w:sz w:val="24"/>
          <w:szCs w:val="24"/>
        </w:rPr>
        <w:t xml:space="preserve"> Лачинов Сергей</w:t>
      </w:r>
      <w:r w:rsidR="007711FE" w:rsidRPr="007925C3">
        <w:rPr>
          <w:rFonts w:ascii="Times New Roman" w:hAnsi="Times New Roman" w:cs="Times New Roman"/>
          <w:sz w:val="24"/>
          <w:szCs w:val="24"/>
        </w:rPr>
        <w:t xml:space="preserve">, </w:t>
      </w:r>
      <w:r w:rsidR="00A0629A" w:rsidRPr="007925C3">
        <w:rPr>
          <w:rFonts w:ascii="Times New Roman" w:hAnsi="Times New Roman" w:cs="Times New Roman"/>
          <w:sz w:val="24"/>
          <w:szCs w:val="24"/>
        </w:rPr>
        <w:t>Головатый Георгий</w:t>
      </w:r>
      <w:r w:rsidR="007711FE" w:rsidRPr="007925C3">
        <w:rPr>
          <w:rFonts w:ascii="Times New Roman" w:hAnsi="Times New Roman" w:cs="Times New Roman"/>
          <w:sz w:val="24"/>
          <w:szCs w:val="24"/>
        </w:rPr>
        <w:t xml:space="preserve">, </w:t>
      </w:r>
      <w:r w:rsidR="00A0629A" w:rsidRPr="007925C3">
        <w:rPr>
          <w:rFonts w:ascii="Times New Roman" w:hAnsi="Times New Roman" w:cs="Times New Roman"/>
          <w:sz w:val="24"/>
          <w:szCs w:val="24"/>
        </w:rPr>
        <w:t>Тимофеева Полина</w:t>
      </w:r>
      <w:r w:rsidR="007711FE" w:rsidRPr="007925C3">
        <w:rPr>
          <w:rFonts w:ascii="Times New Roman" w:hAnsi="Times New Roman" w:cs="Times New Roman"/>
          <w:sz w:val="24"/>
          <w:szCs w:val="24"/>
        </w:rPr>
        <w:t>,</w:t>
      </w:r>
      <w:r w:rsidR="00A0629A" w:rsidRPr="007925C3">
        <w:rPr>
          <w:rFonts w:ascii="Times New Roman" w:hAnsi="Times New Roman" w:cs="Times New Roman"/>
          <w:sz w:val="24"/>
          <w:szCs w:val="24"/>
        </w:rPr>
        <w:t xml:space="preserve"> Мазур Илья </w:t>
      </w:r>
      <w:r w:rsidR="007711FE" w:rsidRPr="007925C3">
        <w:rPr>
          <w:rFonts w:ascii="Times New Roman" w:hAnsi="Times New Roman" w:cs="Times New Roman"/>
          <w:sz w:val="24"/>
          <w:szCs w:val="24"/>
        </w:rPr>
        <w:t>и Александрова Татьяна. Все лауреаты получили премию по линии музыкальных школ.</w:t>
      </w:r>
    </w:p>
    <w:p w:rsidR="004D7D6B" w:rsidRPr="007925C3" w:rsidRDefault="007711FE" w:rsidP="0029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5C3">
        <w:rPr>
          <w:rFonts w:ascii="Times New Roman" w:hAnsi="Times New Roman" w:cs="Times New Roman"/>
          <w:sz w:val="24"/>
          <w:szCs w:val="24"/>
        </w:rPr>
        <w:t>До настоящего времени премия Мэра</w:t>
      </w:r>
      <w:r w:rsidR="008B41A5" w:rsidRPr="007925C3">
        <w:rPr>
          <w:rFonts w:ascii="Times New Roman" w:hAnsi="Times New Roman" w:cs="Times New Roman"/>
          <w:sz w:val="24"/>
          <w:szCs w:val="24"/>
        </w:rPr>
        <w:t xml:space="preserve"> вручалась не более чем двум </w:t>
      </w:r>
      <w:r w:rsidRPr="007925C3">
        <w:rPr>
          <w:rFonts w:ascii="Times New Roman" w:hAnsi="Times New Roman" w:cs="Times New Roman"/>
          <w:sz w:val="24"/>
          <w:szCs w:val="24"/>
        </w:rPr>
        <w:t>лауреатам в год и только учащимся музыкальных школ. В октябре 2016 года в Положение о премии Мэра внесены изменения, и с 2017 года количество премий увеличится до пяти в год, появ</w:t>
      </w:r>
      <w:r w:rsidR="002938EC" w:rsidRPr="007925C3">
        <w:rPr>
          <w:rFonts w:ascii="Times New Roman" w:hAnsi="Times New Roman" w:cs="Times New Roman"/>
          <w:sz w:val="24"/>
          <w:szCs w:val="24"/>
        </w:rPr>
        <w:t>ится возможность стать лауреатами</w:t>
      </w:r>
      <w:r w:rsidRPr="007925C3">
        <w:rPr>
          <w:rFonts w:ascii="Times New Roman" w:hAnsi="Times New Roman" w:cs="Times New Roman"/>
          <w:sz w:val="24"/>
          <w:szCs w:val="24"/>
        </w:rPr>
        <w:t xml:space="preserve"> премии у детей и молодежи, занимающихся в клубных учреждениях и библиотеках района.</w:t>
      </w:r>
      <w:r w:rsidR="008B41A5" w:rsidRPr="007925C3">
        <w:rPr>
          <w:rFonts w:ascii="Times New Roman" w:hAnsi="Times New Roman" w:cs="Times New Roman"/>
          <w:sz w:val="24"/>
          <w:szCs w:val="24"/>
        </w:rPr>
        <w:t xml:space="preserve"> Так же с целью </w:t>
      </w:r>
      <w:r w:rsidR="008B41A5" w:rsidRPr="0079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одарённых детей в различных сферах деятельности, с 2017 года имена лауреатов премии Мэра будут занесены в Книгу почета, которая будет храниться в городском краеведческом музее</w:t>
      </w:r>
      <w:r w:rsidR="007175A3" w:rsidRPr="00792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7D6B" w:rsidRPr="00792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710" w:rsidRPr="007925C3" w:rsidRDefault="00894710" w:rsidP="008947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Особую заинтересованность </w:t>
      </w:r>
      <w:r w:rsidR="007D2EB8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проявляют преподаватели музыкальных школ и творческие работники в дальнейшем обучении талантливых ребят, а  </w:t>
      </w:r>
      <w:r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 учреждений </w:t>
      </w:r>
      <w:r w:rsidR="007D2EB8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культуры </w:t>
      </w:r>
      <w:r w:rsidRPr="007925C3">
        <w:rPr>
          <w:rFonts w:ascii="Times New Roman" w:hAnsi="Times New Roman" w:cs="Times New Roman"/>
          <w:sz w:val="24"/>
          <w:szCs w:val="24"/>
          <w:lang w:eastAsia="ru-RU"/>
        </w:rPr>
        <w:t>в обучении  (молодых) работников  по специальностям необходимым и важным для своего</w:t>
      </w:r>
      <w:r w:rsidR="007D2EB8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 в колледжах  сферы культуры, на сегодня:</w:t>
      </w:r>
    </w:p>
    <w:p w:rsidR="00894710" w:rsidRPr="007925C3" w:rsidRDefault="00894710" w:rsidP="00F314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5C3">
        <w:rPr>
          <w:rFonts w:ascii="Times New Roman" w:hAnsi="Times New Roman" w:cs="Times New Roman"/>
          <w:sz w:val="24"/>
          <w:szCs w:val="24"/>
          <w:lang w:eastAsia="ru-RU"/>
        </w:rPr>
        <w:t>Трое детей обучается в Иркутском областно</w:t>
      </w:r>
      <w:r w:rsidR="007D2EB8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м музыкальном колледже имени </w:t>
      </w:r>
      <w:proofErr w:type="spellStart"/>
      <w:r w:rsidR="007D2EB8" w:rsidRPr="007925C3">
        <w:rPr>
          <w:rFonts w:ascii="Times New Roman" w:hAnsi="Times New Roman" w:cs="Times New Roman"/>
          <w:sz w:val="24"/>
          <w:szCs w:val="24"/>
          <w:lang w:eastAsia="ru-RU"/>
        </w:rPr>
        <w:t>Фри</w:t>
      </w:r>
      <w:r w:rsidRPr="007925C3">
        <w:rPr>
          <w:rFonts w:ascii="Times New Roman" w:hAnsi="Times New Roman" w:cs="Times New Roman"/>
          <w:sz w:val="24"/>
          <w:szCs w:val="24"/>
          <w:lang w:eastAsia="ru-RU"/>
        </w:rPr>
        <w:t>дерика</w:t>
      </w:r>
      <w:proofErr w:type="spellEnd"/>
      <w:r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Шопена:</w:t>
      </w:r>
    </w:p>
    <w:p w:rsidR="00894710" w:rsidRPr="007925C3" w:rsidRDefault="00894710" w:rsidP="0031052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25C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Чубуркова</w:t>
      </w:r>
      <w:proofErr w:type="spellEnd"/>
      <w:r w:rsidRPr="0079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Елизавета, фортепианное отделение 3 курс; </w:t>
      </w:r>
    </w:p>
    <w:p w:rsidR="00894710" w:rsidRPr="007925C3" w:rsidRDefault="00894710" w:rsidP="0031052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25C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Ярош</w:t>
      </w:r>
      <w:proofErr w:type="spellEnd"/>
      <w:r w:rsidRPr="0079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Дарья, фортепианное отделение 2 курс; </w:t>
      </w:r>
    </w:p>
    <w:p w:rsidR="00F314BC" w:rsidRPr="007925C3" w:rsidRDefault="00894710" w:rsidP="0031052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Лачинов Сергей, народное отделение, специальность гитара 1 курс. </w:t>
      </w:r>
    </w:p>
    <w:p w:rsidR="00894710" w:rsidRPr="007925C3" w:rsidRDefault="00894710" w:rsidP="00F314B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C3">
        <w:rPr>
          <w:rFonts w:ascii="Times New Roman" w:hAnsi="Times New Roman" w:cs="Times New Roman"/>
          <w:sz w:val="24"/>
          <w:szCs w:val="24"/>
          <w:lang w:eastAsia="ru-RU"/>
        </w:rPr>
        <w:t>Шесть человек (из работников</w:t>
      </w:r>
      <w:r w:rsidR="0031052F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сферы культуры</w:t>
      </w:r>
      <w:r w:rsidRPr="007925C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1052F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обучается</w:t>
      </w:r>
      <w:r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в Иркутском областном колледже культуры:</w:t>
      </w:r>
    </w:p>
    <w:p w:rsidR="00894710" w:rsidRPr="007925C3" w:rsidRDefault="00894710" w:rsidP="00F314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5C3">
        <w:rPr>
          <w:rFonts w:ascii="Times New Roman" w:hAnsi="Times New Roman" w:cs="Times New Roman"/>
          <w:sz w:val="24"/>
          <w:szCs w:val="24"/>
          <w:lang w:eastAsia="ru-RU"/>
        </w:rPr>
        <w:t>Крюков Никита</w:t>
      </w:r>
      <w:r w:rsidR="00B956B0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Сергеевич</w:t>
      </w:r>
      <w:r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, звукооператор досугового центра </w:t>
      </w:r>
      <w:proofErr w:type="spellStart"/>
      <w:r w:rsidRPr="007925C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7925C3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925C3">
        <w:rPr>
          <w:rFonts w:ascii="Times New Roman" w:hAnsi="Times New Roman" w:cs="Times New Roman"/>
          <w:sz w:val="24"/>
          <w:szCs w:val="24"/>
          <w:lang w:eastAsia="ru-RU"/>
        </w:rPr>
        <w:t>алахнинский</w:t>
      </w:r>
      <w:proofErr w:type="spellEnd"/>
      <w:r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(23 года);</w:t>
      </w:r>
    </w:p>
    <w:p w:rsidR="00894710" w:rsidRPr="007925C3" w:rsidRDefault="00894710" w:rsidP="00F314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25C3">
        <w:rPr>
          <w:rFonts w:ascii="Times New Roman" w:hAnsi="Times New Roman" w:cs="Times New Roman"/>
          <w:sz w:val="24"/>
          <w:szCs w:val="24"/>
          <w:lang w:eastAsia="ru-RU"/>
        </w:rPr>
        <w:t>Бахрамова</w:t>
      </w:r>
      <w:proofErr w:type="spellEnd"/>
      <w:r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Мария</w:t>
      </w:r>
      <w:r w:rsidR="00B956B0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Андреевна</w:t>
      </w:r>
      <w:r w:rsidR="004330F2" w:rsidRPr="007925C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руководитель хореографического кружка досугового центра п.Мамакан (27 лет);</w:t>
      </w:r>
    </w:p>
    <w:p w:rsidR="00894710" w:rsidRPr="007925C3" w:rsidRDefault="00894710" w:rsidP="00F314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25C3">
        <w:rPr>
          <w:rFonts w:ascii="Times New Roman" w:hAnsi="Times New Roman" w:cs="Times New Roman"/>
          <w:sz w:val="24"/>
          <w:szCs w:val="24"/>
          <w:lang w:eastAsia="ru-RU"/>
        </w:rPr>
        <w:t>Айнова</w:t>
      </w:r>
      <w:proofErr w:type="spellEnd"/>
      <w:r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Надежда</w:t>
      </w:r>
      <w:r w:rsidR="004330F2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Андреевна</w:t>
      </w:r>
      <w:r w:rsidRPr="007925C3">
        <w:rPr>
          <w:rFonts w:ascii="Times New Roman" w:hAnsi="Times New Roman" w:cs="Times New Roman"/>
          <w:sz w:val="24"/>
          <w:szCs w:val="24"/>
          <w:lang w:eastAsia="ru-RU"/>
        </w:rPr>
        <w:t>, библиотекарь городской библиотеки (21год);</w:t>
      </w:r>
    </w:p>
    <w:p w:rsidR="00894710" w:rsidRPr="007925C3" w:rsidRDefault="00894710" w:rsidP="00F314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25C3">
        <w:rPr>
          <w:rFonts w:ascii="Times New Roman" w:hAnsi="Times New Roman" w:cs="Times New Roman"/>
          <w:sz w:val="24"/>
          <w:szCs w:val="24"/>
          <w:lang w:eastAsia="ru-RU"/>
        </w:rPr>
        <w:t>Айнова</w:t>
      </w:r>
      <w:proofErr w:type="spellEnd"/>
      <w:r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Марина</w:t>
      </w:r>
      <w:r w:rsidR="004330F2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Андреевна</w:t>
      </w:r>
      <w:r w:rsidRPr="007925C3">
        <w:rPr>
          <w:rFonts w:ascii="Times New Roman" w:hAnsi="Times New Roman" w:cs="Times New Roman"/>
          <w:sz w:val="24"/>
          <w:szCs w:val="24"/>
          <w:lang w:eastAsia="ru-RU"/>
        </w:rPr>
        <w:t>, заведующая отделом краеведения городской библиотеки (28 лет);</w:t>
      </w:r>
    </w:p>
    <w:p w:rsidR="00894710" w:rsidRPr="007925C3" w:rsidRDefault="00894710" w:rsidP="00F314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5C3">
        <w:rPr>
          <w:rFonts w:ascii="Times New Roman" w:hAnsi="Times New Roman" w:cs="Times New Roman"/>
          <w:sz w:val="24"/>
          <w:szCs w:val="24"/>
          <w:lang w:eastAsia="ru-RU"/>
        </w:rPr>
        <w:t>Макеева Светлан</w:t>
      </w:r>
      <w:r w:rsidR="004330F2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Евгеньевна</w:t>
      </w:r>
      <w:r w:rsidRPr="007925C3">
        <w:rPr>
          <w:rFonts w:ascii="Times New Roman" w:hAnsi="Times New Roman" w:cs="Times New Roman"/>
          <w:sz w:val="24"/>
          <w:szCs w:val="24"/>
          <w:lang w:eastAsia="ru-RU"/>
        </w:rPr>
        <w:t>, руководитель кружка, клуб п</w:t>
      </w:r>
      <w:proofErr w:type="gramStart"/>
      <w:r w:rsidRPr="007925C3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925C3">
        <w:rPr>
          <w:rFonts w:ascii="Times New Roman" w:hAnsi="Times New Roman" w:cs="Times New Roman"/>
          <w:sz w:val="24"/>
          <w:szCs w:val="24"/>
          <w:lang w:eastAsia="ru-RU"/>
        </w:rPr>
        <w:t>ропоткин (23 года);</w:t>
      </w:r>
    </w:p>
    <w:p w:rsidR="00894710" w:rsidRPr="007925C3" w:rsidRDefault="00894710" w:rsidP="00F314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25C3">
        <w:rPr>
          <w:rFonts w:ascii="Times New Roman" w:hAnsi="Times New Roman" w:cs="Times New Roman"/>
          <w:sz w:val="24"/>
          <w:szCs w:val="24"/>
          <w:lang w:eastAsia="ru-RU"/>
        </w:rPr>
        <w:t>Лавренкова</w:t>
      </w:r>
      <w:proofErr w:type="spellEnd"/>
      <w:r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Мария</w:t>
      </w:r>
      <w:r w:rsidR="00B956B0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Сергеевна</w:t>
      </w:r>
      <w:r w:rsidRPr="007925C3">
        <w:rPr>
          <w:rFonts w:ascii="Times New Roman" w:hAnsi="Times New Roman" w:cs="Times New Roman"/>
          <w:sz w:val="24"/>
          <w:szCs w:val="24"/>
          <w:lang w:eastAsia="ru-RU"/>
        </w:rPr>
        <w:t>, библиотекарь детской библиотеки (22 года).</w:t>
      </w:r>
    </w:p>
    <w:p w:rsidR="00742EE6" w:rsidRPr="007925C3" w:rsidRDefault="0031052F" w:rsidP="00F314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25C3">
        <w:rPr>
          <w:rFonts w:ascii="Times New Roman" w:hAnsi="Times New Roman" w:cs="Times New Roman"/>
          <w:sz w:val="24"/>
          <w:szCs w:val="24"/>
          <w:lang w:eastAsia="ru-RU"/>
        </w:rPr>
        <w:tab/>
        <w:t>Трое выпускников театральных коллективов района обучаются или уже имеют театральное образование</w:t>
      </w:r>
      <w:r w:rsidR="00742EE6" w:rsidRPr="007925C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956B0" w:rsidRPr="007925C3" w:rsidRDefault="00B956B0" w:rsidP="00F314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Жуков Андрей, закончил в 2013 Новосибирский театральный институт, работает в театре юного зрителя в </w:t>
      </w:r>
      <w:proofErr w:type="gramStart"/>
      <w:r w:rsidRPr="007925C3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925C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42EE6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25C3">
        <w:rPr>
          <w:rFonts w:ascii="Times New Roman" w:hAnsi="Times New Roman" w:cs="Times New Roman"/>
          <w:sz w:val="24"/>
          <w:szCs w:val="24"/>
          <w:lang w:eastAsia="ru-RU"/>
        </w:rPr>
        <w:t>Новосибирске;</w:t>
      </w:r>
    </w:p>
    <w:p w:rsidR="00E81EF9" w:rsidRPr="007925C3" w:rsidRDefault="00B956B0" w:rsidP="00F314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5C3">
        <w:rPr>
          <w:rFonts w:ascii="Times New Roman" w:hAnsi="Times New Roman" w:cs="Times New Roman"/>
          <w:sz w:val="24"/>
          <w:szCs w:val="24"/>
          <w:lang w:eastAsia="ru-RU"/>
        </w:rPr>
        <w:t>Проценко Станислав</w:t>
      </w:r>
      <w:r w:rsidR="00E8121B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42EE6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обучается в </w:t>
      </w:r>
      <w:r w:rsidR="00E8121B" w:rsidRPr="007925C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42EE6" w:rsidRPr="007925C3">
        <w:rPr>
          <w:rFonts w:ascii="Times New Roman" w:hAnsi="Times New Roman" w:cs="Times New Roman"/>
          <w:sz w:val="24"/>
          <w:szCs w:val="24"/>
          <w:lang w:eastAsia="ru-RU"/>
        </w:rPr>
        <w:t>оссийском</w:t>
      </w:r>
      <w:r w:rsidR="004330F2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институт</w:t>
      </w:r>
      <w:r w:rsidR="00742EE6" w:rsidRPr="007925C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330F2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современного </w:t>
      </w:r>
      <w:r w:rsidR="00E8121B" w:rsidRPr="007925C3">
        <w:rPr>
          <w:rFonts w:ascii="Times New Roman" w:hAnsi="Times New Roman" w:cs="Times New Roman"/>
          <w:sz w:val="24"/>
          <w:szCs w:val="24"/>
          <w:lang w:eastAsia="ru-RU"/>
        </w:rPr>
        <w:t>искусства</w:t>
      </w:r>
      <w:r w:rsidR="004330F2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, мастерская Дмитрия </w:t>
      </w:r>
      <w:r w:rsidR="00E8121B" w:rsidRPr="007925C3">
        <w:rPr>
          <w:rFonts w:ascii="Times New Roman" w:hAnsi="Times New Roman" w:cs="Times New Roman"/>
          <w:sz w:val="24"/>
          <w:szCs w:val="24"/>
          <w:lang w:eastAsia="ru-RU"/>
        </w:rPr>
        <w:t>Певцова</w:t>
      </w:r>
      <w:r w:rsidR="004330F2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и Ольги </w:t>
      </w:r>
      <w:r w:rsidR="00E8121B" w:rsidRPr="007925C3">
        <w:rPr>
          <w:rFonts w:ascii="Times New Roman" w:hAnsi="Times New Roman" w:cs="Times New Roman"/>
          <w:sz w:val="24"/>
          <w:szCs w:val="24"/>
          <w:lang w:eastAsia="ru-RU"/>
        </w:rPr>
        <w:t>Дроздовой, заканчивает обучение</w:t>
      </w:r>
      <w:r w:rsidR="004330F2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в 2017 г.</w:t>
      </w:r>
      <w:r w:rsidR="00E8121B" w:rsidRPr="007925C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94710" w:rsidRPr="007925C3" w:rsidRDefault="00894710" w:rsidP="00F314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25C3">
        <w:rPr>
          <w:rFonts w:ascii="Times New Roman" w:hAnsi="Times New Roman" w:cs="Times New Roman"/>
          <w:sz w:val="24"/>
          <w:szCs w:val="24"/>
          <w:lang w:eastAsia="ru-RU"/>
        </w:rPr>
        <w:t>Мартышова</w:t>
      </w:r>
      <w:proofErr w:type="spellEnd"/>
      <w:r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Анастасия, </w:t>
      </w:r>
      <w:r w:rsidR="00E8121B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закончила в 2016 году Иркутское театральное училище, </w:t>
      </w:r>
      <w:r w:rsidRPr="007925C3">
        <w:rPr>
          <w:rFonts w:ascii="Times New Roman" w:hAnsi="Times New Roman" w:cs="Times New Roman"/>
          <w:sz w:val="24"/>
          <w:szCs w:val="24"/>
          <w:lang w:eastAsia="ru-RU"/>
        </w:rPr>
        <w:t>работает в Иркутском городском театре народной драмы.</w:t>
      </w:r>
    </w:p>
    <w:p w:rsidR="002938EC" w:rsidRPr="007925C3" w:rsidRDefault="00F314BC" w:rsidP="00F314B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7925C3">
        <w:rPr>
          <w:rFonts w:ascii="Times New Roman" w:eastAsia="Calibri" w:hAnsi="Times New Roman" w:cs="Times New Roman"/>
          <w:sz w:val="24"/>
          <w:szCs w:val="24"/>
        </w:rPr>
        <w:tab/>
      </w:r>
      <w:r w:rsidR="001F5D62" w:rsidRPr="007925C3">
        <w:rPr>
          <w:rFonts w:ascii="Times New Roman" w:eastAsia="Calibri" w:hAnsi="Times New Roman" w:cs="Times New Roman"/>
          <w:sz w:val="24"/>
          <w:szCs w:val="24"/>
        </w:rPr>
        <w:t>С большими трудностями связаны поездки детей на кон</w:t>
      </w:r>
      <w:r w:rsidR="00894710" w:rsidRPr="007925C3">
        <w:rPr>
          <w:rFonts w:ascii="Times New Roman" w:eastAsia="Calibri" w:hAnsi="Times New Roman" w:cs="Times New Roman"/>
          <w:sz w:val="24"/>
          <w:szCs w:val="24"/>
        </w:rPr>
        <w:t>курсы всех уровней. Т</w:t>
      </w:r>
      <w:r w:rsidR="001F5D62" w:rsidRPr="007925C3">
        <w:rPr>
          <w:rFonts w:ascii="Times New Roman" w:eastAsia="Calibri" w:hAnsi="Times New Roman" w:cs="Times New Roman"/>
          <w:sz w:val="24"/>
          <w:szCs w:val="24"/>
        </w:rPr>
        <w:t xml:space="preserve">ранспортом </w:t>
      </w:r>
      <w:r w:rsidR="00894710" w:rsidRPr="007925C3">
        <w:rPr>
          <w:rFonts w:ascii="Times New Roman" w:eastAsia="Calibri" w:hAnsi="Times New Roman" w:cs="Times New Roman"/>
          <w:sz w:val="24"/>
          <w:szCs w:val="24"/>
        </w:rPr>
        <w:t xml:space="preserve">Управления культуры </w:t>
      </w:r>
      <w:r w:rsidR="001F5D62" w:rsidRPr="007925C3">
        <w:rPr>
          <w:rFonts w:ascii="Times New Roman" w:eastAsia="Calibri" w:hAnsi="Times New Roman" w:cs="Times New Roman"/>
          <w:sz w:val="24"/>
          <w:szCs w:val="24"/>
        </w:rPr>
        <w:t xml:space="preserve">доставка </w:t>
      </w:r>
      <w:r w:rsidR="002938EC" w:rsidRPr="007925C3">
        <w:rPr>
          <w:rFonts w:ascii="Times New Roman" w:eastAsia="Calibri" w:hAnsi="Times New Roman" w:cs="Times New Roman"/>
          <w:sz w:val="24"/>
          <w:szCs w:val="24"/>
        </w:rPr>
        <w:t>поселковых детей в г</w:t>
      </w:r>
      <w:proofErr w:type="gramStart"/>
      <w:r w:rsidR="002938EC" w:rsidRPr="007925C3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="002938EC" w:rsidRPr="007925C3">
        <w:rPr>
          <w:rFonts w:ascii="Times New Roman" w:eastAsia="Calibri" w:hAnsi="Times New Roman" w:cs="Times New Roman"/>
          <w:sz w:val="24"/>
          <w:szCs w:val="24"/>
        </w:rPr>
        <w:t xml:space="preserve">одайбо </w:t>
      </w:r>
      <w:r w:rsidR="001F5D62" w:rsidRPr="007925C3">
        <w:rPr>
          <w:rFonts w:ascii="Times New Roman" w:eastAsia="Calibri" w:hAnsi="Times New Roman" w:cs="Times New Roman"/>
          <w:sz w:val="24"/>
          <w:szCs w:val="24"/>
        </w:rPr>
        <w:t>проводится, но при нали</w:t>
      </w:r>
      <w:r w:rsidR="005E2DDF" w:rsidRPr="007925C3">
        <w:rPr>
          <w:rFonts w:ascii="Times New Roman" w:eastAsia="Calibri" w:hAnsi="Times New Roman" w:cs="Times New Roman"/>
          <w:sz w:val="24"/>
          <w:szCs w:val="24"/>
        </w:rPr>
        <w:t>чии одного автомобиля УАЗ, где 9</w:t>
      </w:r>
      <w:r w:rsidR="001F5D62" w:rsidRPr="007925C3">
        <w:rPr>
          <w:rFonts w:ascii="Times New Roman" w:eastAsia="Calibri" w:hAnsi="Times New Roman" w:cs="Times New Roman"/>
          <w:sz w:val="24"/>
          <w:szCs w:val="24"/>
        </w:rPr>
        <w:t xml:space="preserve"> посадочных мест – это сложно, особенно с доставкой коллектива где 12 и более человек (п.П</w:t>
      </w:r>
      <w:r w:rsidR="00894710" w:rsidRPr="007925C3">
        <w:rPr>
          <w:rFonts w:ascii="Times New Roman" w:eastAsia="Calibri" w:hAnsi="Times New Roman" w:cs="Times New Roman"/>
          <w:sz w:val="24"/>
          <w:szCs w:val="24"/>
        </w:rPr>
        <w:t xml:space="preserve">еревоз, п.Артемовский). </w:t>
      </w:r>
      <w:r w:rsidR="00A076AA" w:rsidRPr="007925C3">
        <w:rPr>
          <w:rFonts w:ascii="Times New Roman" w:eastAsia="Calibri" w:hAnsi="Times New Roman" w:cs="Times New Roman"/>
          <w:sz w:val="24"/>
          <w:szCs w:val="24"/>
        </w:rPr>
        <w:t>Управлением культуры формируется заявка на 2017 и плановый период 2018 - 2020 годы на выделение сре</w:t>
      </w:r>
      <w:proofErr w:type="gramStart"/>
      <w:r w:rsidR="00A076AA" w:rsidRPr="007925C3">
        <w:rPr>
          <w:rFonts w:ascii="Times New Roman" w:eastAsia="Calibri" w:hAnsi="Times New Roman" w:cs="Times New Roman"/>
          <w:sz w:val="24"/>
          <w:szCs w:val="24"/>
        </w:rPr>
        <w:t>дств в р</w:t>
      </w:r>
      <w:proofErr w:type="gramEnd"/>
      <w:r w:rsidR="00A076AA" w:rsidRPr="007925C3">
        <w:rPr>
          <w:rFonts w:ascii="Times New Roman" w:eastAsia="Calibri" w:hAnsi="Times New Roman" w:cs="Times New Roman"/>
          <w:sz w:val="24"/>
          <w:szCs w:val="24"/>
        </w:rPr>
        <w:t>амках соглашения о социально – экономическом партнерстве на приобретение микроавтобуса, для перевозки детей и творческих коллективов по поселкам района.</w:t>
      </w:r>
    </w:p>
    <w:p w:rsidR="004D7D6B" w:rsidRPr="007925C3" w:rsidRDefault="0031052F" w:rsidP="00F314BC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4710" w:rsidRPr="007925C3">
        <w:rPr>
          <w:rFonts w:ascii="Times New Roman" w:eastAsia="Calibri" w:hAnsi="Times New Roman" w:cs="Times New Roman"/>
          <w:sz w:val="24"/>
          <w:szCs w:val="24"/>
        </w:rPr>
        <w:t>настоящее время по ряду объективных причин отсутствует возможность</w:t>
      </w:r>
      <w:r w:rsidR="004D7D6B" w:rsidRPr="007925C3">
        <w:rPr>
          <w:rFonts w:ascii="Times New Roman" w:eastAsia="Calibri" w:hAnsi="Times New Roman" w:cs="Times New Roman"/>
          <w:sz w:val="24"/>
          <w:szCs w:val="24"/>
        </w:rPr>
        <w:t xml:space="preserve"> выезда талантливых детей для участия в обл</w:t>
      </w:r>
      <w:r w:rsidR="002938EC" w:rsidRPr="007925C3">
        <w:rPr>
          <w:rFonts w:ascii="Times New Roman" w:eastAsia="Calibri" w:hAnsi="Times New Roman" w:cs="Times New Roman"/>
          <w:sz w:val="24"/>
          <w:szCs w:val="24"/>
        </w:rPr>
        <w:t>астных и региональных конкурсах</w:t>
      </w:r>
      <w:r w:rsidR="00F314BC" w:rsidRPr="007925C3">
        <w:rPr>
          <w:rFonts w:ascii="Times New Roman" w:eastAsia="Calibri" w:hAnsi="Times New Roman" w:cs="Times New Roman"/>
          <w:sz w:val="24"/>
          <w:szCs w:val="24"/>
        </w:rPr>
        <w:t>, за последние три года</w:t>
      </w:r>
      <w:r w:rsidR="004D7D6B" w:rsidRPr="007925C3">
        <w:rPr>
          <w:rFonts w:ascii="Times New Roman" w:eastAsia="Calibri" w:hAnsi="Times New Roman" w:cs="Times New Roman"/>
          <w:sz w:val="24"/>
          <w:szCs w:val="24"/>
        </w:rPr>
        <w:t xml:space="preserve"> участие в конкурсах такого уровня (выезд за счет бюджета муниципального</w:t>
      </w:r>
      <w:r w:rsidR="00894710" w:rsidRPr="007925C3">
        <w:rPr>
          <w:rFonts w:ascii="Times New Roman" w:eastAsia="Calibri" w:hAnsi="Times New Roman" w:cs="Times New Roman"/>
          <w:sz w:val="24"/>
          <w:szCs w:val="24"/>
        </w:rPr>
        <w:t xml:space="preserve"> образования) прин</w:t>
      </w:r>
      <w:r w:rsidRPr="007925C3">
        <w:rPr>
          <w:rFonts w:ascii="Times New Roman" w:eastAsia="Calibri" w:hAnsi="Times New Roman" w:cs="Times New Roman"/>
          <w:sz w:val="24"/>
          <w:szCs w:val="24"/>
        </w:rPr>
        <w:t>яли 15 детей, 11 из которых, это учащиеся музыкальных школ района.</w:t>
      </w:r>
      <w:r w:rsidR="004D7D6B" w:rsidRPr="007925C3">
        <w:rPr>
          <w:rFonts w:ascii="Times New Roman" w:eastAsia="Calibri" w:hAnsi="Times New Roman" w:cs="Times New Roman"/>
          <w:sz w:val="24"/>
          <w:szCs w:val="24"/>
        </w:rPr>
        <w:t xml:space="preserve"> По линии культуры </w:t>
      </w:r>
      <w:r w:rsidR="00894710" w:rsidRPr="007925C3">
        <w:rPr>
          <w:rFonts w:ascii="Times New Roman" w:eastAsia="Calibri" w:hAnsi="Times New Roman" w:cs="Times New Roman"/>
          <w:sz w:val="24"/>
          <w:szCs w:val="24"/>
        </w:rPr>
        <w:t xml:space="preserve">на областные конкурсы </w:t>
      </w:r>
      <w:r w:rsidR="004D7D6B" w:rsidRPr="007925C3">
        <w:rPr>
          <w:rFonts w:ascii="Times New Roman" w:eastAsia="Calibri" w:hAnsi="Times New Roman" w:cs="Times New Roman"/>
          <w:sz w:val="24"/>
          <w:szCs w:val="24"/>
        </w:rPr>
        <w:t>ни разу не выезжали хореографические, вокальные и театральные дет</w:t>
      </w:r>
      <w:r w:rsidR="00894710" w:rsidRPr="007925C3">
        <w:rPr>
          <w:rFonts w:ascii="Times New Roman" w:eastAsia="Calibri" w:hAnsi="Times New Roman" w:cs="Times New Roman"/>
          <w:sz w:val="24"/>
          <w:szCs w:val="24"/>
        </w:rPr>
        <w:t>ские самодеятельные коллективы.</w:t>
      </w:r>
    </w:p>
    <w:p w:rsidR="002938EC" w:rsidRPr="007925C3" w:rsidRDefault="00A076AA" w:rsidP="00F314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5C3">
        <w:rPr>
          <w:rFonts w:ascii="Times New Roman" w:hAnsi="Times New Roman" w:cs="Times New Roman"/>
          <w:sz w:val="24"/>
          <w:szCs w:val="24"/>
          <w:lang w:eastAsia="ru-RU"/>
        </w:rPr>
        <w:t>С учетом меняющегося законодательства и требований к организации деятельности сферы культуры возникает потребность в регулярной корректировке действующей м</w:t>
      </w:r>
      <w:r w:rsidR="004B6F43" w:rsidRPr="007925C3">
        <w:rPr>
          <w:rFonts w:ascii="Times New Roman" w:hAnsi="Times New Roman" w:cs="Times New Roman"/>
          <w:sz w:val="24"/>
          <w:szCs w:val="24"/>
          <w:lang w:eastAsia="ru-RU"/>
        </w:rPr>
        <w:t>униципальной программы «Развитие культуры Бодайбинск</w:t>
      </w:r>
      <w:r w:rsidR="00554674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ого района» на 2015 – 2020 годы. </w:t>
      </w:r>
      <w:bookmarkStart w:id="0" w:name="_GoBack"/>
      <w:bookmarkEnd w:id="0"/>
      <w:r w:rsidRPr="007925C3">
        <w:rPr>
          <w:rFonts w:ascii="Times New Roman" w:hAnsi="Times New Roman" w:cs="Times New Roman"/>
          <w:sz w:val="24"/>
          <w:szCs w:val="24"/>
          <w:lang w:eastAsia="ru-RU"/>
        </w:rPr>
        <w:t>В течение 2016 года, такая к</w:t>
      </w:r>
      <w:r w:rsidR="00F72B06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орректировка </w:t>
      </w:r>
      <w:r w:rsidR="00554674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проводилась 9 раз. </w:t>
      </w:r>
      <w:r w:rsidR="00F72B06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части выезда групп детей </w:t>
      </w:r>
      <w:r w:rsidR="004B6F43" w:rsidRPr="007925C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D7A67" w:rsidRPr="007925C3">
        <w:rPr>
          <w:rFonts w:ascii="Times New Roman" w:hAnsi="Times New Roman" w:cs="Times New Roman"/>
          <w:sz w:val="24"/>
          <w:szCs w:val="24"/>
          <w:lang w:eastAsia="ru-RU"/>
        </w:rPr>
        <w:t>ланируется</w:t>
      </w:r>
      <w:r w:rsidR="00F314BC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4D7A67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подготовить Положения по клубным учреждениям, библиотекам, по организации выезда детей и творческих коллективов на районные, областные и региональные меропр</w:t>
      </w:r>
      <w:r w:rsidR="00F314BC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иятия; </w:t>
      </w:r>
      <w:r w:rsidR="004D7A67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разработать П</w:t>
      </w:r>
      <w:r w:rsidR="0031052F" w:rsidRPr="007925C3">
        <w:rPr>
          <w:rFonts w:ascii="Times New Roman" w:hAnsi="Times New Roman" w:cs="Times New Roman"/>
          <w:sz w:val="24"/>
          <w:szCs w:val="24"/>
          <w:lang w:eastAsia="ru-RU"/>
        </w:rPr>
        <w:t>лан участия детей в</w:t>
      </w:r>
      <w:r w:rsidR="001837A2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4D7A67" w:rsidRPr="007925C3">
        <w:rPr>
          <w:rFonts w:ascii="Times New Roman" w:hAnsi="Times New Roman" w:cs="Times New Roman"/>
          <w:sz w:val="24"/>
          <w:szCs w:val="24"/>
          <w:lang w:eastAsia="ru-RU"/>
        </w:rPr>
        <w:t>бл</w:t>
      </w:r>
      <w:r w:rsidR="00F314BC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астных конкурсах и </w:t>
      </w:r>
      <w:r w:rsidR="004D7A67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запланировать</w:t>
      </w:r>
      <w:r w:rsidR="001837A2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</w:t>
      </w:r>
      <w:r w:rsidR="004D7A67" w:rsidRPr="007925C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837A2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в бюджет</w:t>
      </w:r>
      <w:r w:rsidR="004D7A67" w:rsidRPr="007925C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837A2"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сферы культуры</w:t>
      </w:r>
      <w:r w:rsidRPr="007925C3">
        <w:rPr>
          <w:rFonts w:ascii="Times New Roman" w:hAnsi="Times New Roman" w:cs="Times New Roman"/>
          <w:sz w:val="24"/>
          <w:szCs w:val="24"/>
          <w:lang w:eastAsia="ru-RU"/>
        </w:rPr>
        <w:t xml:space="preserve"> на 2017 и по</w:t>
      </w:r>
      <w:r w:rsidR="00F72B06" w:rsidRPr="007925C3">
        <w:rPr>
          <w:rFonts w:ascii="Times New Roman" w:hAnsi="Times New Roman" w:cs="Times New Roman"/>
          <w:sz w:val="24"/>
          <w:szCs w:val="24"/>
          <w:lang w:eastAsia="ru-RU"/>
        </w:rPr>
        <w:t>следующий 2018-2020 период.</w:t>
      </w:r>
    </w:p>
    <w:p w:rsidR="002938EC" w:rsidRPr="007925C3" w:rsidRDefault="002938EC" w:rsidP="001837A2">
      <w:pPr>
        <w:pStyle w:val="a4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E20" w:rsidRPr="007925C3" w:rsidRDefault="00F314BC" w:rsidP="008B41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t>Подготовил:</w:t>
      </w:r>
    </w:p>
    <w:p w:rsidR="00F314BC" w:rsidRPr="007925C3" w:rsidRDefault="00F314BC" w:rsidP="008B41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t>Начальник Управления культуры                          Е.Н.Степанова</w:t>
      </w:r>
    </w:p>
    <w:p w:rsidR="00835E20" w:rsidRPr="007925C3" w:rsidRDefault="00835E20" w:rsidP="008B41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4BC" w:rsidRPr="007925C3" w:rsidRDefault="00F314BC" w:rsidP="008B41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C3">
        <w:rPr>
          <w:rFonts w:ascii="Times New Roman" w:eastAsia="Calibri" w:hAnsi="Times New Roman" w:cs="Times New Roman"/>
          <w:sz w:val="24"/>
          <w:szCs w:val="24"/>
        </w:rPr>
        <w:t xml:space="preserve">01.11.2016 </w:t>
      </w:r>
    </w:p>
    <w:p w:rsidR="009D2128" w:rsidRPr="007925C3" w:rsidRDefault="009D2128" w:rsidP="008B41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701" w:rsidRPr="007925C3" w:rsidRDefault="00592701" w:rsidP="0077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701" w:rsidRPr="007925C3" w:rsidRDefault="00592701" w:rsidP="0077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701" w:rsidRPr="007925C3" w:rsidRDefault="00592701" w:rsidP="0077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701" w:rsidRPr="007925C3" w:rsidRDefault="00592701" w:rsidP="0077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701" w:rsidRPr="007925C3" w:rsidRDefault="00592701" w:rsidP="0077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2FF" w:rsidRPr="007925C3" w:rsidRDefault="00E742FF" w:rsidP="00E8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2FF" w:rsidRPr="007925C3" w:rsidRDefault="00E742FF" w:rsidP="00E8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42FF" w:rsidRPr="007925C3" w:rsidSect="007925C3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2542"/>
    <w:multiLevelType w:val="hybridMultilevel"/>
    <w:tmpl w:val="3F888E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1E2C72"/>
    <w:multiLevelType w:val="hybridMultilevel"/>
    <w:tmpl w:val="B84488CA"/>
    <w:lvl w:ilvl="0" w:tplc="65004E3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90F7EBF"/>
    <w:multiLevelType w:val="hybridMultilevel"/>
    <w:tmpl w:val="CDEC56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CCB3BB6"/>
    <w:multiLevelType w:val="hybridMultilevel"/>
    <w:tmpl w:val="C53656AE"/>
    <w:lvl w:ilvl="0" w:tplc="45564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716D2"/>
    <w:rsid w:val="000073F6"/>
    <w:rsid w:val="00043B35"/>
    <w:rsid w:val="000560BA"/>
    <w:rsid w:val="0007072C"/>
    <w:rsid w:val="000927C8"/>
    <w:rsid w:val="000A4288"/>
    <w:rsid w:val="000D7600"/>
    <w:rsid w:val="000F7B9F"/>
    <w:rsid w:val="0010027E"/>
    <w:rsid w:val="00154B6E"/>
    <w:rsid w:val="00180C3E"/>
    <w:rsid w:val="001837A2"/>
    <w:rsid w:val="001C0F84"/>
    <w:rsid w:val="001F5D62"/>
    <w:rsid w:val="00203315"/>
    <w:rsid w:val="00216F89"/>
    <w:rsid w:val="00260A57"/>
    <w:rsid w:val="00275677"/>
    <w:rsid w:val="002938EC"/>
    <w:rsid w:val="00294FBD"/>
    <w:rsid w:val="002D584C"/>
    <w:rsid w:val="0031052F"/>
    <w:rsid w:val="00390B17"/>
    <w:rsid w:val="003A3B42"/>
    <w:rsid w:val="003D5CF0"/>
    <w:rsid w:val="003E1BE6"/>
    <w:rsid w:val="003F6D89"/>
    <w:rsid w:val="004330F2"/>
    <w:rsid w:val="00454716"/>
    <w:rsid w:val="00494D2A"/>
    <w:rsid w:val="004B6F43"/>
    <w:rsid w:val="004D7A67"/>
    <w:rsid w:val="004D7D6B"/>
    <w:rsid w:val="004E3847"/>
    <w:rsid w:val="004F46F7"/>
    <w:rsid w:val="004F6187"/>
    <w:rsid w:val="0050534D"/>
    <w:rsid w:val="00554674"/>
    <w:rsid w:val="00590578"/>
    <w:rsid w:val="0059126D"/>
    <w:rsid w:val="00592701"/>
    <w:rsid w:val="005E2DDF"/>
    <w:rsid w:val="005E64A5"/>
    <w:rsid w:val="00621DFE"/>
    <w:rsid w:val="0065527A"/>
    <w:rsid w:val="00657D09"/>
    <w:rsid w:val="00662E29"/>
    <w:rsid w:val="006818D9"/>
    <w:rsid w:val="007018B2"/>
    <w:rsid w:val="00715A89"/>
    <w:rsid w:val="007175A3"/>
    <w:rsid w:val="00720998"/>
    <w:rsid w:val="00742EE6"/>
    <w:rsid w:val="007579DF"/>
    <w:rsid w:val="00770975"/>
    <w:rsid w:val="007711FE"/>
    <w:rsid w:val="007741F1"/>
    <w:rsid w:val="007925C3"/>
    <w:rsid w:val="007A3A13"/>
    <w:rsid w:val="007C7A64"/>
    <w:rsid w:val="007C7E5F"/>
    <w:rsid w:val="007D2EB8"/>
    <w:rsid w:val="007D453C"/>
    <w:rsid w:val="007F4BF2"/>
    <w:rsid w:val="0080162A"/>
    <w:rsid w:val="00820688"/>
    <w:rsid w:val="00835E20"/>
    <w:rsid w:val="00842658"/>
    <w:rsid w:val="00874436"/>
    <w:rsid w:val="008761DA"/>
    <w:rsid w:val="00882413"/>
    <w:rsid w:val="00894710"/>
    <w:rsid w:val="008A38D2"/>
    <w:rsid w:val="008B41A5"/>
    <w:rsid w:val="008D4FC0"/>
    <w:rsid w:val="008D6EC5"/>
    <w:rsid w:val="008E5F94"/>
    <w:rsid w:val="00916FA1"/>
    <w:rsid w:val="00994E91"/>
    <w:rsid w:val="00995A58"/>
    <w:rsid w:val="009D2128"/>
    <w:rsid w:val="00A0629A"/>
    <w:rsid w:val="00A076AA"/>
    <w:rsid w:val="00A10064"/>
    <w:rsid w:val="00A576A5"/>
    <w:rsid w:val="00A716D2"/>
    <w:rsid w:val="00B256FC"/>
    <w:rsid w:val="00B55B93"/>
    <w:rsid w:val="00B65F2F"/>
    <w:rsid w:val="00B74DD6"/>
    <w:rsid w:val="00B91C81"/>
    <w:rsid w:val="00B940CE"/>
    <w:rsid w:val="00B956B0"/>
    <w:rsid w:val="00BB23B2"/>
    <w:rsid w:val="00BC1289"/>
    <w:rsid w:val="00BD7E6F"/>
    <w:rsid w:val="00C2205A"/>
    <w:rsid w:val="00C254C0"/>
    <w:rsid w:val="00C34CF6"/>
    <w:rsid w:val="00C7107B"/>
    <w:rsid w:val="00C7613C"/>
    <w:rsid w:val="00C96E4C"/>
    <w:rsid w:val="00CC6C39"/>
    <w:rsid w:val="00D16E9C"/>
    <w:rsid w:val="00DA4FD1"/>
    <w:rsid w:val="00DB5674"/>
    <w:rsid w:val="00E0634D"/>
    <w:rsid w:val="00E13FFC"/>
    <w:rsid w:val="00E21F3C"/>
    <w:rsid w:val="00E40A97"/>
    <w:rsid w:val="00E723DC"/>
    <w:rsid w:val="00E742FF"/>
    <w:rsid w:val="00E8121B"/>
    <w:rsid w:val="00E81D26"/>
    <w:rsid w:val="00E81EF9"/>
    <w:rsid w:val="00F04064"/>
    <w:rsid w:val="00F314BC"/>
    <w:rsid w:val="00F72B06"/>
    <w:rsid w:val="00FA7D6A"/>
    <w:rsid w:val="00FD34C6"/>
    <w:rsid w:val="00FF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975"/>
    <w:pPr>
      <w:ind w:left="720"/>
      <w:contextualSpacing/>
    </w:pPr>
  </w:style>
  <w:style w:type="paragraph" w:styleId="a5">
    <w:name w:val="No Spacing"/>
    <w:uiPriority w:val="1"/>
    <w:qFormat/>
    <w:rsid w:val="00D16E9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975"/>
    <w:pPr>
      <w:ind w:left="720"/>
      <w:contextualSpacing/>
    </w:pPr>
  </w:style>
  <w:style w:type="paragraph" w:styleId="a5">
    <w:name w:val="No Spacing"/>
    <w:uiPriority w:val="1"/>
    <w:qFormat/>
    <w:rsid w:val="00D16E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FA05-C22A-4F3B-AF32-26E3DF2A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</dc:creator>
  <cp:keywords/>
  <dc:description/>
  <cp:lastModifiedBy>Типаева Марина Альбертовна</cp:lastModifiedBy>
  <cp:revision>37</cp:revision>
  <cp:lastPrinted>2016-11-22T08:40:00Z</cp:lastPrinted>
  <dcterms:created xsi:type="dcterms:W3CDTF">2016-10-21T04:37:00Z</dcterms:created>
  <dcterms:modified xsi:type="dcterms:W3CDTF">2016-11-22T08:49:00Z</dcterms:modified>
</cp:coreProperties>
</file>