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37" w:rsidRPr="00ED5F37" w:rsidRDefault="00ED5F37" w:rsidP="000C5EC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D5F37">
        <w:rPr>
          <w:b/>
          <w:bCs/>
          <w:sz w:val="28"/>
          <w:szCs w:val="28"/>
        </w:rPr>
        <w:t xml:space="preserve">Информация </w:t>
      </w:r>
      <w:r w:rsidR="00DC3084" w:rsidRPr="00ED5F37">
        <w:rPr>
          <w:b/>
          <w:sz w:val="28"/>
          <w:szCs w:val="28"/>
        </w:rPr>
        <w:t>об уровне доступности и качества</w:t>
      </w:r>
    </w:p>
    <w:p w:rsidR="00ED5F37" w:rsidRPr="00ED5F37" w:rsidRDefault="000C5EC5" w:rsidP="000C5E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образования</w:t>
      </w:r>
      <w:r w:rsidR="00DC3084" w:rsidRPr="00ED5F37">
        <w:rPr>
          <w:b/>
          <w:sz w:val="28"/>
          <w:szCs w:val="28"/>
        </w:rPr>
        <w:t xml:space="preserve"> </w:t>
      </w:r>
      <w:r w:rsidR="00ED5F37" w:rsidRPr="00ED5F37">
        <w:rPr>
          <w:b/>
          <w:sz w:val="28"/>
          <w:szCs w:val="28"/>
        </w:rPr>
        <w:t>на территории муниципального образования</w:t>
      </w:r>
    </w:p>
    <w:p w:rsidR="00ED5F37" w:rsidRPr="00ED5F37" w:rsidRDefault="00DC3084" w:rsidP="000C5EC5">
      <w:pPr>
        <w:spacing w:line="276" w:lineRule="auto"/>
        <w:jc w:val="center"/>
        <w:rPr>
          <w:b/>
          <w:sz w:val="28"/>
          <w:szCs w:val="28"/>
        </w:rPr>
      </w:pPr>
      <w:r w:rsidRPr="00ED5F37">
        <w:rPr>
          <w:b/>
          <w:sz w:val="28"/>
          <w:szCs w:val="28"/>
        </w:rPr>
        <w:t>г. Бодайбо и района</w:t>
      </w:r>
    </w:p>
    <w:p w:rsidR="00ED5F37" w:rsidRPr="00ED5F37" w:rsidRDefault="00ED5F37" w:rsidP="000C5EC5">
      <w:pPr>
        <w:spacing w:line="276" w:lineRule="auto"/>
        <w:jc w:val="both"/>
        <w:rPr>
          <w:b/>
          <w:sz w:val="28"/>
          <w:szCs w:val="28"/>
        </w:rPr>
      </w:pPr>
    </w:p>
    <w:p w:rsidR="00DB5902" w:rsidRPr="00ED5F37" w:rsidRDefault="00ED5F37" w:rsidP="000C5EC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D5F37">
        <w:rPr>
          <w:sz w:val="28"/>
          <w:szCs w:val="28"/>
        </w:rPr>
        <w:tab/>
      </w:r>
      <w:r w:rsidR="00DC3084" w:rsidRPr="00ED5F37">
        <w:rPr>
          <w:sz w:val="28"/>
          <w:szCs w:val="28"/>
        </w:rPr>
        <w:t xml:space="preserve">Управление образования администрации </w:t>
      </w:r>
      <w:r w:rsidR="00E75503" w:rsidRPr="00ED5F37">
        <w:rPr>
          <w:sz w:val="28"/>
          <w:szCs w:val="28"/>
        </w:rPr>
        <w:t xml:space="preserve">муниципального образования </w:t>
      </w:r>
      <w:r w:rsidR="00DC3084" w:rsidRPr="00ED5F37">
        <w:rPr>
          <w:sz w:val="28"/>
          <w:szCs w:val="28"/>
        </w:rPr>
        <w:t>города Бодайбо и района информирует</w:t>
      </w:r>
      <w:r w:rsidR="00DB5902" w:rsidRPr="00ED5F37">
        <w:rPr>
          <w:sz w:val="28"/>
          <w:szCs w:val="28"/>
        </w:rPr>
        <w:t xml:space="preserve">, что </w:t>
      </w:r>
      <w:r w:rsidR="00FE1285" w:rsidRPr="00ED5F37">
        <w:rPr>
          <w:rFonts w:eastAsia="Calibri"/>
          <w:sz w:val="28"/>
          <w:szCs w:val="28"/>
          <w:lang w:eastAsia="en-US"/>
        </w:rPr>
        <w:t>о</w:t>
      </w:r>
      <w:r w:rsidR="00DB5902" w:rsidRPr="00ED5F37">
        <w:rPr>
          <w:rFonts w:eastAsia="Calibri"/>
          <w:sz w:val="28"/>
          <w:szCs w:val="28"/>
          <w:lang w:eastAsia="en-US"/>
        </w:rPr>
        <w:t>сновные направления деятельности в сфере дошкольного образования определены следующими документами: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F37">
        <w:rPr>
          <w:rFonts w:ascii="Times New Roman" w:eastAsia="Calibri" w:hAnsi="Times New Roman"/>
          <w:sz w:val="28"/>
          <w:szCs w:val="28"/>
          <w:lang w:eastAsia="en-US"/>
        </w:rPr>
        <w:tab/>
        <w:t>1. Указами Президента Российской Федерации от 7 мая 2012 года №№ 597, 599 «О мероприятиях по реализации государственной социальной политики» и «О мерах по реализации государственной политики в области образования и науки».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F37">
        <w:rPr>
          <w:rFonts w:ascii="Times New Roman" w:eastAsia="Calibri" w:hAnsi="Times New Roman"/>
          <w:sz w:val="28"/>
          <w:szCs w:val="28"/>
          <w:lang w:eastAsia="en-US"/>
        </w:rPr>
        <w:tab/>
        <w:t>2. Федеральным законом от 29 декабря 2012 года № 273-ФЗ «Об образовании в Российской Федерации».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F37">
        <w:rPr>
          <w:rFonts w:ascii="Times New Roman" w:eastAsia="Calibri" w:hAnsi="Times New Roman"/>
          <w:sz w:val="28"/>
          <w:szCs w:val="28"/>
          <w:lang w:eastAsia="en-US"/>
        </w:rPr>
        <w:tab/>
        <w:t>3. Приказом Министерства образования и науки Российской Федерации от 17.10.2013 № 1155 "Об утверждении федерального государственного образовательного стандарта дошкольного образования".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F37">
        <w:rPr>
          <w:rFonts w:ascii="Times New Roman" w:eastAsia="Calibri" w:hAnsi="Times New Roman"/>
          <w:sz w:val="28"/>
          <w:szCs w:val="28"/>
          <w:lang w:eastAsia="en-US"/>
        </w:rPr>
        <w:t>4. Посланием Губернатора Иркутской области о положении дел в Иркутской области и основных направлениях областной государственной политики от 30 января 2014 года.</w:t>
      </w:r>
    </w:p>
    <w:p w:rsidR="00FE1285" w:rsidRPr="00ED5F37" w:rsidRDefault="00FE1285" w:rsidP="000C5EC5">
      <w:pPr>
        <w:pStyle w:val="a9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5F3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D5F37" w:rsidRPr="00ED5F3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D5F37">
        <w:rPr>
          <w:rFonts w:ascii="Times New Roman" w:eastAsia="Calibri" w:hAnsi="Times New Roman"/>
          <w:sz w:val="28"/>
          <w:szCs w:val="28"/>
          <w:lang w:eastAsia="en-US"/>
        </w:rPr>
        <w:t xml:space="preserve"> и другими.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Действующая сеть дошкольных образовательных организаций и общеобразовательных организаций с уровнем дошкольного образования муниципальной системы образования в течение 2014 года практически полностью отвечала запросам всех слоев населения независимо от социального и имущественного статуса и состояния здоровья муниципального образования города Бодайбо и района и насчитывала 14 организаций, из них: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11 дошкольных образовательных организаций: МДОУ д/с № 1, МДОУ д/с № 2, МДОУ д/с № 5, МДОУ д/с № 8, МДОУ д/с № 13, МДОУ д/с № 14, МДОУ д/с № 15, МДОУ д/с № 16, МДОУ д/с № 20, МДОУ д/с № 22, МДОУ д/с № 32. При этом одно учреждение расположено в сельской местности – МДОУ д/с № 15. </w:t>
      </w:r>
      <w:r w:rsidRPr="00ED5F37">
        <w:rPr>
          <w:rFonts w:ascii="Times New Roman" w:hAnsi="Times New Roman"/>
          <w:color w:val="000000"/>
          <w:sz w:val="28"/>
          <w:szCs w:val="28"/>
        </w:rPr>
        <w:t>Услугами дошкольного образования было охвачено 1200 человек, что составляет 86,8 % от общего контингента воспитанников;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3 общеобразовательные организации с уровнем дошкольного образования: МОУ Начальная школа-д/с № 35 «Радуга», МБОУ «СОШ № 3 г.Бодайбо», МКОУ Мараканская ООМШ. При этом одно учреждение расположено в сельской местности – МКОУ Мараканская ООМШ. Количество воспитанников в образовательных организациях составляет – 183 человека, что составляет 13,2</w:t>
      </w:r>
      <w:r w:rsidRPr="00ED5F37">
        <w:rPr>
          <w:rFonts w:ascii="Times New Roman" w:hAnsi="Times New Roman"/>
          <w:color w:val="000000"/>
          <w:sz w:val="28"/>
          <w:szCs w:val="28"/>
        </w:rPr>
        <w:t>% от общего контингента воспитанников.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В целом количество детей, охваченных услугами дошкольного образования в возрасте от года до восьми лет, в муниципальных дошкольных образовательных организациях и общеобразовательных организациях с уровнем дошкольного образования по состоянию на 31.12.2014 составило – 1383 человека, на 6 человек меньше, чем в</w:t>
      </w:r>
      <w:r w:rsidR="00ED5F37" w:rsidRPr="00ED5F37">
        <w:rPr>
          <w:rFonts w:ascii="Times New Roman" w:hAnsi="Times New Roman"/>
          <w:sz w:val="28"/>
          <w:szCs w:val="28"/>
        </w:rPr>
        <w:t xml:space="preserve"> аналогичный период в 2013 г</w:t>
      </w:r>
      <w:r w:rsidR="00ED5F37">
        <w:rPr>
          <w:rFonts w:ascii="Times New Roman" w:hAnsi="Times New Roman"/>
          <w:sz w:val="28"/>
          <w:szCs w:val="28"/>
        </w:rPr>
        <w:t xml:space="preserve">оду (см. Приложение </w:t>
      </w:r>
      <w:r w:rsidR="00ED5F37" w:rsidRPr="00ED5F37">
        <w:rPr>
          <w:rFonts w:ascii="Times New Roman" w:hAnsi="Times New Roman"/>
          <w:sz w:val="28"/>
          <w:szCs w:val="28"/>
        </w:rPr>
        <w:t>1)</w:t>
      </w:r>
    </w:p>
    <w:p w:rsid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lastRenderedPageBreak/>
        <w:t>Охват детей в возрасте от 1 до 7 лет программами дошкольного образования от общей численности детского населения в возрасте от 1 до 7 лет (включительно)</w:t>
      </w:r>
      <w:r w:rsidR="00DC0B58" w:rsidRPr="00ED5F3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Pr="00ED5F37">
        <w:rPr>
          <w:rFonts w:ascii="Times New Roman" w:hAnsi="Times New Roman"/>
          <w:sz w:val="28"/>
          <w:szCs w:val="28"/>
        </w:rPr>
        <w:t xml:space="preserve"> составил – 69,8%. </w:t>
      </w:r>
    </w:p>
    <w:p w:rsidR="00DB5902" w:rsidRPr="00ED5F37" w:rsidRDefault="00DC0B58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Охват детей в возрасте от 1 до 7 лет программами дошкольного образования от потребности населения составляет – 100%.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По состоянию на сегодняшний день: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1) сеть действующих муниципальных дошкольных образовательных организаций и общеобразовательных организаций практически полностью обеспечивает государственные гарантии доступности дошкольного образования;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2) отсутствует необходимость развития альтернативных организационно-управленческие подходов к решению вопроса обеспечения доступности услуг дошкольного образования, а именно, привлечения негосударственного сектора в дошкольное образование; развития механизмов частно-государственного партнерства; реализации малозатратных проектов (открытие дошкольных групп в жилых застройках и организация их деятельности как структурных подразделений муниципальных дошкольных образовательных организаций); организации консультационных пунктов (В виду отсутствия спроса населения в ноябре 2014 года закрыта группа кратковременного пребывания для детей дошкольного возраста с режимом функционирования до четырех часов в поселке Перевоз).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3) появилась тенденция расширения спектра образовательных услуг для детей дошкольного возраста в общеобразовательных организациях – школ, реализующих образовательные программы дошкольного образования, увеличилось с 14,3% в 2013 году до 21,4% в 2014 году.</w:t>
      </w:r>
    </w:p>
    <w:p w:rsidR="00DB5902" w:rsidRPr="00ED5F37" w:rsidRDefault="000C5EC5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По состоянию на 31.01.2014 на регистрационном учете для устройства в муниципальные дошкольные образовательные организации и общеобразовательные организации с уровнем дошкольного образования в автоматизированной информационной системе «Комплектование ДОУ» состоял 271 человек в возрасте от двух месяцев до 7 лет (по состоянию на 31.01.2013 – 218 человек</w:t>
      </w:r>
      <w:r>
        <w:rPr>
          <w:rFonts w:ascii="Times New Roman" w:hAnsi="Times New Roman"/>
          <w:sz w:val="28"/>
          <w:szCs w:val="28"/>
        </w:rPr>
        <w:t>)</w:t>
      </w:r>
      <w:r w:rsidRPr="00ED5F37">
        <w:rPr>
          <w:rFonts w:ascii="Times New Roman" w:hAnsi="Times New Roman"/>
          <w:sz w:val="28"/>
          <w:szCs w:val="28"/>
        </w:rPr>
        <w:t xml:space="preserve">. </w:t>
      </w:r>
      <w:r w:rsidR="00DB5902" w:rsidRPr="00ED5F37">
        <w:rPr>
          <w:rFonts w:ascii="Times New Roman" w:hAnsi="Times New Roman"/>
          <w:sz w:val="28"/>
          <w:szCs w:val="28"/>
        </w:rPr>
        <w:t xml:space="preserve">Из них в возрасте от 0 месяцев до 1 года – 58 человек; от 1 года до 2 лет – 160 человек; от 2 лет до 3 лет– 0 человек; от </w:t>
      </w:r>
      <w:r w:rsidR="00ED5F37">
        <w:rPr>
          <w:rFonts w:ascii="Times New Roman" w:hAnsi="Times New Roman"/>
          <w:sz w:val="28"/>
          <w:szCs w:val="28"/>
        </w:rPr>
        <w:t>3 лет до 7 лет – 0 человек) (см. Приложение 2).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Актуальная очередность на 31.01.2015 составила – 0 человек.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В рамках реализации «дорожной карты» и в целом, благодаря совместным усилиям всех уровней власти на территории муниципального образования города Бодайбо и района, вот уже третий год подряд, отсутствует проблема очередности на получение места в дошкольные образовательные организации и общеобразовательные организации с уровнем дошкольного образования для детей в возрасте от трех до семи лет. Показатель доступности дошкольного образования для детей в возрасте от трех до семи лет составляет сто процентов. Место ребенку в муниципальных дошкольных образовательных организациях и общеобразовательных организациях с уровнем дошкольного образования на </w:t>
      </w:r>
      <w:r w:rsidRPr="00ED5F37">
        <w:rPr>
          <w:rFonts w:ascii="Times New Roman" w:hAnsi="Times New Roman"/>
          <w:sz w:val="28"/>
          <w:szCs w:val="28"/>
        </w:rPr>
        <w:lastRenderedPageBreak/>
        <w:t xml:space="preserve">условиях полного дня предоставляется законным представителям (родителям) несовершеннолетних граждан в момент подачи заявления в Управлении образования администрации города Бодайбо и района еженедельно. В настоящее время ведется работа по сохранению позиции обеспечения местами в муниципальные дошкольные образовательные организации и общеобразовательные организации с уровнем дошкольного образования детей в возрасте от полутора до трех лет. 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Муниципальное образование города Бодайбо и района согласно рейтингу деятельности муниципальных образований Иркутской области (требование Указа Президента Российской Федерации от 7 мая 2012 года № 599) входит в группу муниципальных образований Иркутской области</w:t>
      </w:r>
      <w:r w:rsidRPr="00ED5F37">
        <w:rPr>
          <w:rFonts w:ascii="Times New Roman" w:hAnsi="Times New Roman"/>
          <w:b/>
          <w:sz w:val="28"/>
          <w:szCs w:val="28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>осуществляющих плановую систематическую работу по обеспечению доступности услуг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Для обеспечения прозрачности регистрационного учета детей и продвижения очереди, снятия социальной напряженности, информирования законных представителей (родителей) несовершеннолетних граждан о количестве свободных мест в муниципальных дошкольных образовательных организациях и общеобразовательных организациях с уровнем дошкольного образования функционирует и совершенствуется автоматизированная информационная система «Комплектование ДОУ». В декабре 2014 года данная услуга в электронном виде была выведена на единый портал государственных услуг.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Не менее важными и наиболее сложными являются мероприятия по обеспечению современного качественного дошкольного образования, введению федерального государственного образовательного стандарта дошкольного образования. 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Среди важных достижений в развитии инфраструктуры системы дошкольного образования хочется отметить: системное проведение текущих и капитальных ремонтов образовательных организаций; благоустройство территорий учреждений; обновление предметно-пространственной развивающей образовательной среды в соответствии с требованиями федерального государственного образовательного стандарта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Реализация основных образовательных программ дошкольного образования осуществляется в формах, специфических для определенной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воспитанников.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Образовательная программа дошкольного образования реализуется в группах различной направленности – общераз</w:t>
      </w:r>
      <w:r w:rsidR="00ED5F37">
        <w:rPr>
          <w:rFonts w:ascii="Times New Roman" w:hAnsi="Times New Roman"/>
          <w:sz w:val="28"/>
          <w:szCs w:val="28"/>
        </w:rPr>
        <w:t>вива</w:t>
      </w:r>
      <w:r w:rsidRPr="00ED5F37">
        <w:rPr>
          <w:rFonts w:ascii="Times New Roman" w:hAnsi="Times New Roman"/>
          <w:sz w:val="28"/>
          <w:szCs w:val="28"/>
        </w:rPr>
        <w:t xml:space="preserve">ющей, компенсирующей оздоровительной и комбинированной. 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Растет потребность населения на услуги дошкольного образования в группе оздоровительной направленности для детей с туберкулезной интоксикацией. Воспитанники данной группы находятся на полном государственном обеспечении и получают медицинские и образовательные услуги. По данным федерального </w:t>
      </w:r>
      <w:r w:rsidRPr="00ED5F37">
        <w:rPr>
          <w:rFonts w:ascii="Times New Roman" w:hAnsi="Times New Roman"/>
          <w:sz w:val="28"/>
          <w:szCs w:val="28"/>
        </w:rPr>
        <w:lastRenderedPageBreak/>
        <w:t>статистического наблюдения по форме 85-К МДОУ д/с № 1 по состоянию на 31.12.2014 данную группу посещают 18 воспитанников, при норме 10-15 воспитанников согласно Положению о туберкулезном санаторном Доме ребенка для детей с ранними проявлениями туберкулезной инфекции, с малыми и затихающими формами туберкулеза, утвержденному Минздравом СССР от 21.09.1961 №04-14/27.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Также, в группах общеразвивающей, компенсирующей</w:t>
      </w:r>
      <w:r w:rsidR="00ED5F37">
        <w:rPr>
          <w:rFonts w:ascii="Times New Roman" w:hAnsi="Times New Roman"/>
          <w:sz w:val="28"/>
          <w:szCs w:val="28"/>
        </w:rPr>
        <w:t>,</w:t>
      </w:r>
      <w:r w:rsidRPr="00ED5F37">
        <w:rPr>
          <w:rFonts w:ascii="Times New Roman" w:hAnsi="Times New Roman"/>
          <w:sz w:val="28"/>
          <w:szCs w:val="28"/>
        </w:rPr>
        <w:t xml:space="preserve"> оздоровительной и комбинированной направленности получают образование дети с ограниченными возможностями здоровья, в том числе и дети-инвалиды с различными патологиями (с</w:t>
      </w:r>
      <w:r w:rsidRPr="00ED5F37">
        <w:rPr>
          <w:rStyle w:val="20"/>
          <w:rFonts w:ascii="Times New Roman" w:eastAsia="Calibri" w:hAnsi="Times New Roman"/>
          <w:b w:val="0"/>
          <w:i w:val="0"/>
        </w:rPr>
        <w:t xml:space="preserve"> диагнозами:</w:t>
      </w:r>
      <w:r w:rsidRPr="00ED5F37">
        <w:rPr>
          <w:rStyle w:val="20"/>
          <w:rFonts w:ascii="Times New Roman" w:eastAsia="Calibri" w:hAnsi="Times New Roman"/>
        </w:rPr>
        <w:t xml:space="preserve"> «</w:t>
      </w:r>
      <w:r w:rsidRPr="00ED5F37">
        <w:rPr>
          <w:rStyle w:val="fio"/>
          <w:rFonts w:ascii="Times New Roman" w:hAnsi="Times New Roman"/>
          <w:sz w:val="28"/>
          <w:szCs w:val="28"/>
        </w:rPr>
        <w:t xml:space="preserve">врожденными аномалии», </w:t>
      </w:r>
      <w:r w:rsidRPr="00ED5F37">
        <w:rPr>
          <w:rFonts w:ascii="Times New Roman" w:hAnsi="Times New Roman"/>
          <w:sz w:val="28"/>
          <w:szCs w:val="28"/>
        </w:rPr>
        <w:t>«</w:t>
      </w:r>
      <w:r w:rsidRPr="00ED5F37">
        <w:rPr>
          <w:rStyle w:val="fio"/>
          <w:rFonts w:ascii="Times New Roman" w:hAnsi="Times New Roman"/>
          <w:sz w:val="28"/>
          <w:szCs w:val="28"/>
        </w:rPr>
        <w:t xml:space="preserve">болезнь нервной системы», «болезнь мочеполовой системы»; </w:t>
      </w:r>
      <w:r w:rsidRPr="00ED5F37">
        <w:rPr>
          <w:rFonts w:ascii="Times New Roman" w:hAnsi="Times New Roman"/>
          <w:sz w:val="28"/>
          <w:szCs w:val="28"/>
        </w:rPr>
        <w:t>с диагнозом «болезнь эндокринной системы, расстройства питания и нарушения обмена веществ»; болезнь кожи и подкожной клетчатки, с тяжелыми нарушениями речи).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Содержание образования и условия организации обучения и воспитания </w:t>
      </w:r>
      <w:r w:rsidR="00532C00">
        <w:rPr>
          <w:rFonts w:ascii="Times New Roman" w:hAnsi="Times New Roman"/>
          <w:sz w:val="28"/>
          <w:szCs w:val="28"/>
        </w:rPr>
        <w:t>воспитанников</w:t>
      </w:r>
      <w:r w:rsidRPr="00ED5F37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определены адаптированными образовательными программами, индивидуальными образовательными маршрутами. Постепенно создаются специальные условия для получения образования </w:t>
      </w:r>
      <w:r w:rsidR="00532C00">
        <w:rPr>
          <w:rFonts w:ascii="Times New Roman" w:hAnsi="Times New Roman"/>
          <w:sz w:val="28"/>
          <w:szCs w:val="28"/>
        </w:rPr>
        <w:t>воспитанниками</w:t>
      </w:r>
      <w:r w:rsidRPr="00ED5F37">
        <w:rPr>
          <w:rFonts w:ascii="Times New Roman" w:hAnsi="Times New Roman"/>
          <w:sz w:val="28"/>
          <w:szCs w:val="28"/>
        </w:rPr>
        <w:t xml:space="preserve"> с ограниченными возможностями здоровья: используются специальные методы обучения и воспитания, специальные учебные пособия и дидактический материал, специальные технические средства обучения коллективного и индивидуального пользования. 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Между тем, для полного удовлетворения потребности населения муниципального образования г. Бодайбо и района в ближайшее время необходимо: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- учитывать особенности развития и специфические образовательные потребности каждой категории детей с ограниченными возможностями здоровья;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- организовать курсы повышения квалификации для педагогических работников коррекционных групп;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- приобретать специализированное оборудование для коррекции отклонений в развитии детей-инвалидов</w:t>
      </w:r>
      <w:r w:rsidRPr="00ED5F37">
        <w:rPr>
          <w:rFonts w:ascii="Times New Roman" w:hAnsi="Times New Roman"/>
          <w:bCs/>
          <w:sz w:val="28"/>
          <w:szCs w:val="28"/>
        </w:rPr>
        <w:t>;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5F37">
        <w:rPr>
          <w:rFonts w:ascii="Times New Roman" w:hAnsi="Times New Roman"/>
          <w:bCs/>
          <w:sz w:val="28"/>
          <w:szCs w:val="28"/>
        </w:rPr>
        <w:t>- дополнять развивающую предметно-пространственную среду группы трансформируемым оборудованием;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bCs/>
          <w:sz w:val="28"/>
          <w:szCs w:val="28"/>
        </w:rPr>
        <w:t>- привлекать узких специалистов.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Также, в 2014 году</w:t>
      </w:r>
      <w:r w:rsidR="00ED5F37">
        <w:rPr>
          <w:rFonts w:ascii="Times New Roman" w:hAnsi="Times New Roman"/>
          <w:sz w:val="28"/>
          <w:szCs w:val="28"/>
        </w:rPr>
        <w:t xml:space="preserve"> были</w:t>
      </w:r>
      <w:r w:rsidRPr="00ED5F37">
        <w:rPr>
          <w:rFonts w:ascii="Times New Roman" w:hAnsi="Times New Roman"/>
          <w:sz w:val="28"/>
          <w:szCs w:val="28"/>
        </w:rPr>
        <w:t xml:space="preserve"> подготовлены и введены в действие следующие нормативно-правовые акты: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1) Методика расчета нормативных затрат на оказание услуг по присмотру и уходу за детьми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г. Бодайбо и района.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2) Порядок взимания платы за присмотр и уход за детьми, осваивающими образовательные программы дошкольного образования в муниципальных </w:t>
      </w:r>
      <w:r w:rsidRPr="00ED5F37">
        <w:rPr>
          <w:rFonts w:ascii="Times New Roman" w:hAnsi="Times New Roman"/>
          <w:sz w:val="28"/>
          <w:szCs w:val="28"/>
        </w:rPr>
        <w:lastRenderedPageBreak/>
        <w:t>организациях, осуществляющих образовательную деятельность на территории муниципального образования г. Бодайбо и района.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В целях социальной поддержки отдельных граждан на муниципальном уровне снижен размер родительской платы на 50% для семей,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по образовательным программам дошкольного образования, и не взимается плата с родителей, если оба являются инвалидами 1 или 2 группы.</w:t>
      </w:r>
    </w:p>
    <w:p w:rsidR="002B5A11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Новый стандарт требует новые кадры, а уровень соответствия кадровых условий требованиям федерального государственного образовательного стандарта дошкольного образования остается пока еще низким. Квалификация педагогических и учебно-вспомогательных работников частично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№ 761н: число педагогических работников с высшим профессиональным образованием в системе дошкольного образования снизилось с 16% (20 человек из 125 человек в 2013 году) до 15,2% (19 человек из 125 человек в 2014 году). Незначительно увеличился рост педагогов со средним профессиональным образованием с 44% (с 55 человек из 125 человек в 2013 году) до 44,8% (56 человек из 125 человек в 2014 году). 40% (50 человек в 2014 году) педагогических работников не имеют педагогического образования, аналогично в 2013 году.</w:t>
      </w:r>
      <w:r w:rsidR="00DC0B58" w:rsidRPr="00ED5F37">
        <w:rPr>
          <w:rFonts w:ascii="Times New Roman" w:hAnsi="Times New Roman"/>
          <w:sz w:val="28"/>
          <w:szCs w:val="28"/>
        </w:rPr>
        <w:t xml:space="preserve"> 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Основной состав учебно-вспомогательного персонала имеет среднее общее образование.</w:t>
      </w:r>
    </w:p>
    <w:p w:rsidR="00DB5902" w:rsidRPr="00ED5F37" w:rsidRDefault="00DB5902" w:rsidP="000C5E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5F37">
        <w:rPr>
          <w:sz w:val="28"/>
          <w:szCs w:val="28"/>
        </w:rPr>
        <w:tab/>
        <w:t xml:space="preserve">За последние два года в сфере дошкольного образования складывается положительная муниципальная практика по обучению работников муниципальных дошкольных образовательных организаций и общеобразовательных организаций с уровнем дошкольного образования по основной профессиональной программе среднего профессионального образования по специальности 50144 «Дошкольное образование» по заочной форме обучения в Государственном бюджетном профессиональном образовательном учреждении Иркутской области «Иркутский региональный колледж педагогического образования» на территории муниципалитета. В настоящее время в вышеуказанном учебном заведении обучается 25 человек. </w:t>
      </w:r>
      <w:r w:rsidRPr="00ED5F37">
        <w:rPr>
          <w:sz w:val="28"/>
          <w:szCs w:val="28"/>
        </w:rPr>
        <w:lastRenderedPageBreak/>
        <w:t>Срок окончания обучения и выдачи дипломов о среднем профессиональном образовании 31.05.2017. В 2015 год</w:t>
      </w:r>
      <w:r w:rsidR="00DC0B58" w:rsidRPr="00ED5F37">
        <w:rPr>
          <w:sz w:val="28"/>
          <w:szCs w:val="28"/>
        </w:rPr>
        <w:t xml:space="preserve">у началось </w:t>
      </w:r>
      <w:r w:rsidRPr="00ED5F37">
        <w:rPr>
          <w:sz w:val="28"/>
          <w:szCs w:val="28"/>
        </w:rPr>
        <w:t>обучение младших воспитателей по направл</w:t>
      </w:r>
      <w:r w:rsidR="00DC0B58" w:rsidRPr="00ED5F37">
        <w:rPr>
          <w:sz w:val="28"/>
          <w:szCs w:val="28"/>
        </w:rPr>
        <w:t>ению «Образование и педагоги</w:t>
      </w:r>
      <w:r w:rsidR="002B5A11" w:rsidRPr="00ED5F37">
        <w:rPr>
          <w:sz w:val="28"/>
          <w:szCs w:val="28"/>
        </w:rPr>
        <w:t>ка» (В муниципальной программе «Развитие территории муниципального об</w:t>
      </w:r>
      <w:r w:rsidR="00ED5F37">
        <w:rPr>
          <w:sz w:val="28"/>
          <w:szCs w:val="28"/>
        </w:rPr>
        <w:t xml:space="preserve">разования г. Бодайбо и района» </w:t>
      </w:r>
      <w:r w:rsidR="002B5A11" w:rsidRPr="00ED5F37">
        <w:rPr>
          <w:sz w:val="28"/>
          <w:szCs w:val="28"/>
        </w:rPr>
        <w:t>на 2015-2017 годы» в подпрог</w:t>
      </w:r>
      <w:r w:rsidR="00ED5F37">
        <w:rPr>
          <w:sz w:val="28"/>
          <w:szCs w:val="28"/>
        </w:rPr>
        <w:t xml:space="preserve">рамме 4 ««Кадровое обеспечение </w:t>
      </w:r>
      <w:r w:rsidR="002B5A11" w:rsidRPr="00ED5F37">
        <w:rPr>
          <w:sz w:val="28"/>
          <w:szCs w:val="28"/>
        </w:rPr>
        <w:t xml:space="preserve">учреждений образования, культуры, здравоохранения в МО г. Бодайбо и района» на 2015-2017 годы» предусмотрены меры социальной поддержки </w:t>
      </w:r>
      <w:r w:rsidR="00ED5F37">
        <w:rPr>
          <w:sz w:val="28"/>
          <w:szCs w:val="28"/>
        </w:rPr>
        <w:t xml:space="preserve">для </w:t>
      </w:r>
      <w:r w:rsidR="002B5A11" w:rsidRPr="00ED5F37">
        <w:rPr>
          <w:sz w:val="28"/>
          <w:szCs w:val="28"/>
        </w:rPr>
        <w:t>работников, которые</w:t>
      </w:r>
      <w:r w:rsidR="00ED5F37">
        <w:rPr>
          <w:sz w:val="28"/>
          <w:szCs w:val="28"/>
        </w:rPr>
        <w:t xml:space="preserve"> получают образование)</w:t>
      </w:r>
      <w:r w:rsidR="002B5A11" w:rsidRPr="00ED5F37">
        <w:rPr>
          <w:sz w:val="28"/>
          <w:szCs w:val="28"/>
        </w:rPr>
        <w:t xml:space="preserve">. </w:t>
      </w:r>
      <w:r w:rsidRPr="00ED5F37">
        <w:rPr>
          <w:sz w:val="28"/>
          <w:szCs w:val="28"/>
        </w:rPr>
        <w:t xml:space="preserve">Но, несмотря на это руководителям муниципальных дошкольных образовательных организаций и общеобразовательных организаций с уровнем дошкольного образования, а также самим педагогическим и учебно-вспомогательным работникам необходимо серьезно работать, в первую очередь, над повышением компетентности, которая позволит им работать по стандарту. 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Также, решая проблему отсутствия квалифицированных кадров в малокомплектных учреждениях, таких как: старший воспитатель, педагог-психолог, руководитель физкультуры и других, на муниципальном уровне было принято непростое решение по оптимизации сети дошкольного образования на территории города – реорганизовать МДОУ д/с № 13 путем присоединения к нему МДОУ д/с № 14. В результате данного мероприятия удалось не только оптимизировать сеть учреждений и бюджетных расходов, но и обеспечить детям получение в учреждении более качественного дошкольного образования. 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Совершенствуется работа в муниципальных дошкольных образовательных организациях и общеобразовательных организациях с уровнем дошкольного образования по обеспечению информационной открытости в соответствии со статьей 29 Федерального закона Российской Федерации «Об образовании в Российской Федерации» от 29.12.2012 № 273-ФЗ: организации ежегодно предоставляют Учредителю и общественности ежегодный отчет о результатах самообследования образовательной организации, публичный доклад, создают и обеспечивают ведение официального сайта образовательной организации в информационно-телекоммуникационной сети «Интернет», представляют опыт работы в СМИ, создают и работают над эффективностью деятельности коллегиальных органов общественного управления в образовательной организации. Трудности в работе в этом направлении испытывают муниципальные дошкольные образовательные организации в поселках городского типа и сельской местности в виду отсутствия подключения к информационно-телекоммуникационной сети «Интернет».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Не менее важными и наиболее сложными являются мероприятия по введению федерального государственного образовательного стандарта дошкольного образования. В «дорожной карте» предусмотрены мероприятия поэтапного совершенствования системы оплаты труда и введения эффективного контракта, который позволит установить прямую корреляцию заработной платы и качества предоставляемых услуг в сфере дошкольного образования. В течение 2014 года</w:t>
      </w:r>
      <w:r w:rsidRPr="00ED5F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 xml:space="preserve">разработаны показатели </w:t>
      </w:r>
      <w:hyperlink r:id="rId5" w:history="1">
        <w:r w:rsidRPr="00ED5F37">
          <w:rPr>
            <w:rFonts w:ascii="Times New Roman" w:hAnsi="Times New Roman"/>
            <w:sz w:val="28"/>
            <w:szCs w:val="28"/>
          </w:rPr>
          <w:t>эффективности деятельности руководителей</w:t>
        </w:r>
      </w:hyperlink>
      <w:r w:rsidRPr="00ED5F37">
        <w:rPr>
          <w:rFonts w:ascii="Times New Roman" w:hAnsi="Times New Roman"/>
          <w:sz w:val="28"/>
          <w:szCs w:val="28"/>
        </w:rPr>
        <w:t xml:space="preserve"> и </w:t>
      </w:r>
      <w:r w:rsidRPr="00ED5F37">
        <w:rPr>
          <w:rFonts w:ascii="Times New Roman" w:hAnsi="Times New Roman"/>
          <w:sz w:val="28"/>
          <w:szCs w:val="28"/>
        </w:rPr>
        <w:lastRenderedPageBreak/>
        <w:t>педагогических работников муниципальных дошкольных образовательных организаций.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В соответствии с Планом действий по обеспечению введения федерального государственного образовательного стандарта дошкольного образования», утвержденным Минобрнауки России 10.01.2014 №08 – 10, уже на 1 января 2014 года, во всех муниципальных дошкольных образовательных организациях и общеобразовательных организациях</w:t>
      </w:r>
      <w:r w:rsidR="00D337F6">
        <w:rPr>
          <w:rFonts w:ascii="Times New Roman" w:hAnsi="Times New Roman"/>
          <w:sz w:val="28"/>
          <w:szCs w:val="28"/>
        </w:rPr>
        <w:t xml:space="preserve"> с уровнем дошкольного образования</w:t>
      </w:r>
      <w:r w:rsidRPr="00ED5F37">
        <w:rPr>
          <w:rFonts w:ascii="Times New Roman" w:hAnsi="Times New Roman"/>
          <w:sz w:val="28"/>
          <w:szCs w:val="28"/>
        </w:rPr>
        <w:t xml:space="preserve"> был проведен самоанализ готовности условий к введению федерального дошкольного образовательного стандарта и созданы рабочие группы для разработки плана-графика введения федерального дошкольного образовательного стандарта</w:t>
      </w:r>
      <w:r w:rsidR="00D337F6">
        <w:rPr>
          <w:rFonts w:ascii="Times New Roman" w:hAnsi="Times New Roman"/>
          <w:sz w:val="28"/>
          <w:szCs w:val="28"/>
        </w:rPr>
        <w:t>.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В феврале 2014 года</w:t>
      </w:r>
      <w:r w:rsidR="00D337F6">
        <w:rPr>
          <w:rFonts w:ascii="Times New Roman" w:hAnsi="Times New Roman"/>
          <w:sz w:val="28"/>
          <w:szCs w:val="28"/>
        </w:rPr>
        <w:t xml:space="preserve"> муниципальные дошкольные образовательные организации и общеобразовательные организации участвовали в </w:t>
      </w:r>
      <w:r w:rsidRPr="00ED5F37">
        <w:rPr>
          <w:rFonts w:ascii="Times New Roman" w:hAnsi="Times New Roman"/>
          <w:sz w:val="28"/>
          <w:szCs w:val="28"/>
        </w:rPr>
        <w:t>проведен</w:t>
      </w:r>
      <w:r w:rsidR="00D337F6">
        <w:rPr>
          <w:rFonts w:ascii="Times New Roman" w:hAnsi="Times New Roman"/>
          <w:sz w:val="28"/>
          <w:szCs w:val="28"/>
        </w:rPr>
        <w:t xml:space="preserve">ии первого </w:t>
      </w:r>
      <w:r w:rsidRPr="00ED5F37">
        <w:rPr>
          <w:rFonts w:ascii="Times New Roman" w:hAnsi="Times New Roman"/>
          <w:sz w:val="28"/>
          <w:szCs w:val="28"/>
        </w:rPr>
        <w:t>этап</w:t>
      </w:r>
      <w:r w:rsidR="00D337F6">
        <w:rPr>
          <w:rFonts w:ascii="Times New Roman" w:hAnsi="Times New Roman"/>
          <w:sz w:val="28"/>
          <w:szCs w:val="28"/>
        </w:rPr>
        <w:t>а</w:t>
      </w:r>
      <w:r w:rsidRPr="00ED5F37">
        <w:rPr>
          <w:rFonts w:ascii="Times New Roman" w:hAnsi="Times New Roman"/>
          <w:sz w:val="28"/>
          <w:szCs w:val="28"/>
        </w:rPr>
        <w:t xml:space="preserve"> </w:t>
      </w:r>
      <w:r w:rsidR="00D337F6">
        <w:rPr>
          <w:rFonts w:ascii="Times New Roman" w:hAnsi="Times New Roman"/>
          <w:sz w:val="28"/>
          <w:szCs w:val="28"/>
        </w:rPr>
        <w:t xml:space="preserve">всероссийского </w:t>
      </w:r>
      <w:r w:rsidRPr="00ED5F37">
        <w:rPr>
          <w:rFonts w:ascii="Times New Roman" w:hAnsi="Times New Roman"/>
          <w:sz w:val="28"/>
          <w:szCs w:val="28"/>
        </w:rPr>
        <w:t>мониторинга введения федерального дошкольного образовательного стандарта на уровне образовательных организаций.</w:t>
      </w:r>
      <w:r w:rsidR="00D337F6">
        <w:rPr>
          <w:rFonts w:ascii="Times New Roman" w:hAnsi="Times New Roman"/>
          <w:sz w:val="28"/>
          <w:szCs w:val="28"/>
        </w:rPr>
        <w:t xml:space="preserve"> Второй этап планируется в марте 2015 года. 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Анализ полученных данных, позволил составить план методического сопровождения федерального дошкольного образовательного стандарта на муниципальном уровне. В практику работы </w:t>
      </w:r>
      <w:r w:rsidR="00D337F6">
        <w:rPr>
          <w:rFonts w:ascii="Times New Roman" w:hAnsi="Times New Roman"/>
          <w:sz w:val="28"/>
          <w:szCs w:val="28"/>
        </w:rPr>
        <w:t>на уровне муниципалитета вошло проведение постоянно-</w:t>
      </w:r>
      <w:r w:rsidRPr="00ED5F37">
        <w:rPr>
          <w:rFonts w:ascii="Times New Roman" w:hAnsi="Times New Roman"/>
          <w:sz w:val="28"/>
          <w:szCs w:val="28"/>
        </w:rPr>
        <w:t>действующего семинара: «Концептуальные основы ФГОС ДО» для воспитателей дошкольных организаций, выстроенного с опорой на использование разных методик и технологий (дискуссии, мастер – классы и анализ педагогических ситуаций) на</w:t>
      </w:r>
      <w:r w:rsidRPr="00ED5F37">
        <w:rPr>
          <w:rFonts w:ascii="Times New Roman" w:hAnsi="Times New Roman"/>
          <w:i/>
          <w:sz w:val="28"/>
          <w:szCs w:val="28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 xml:space="preserve">темы: «ФГОС ДО: концептуальные основы»; «Введение Федерального государственного образовательного стандарта дошкольного образования», «ФГОС ДО: проблемы внедрения и пути их решения». </w:t>
      </w:r>
    </w:p>
    <w:p w:rsidR="00D337F6" w:rsidRDefault="00D337F6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D5F37">
        <w:rPr>
          <w:rFonts w:ascii="Times New Roman" w:hAnsi="Times New Roman"/>
          <w:sz w:val="28"/>
          <w:szCs w:val="28"/>
        </w:rPr>
        <w:t xml:space="preserve"> целью организации команды тьюторов для проведения консультационных мероприятий с участниками мониторинга введения федерального государственного образовательного стандарта дошкольного образован</w:t>
      </w:r>
      <w:r>
        <w:rPr>
          <w:rFonts w:ascii="Times New Roman" w:hAnsi="Times New Roman"/>
          <w:sz w:val="28"/>
          <w:szCs w:val="28"/>
        </w:rPr>
        <w:t>ия на территории муниципалитета в</w:t>
      </w:r>
      <w:r w:rsidR="00DB5902" w:rsidRPr="00ED5F37">
        <w:rPr>
          <w:rFonts w:ascii="Times New Roman" w:hAnsi="Times New Roman"/>
          <w:sz w:val="28"/>
          <w:szCs w:val="28"/>
        </w:rPr>
        <w:t xml:space="preserve"> апреле 2014 года была обучена команда тьюторов из числа старших воспитателей, заместителей заведующих в количестве шести человек на базе ОГАОУ ДПО «Иркутский институт повышения квалификации работников образования» по теме ДПП ПК «Современные стратегии реализации дошкольного образования (ФГОС ДО)»</w:t>
      </w:r>
      <w:r>
        <w:rPr>
          <w:rFonts w:ascii="Times New Roman" w:hAnsi="Times New Roman"/>
          <w:sz w:val="28"/>
          <w:szCs w:val="28"/>
        </w:rPr>
        <w:t>.</w:t>
      </w:r>
      <w:r w:rsidR="00DB5902" w:rsidRPr="00ED5F37">
        <w:rPr>
          <w:rFonts w:ascii="Times New Roman" w:hAnsi="Times New Roman"/>
          <w:sz w:val="28"/>
          <w:szCs w:val="28"/>
        </w:rPr>
        <w:t xml:space="preserve"> </w:t>
      </w:r>
    </w:p>
    <w:p w:rsidR="00DB5902" w:rsidRPr="00ED5F37" w:rsidRDefault="00DB5902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 xml:space="preserve">Также, одним из условий обеспечения качества дошкольного образования является стабильность посещения воспитанниками дошкольных образовательных организаций и общеобразовательных организаций с уровнем дошкольного образования муниципальной системы образования. </w:t>
      </w:r>
      <w:proofErr w:type="gramStart"/>
      <w:r w:rsidRPr="00ED5F37">
        <w:rPr>
          <w:rFonts w:ascii="Times New Roman" w:hAnsi="Times New Roman"/>
          <w:sz w:val="28"/>
          <w:szCs w:val="28"/>
        </w:rPr>
        <w:t>По данным федеральных статистических наблюдений по форме 85-К число дней за 2014, пропущенных воспитанниками (всего) составляет</w:t>
      </w:r>
      <w:r w:rsidR="000C5EC5">
        <w:rPr>
          <w:rFonts w:ascii="Times New Roman" w:hAnsi="Times New Roman"/>
          <w:sz w:val="28"/>
          <w:szCs w:val="28"/>
        </w:rPr>
        <w:t xml:space="preserve"> </w:t>
      </w:r>
      <w:r w:rsidR="000C5EC5" w:rsidRPr="00ED5F37">
        <w:rPr>
          <w:rFonts w:ascii="Times New Roman" w:hAnsi="Times New Roman"/>
          <w:sz w:val="28"/>
          <w:szCs w:val="28"/>
        </w:rPr>
        <w:t>–</w:t>
      </w:r>
      <w:r w:rsidR="000C5EC5">
        <w:rPr>
          <w:rFonts w:ascii="Times New Roman" w:hAnsi="Times New Roman"/>
          <w:sz w:val="28"/>
          <w:szCs w:val="28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 xml:space="preserve">102941(36,8%) Из них: пропуски по болезни детей (грипп и острые инфекции верхних дыхательных путей, ангина (острый тонзиллит), энтериты, колиты и гастроэнтериты, вызванные установленными, не установленными и неточно обозначенными возбудителями, пневмонии, </w:t>
      </w:r>
      <w:r w:rsidRPr="00ED5F37">
        <w:rPr>
          <w:rFonts w:ascii="Times New Roman" w:hAnsi="Times New Roman"/>
          <w:sz w:val="28"/>
          <w:szCs w:val="28"/>
        </w:rPr>
        <w:lastRenderedPageBreak/>
        <w:t>отравления, другие заболевания) – 31729(11,3%);</w:t>
      </w:r>
      <w:proofErr w:type="gramEnd"/>
      <w:r w:rsidRPr="00ED5F37">
        <w:rPr>
          <w:rFonts w:ascii="Times New Roman" w:hAnsi="Times New Roman"/>
          <w:sz w:val="28"/>
          <w:szCs w:val="28"/>
        </w:rPr>
        <w:t xml:space="preserve"> по другим причинам – 71212(25,5%). Число дней проведенных воспитанниками в группах (всего) – 176965(63,2%). </w:t>
      </w:r>
    </w:p>
    <w:p w:rsidR="00E75503" w:rsidRPr="00ED5F37" w:rsidRDefault="00D337F6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организаций, р</w:t>
      </w:r>
      <w:r w:rsidR="00DB5902" w:rsidRPr="00ED5F37">
        <w:rPr>
          <w:rFonts w:ascii="Times New Roman" w:hAnsi="Times New Roman"/>
          <w:sz w:val="28"/>
          <w:szCs w:val="28"/>
        </w:rPr>
        <w:t xml:space="preserve">одителям (законным представителям) несовершеннолетних граждан необходимо исключить пропуски детей муниципальных дошкольных образовательных организаций и общеобразовательных организаций с уровнем дошкольного образования без уважительных причин. </w:t>
      </w:r>
    </w:p>
    <w:p w:rsidR="00E75503" w:rsidRPr="00ED5F37" w:rsidRDefault="00E75503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Согласно указов Президента средняя заработная педагогических работников дошкольного образования доведена до средней заработн</w:t>
      </w:r>
      <w:r w:rsidR="00D337F6">
        <w:rPr>
          <w:rFonts w:ascii="Times New Roman" w:hAnsi="Times New Roman"/>
          <w:sz w:val="28"/>
          <w:szCs w:val="28"/>
        </w:rPr>
        <w:t xml:space="preserve">ой платы по общему образованию </w:t>
      </w:r>
      <w:r w:rsidRPr="00ED5F37">
        <w:rPr>
          <w:rFonts w:ascii="Times New Roman" w:hAnsi="Times New Roman"/>
          <w:sz w:val="28"/>
          <w:szCs w:val="28"/>
        </w:rPr>
        <w:t xml:space="preserve">муниципального образования г. Бодайбо и района. </w:t>
      </w:r>
    </w:p>
    <w:p w:rsidR="00E75503" w:rsidRDefault="00E75503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Прогнозная величина средней заработной платы в сфере общего образования, а, следовательно, прогноз средней заработной платы на 2014 педагогических работников дошкольного образования – 33719 рублей, фактически сложившаяся в 2014 году – 33758 рублей.</w:t>
      </w:r>
    </w:p>
    <w:p w:rsidR="00532C00" w:rsidRPr="00ED5F37" w:rsidRDefault="00532C00" w:rsidP="000C5EC5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36"/>
        <w:gridCol w:w="1193"/>
        <w:gridCol w:w="1128"/>
        <w:gridCol w:w="1257"/>
        <w:gridCol w:w="1224"/>
        <w:gridCol w:w="1815"/>
      </w:tblGrid>
      <w:tr w:rsidR="00E75503" w:rsidRPr="000C5EC5" w:rsidTr="00E75503">
        <w:trPr>
          <w:trHeight w:val="393"/>
        </w:trPr>
        <w:tc>
          <w:tcPr>
            <w:tcW w:w="99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C5EC5">
              <w:rPr>
                <w:b/>
                <w:bCs/>
                <w:color w:val="000000"/>
              </w:rPr>
              <w:t>Динамика заработной платы</w:t>
            </w:r>
          </w:p>
        </w:tc>
      </w:tr>
      <w:tr w:rsidR="00E75503" w:rsidRPr="000C5EC5" w:rsidTr="00E75503">
        <w:trPr>
          <w:trHeight w:val="87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Категория работников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2012 год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2013 год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% роста к 2012 году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2014 год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0C5EC5">
              <w:rPr>
                <w:b/>
                <w:color w:val="000000"/>
              </w:rPr>
              <w:t>% роста к 2012 году</w:t>
            </w:r>
          </w:p>
        </w:tc>
      </w:tr>
      <w:tr w:rsidR="00E75503" w:rsidRPr="000C5EC5" w:rsidTr="00E75503">
        <w:trPr>
          <w:trHeight w:val="5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C5EC5">
              <w:rPr>
                <w:color w:val="000000"/>
              </w:rPr>
              <w:t>Педагогические работники дополнительного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16542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28311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1,71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33207,8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2,01</w:t>
            </w:r>
          </w:p>
        </w:tc>
      </w:tr>
      <w:tr w:rsidR="00E75503" w:rsidRPr="000C5EC5" w:rsidTr="00E75503">
        <w:trPr>
          <w:trHeight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C5EC5">
              <w:rPr>
                <w:color w:val="000000"/>
              </w:rPr>
              <w:t>Педагогические работники общего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24846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38741,4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39951,6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1,61</w:t>
            </w:r>
          </w:p>
        </w:tc>
      </w:tr>
      <w:tr w:rsidR="00E75503" w:rsidRPr="000C5EC5" w:rsidTr="00E75503">
        <w:trPr>
          <w:trHeight w:val="624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C5EC5">
              <w:rPr>
                <w:color w:val="000000"/>
              </w:rPr>
              <w:t>Педагогические работники дошкольного образования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18500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27229,1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33719,2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1,82</w:t>
            </w:r>
          </w:p>
        </w:tc>
      </w:tr>
      <w:tr w:rsidR="00E75503" w:rsidRPr="000C5EC5" w:rsidTr="00E75503">
        <w:trPr>
          <w:trHeight w:val="5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C5EC5">
              <w:rPr>
                <w:color w:val="000000"/>
              </w:rPr>
              <w:t>Учебно - вспомогательный персонал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9366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10294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13443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1,44</w:t>
            </w:r>
          </w:p>
        </w:tc>
      </w:tr>
      <w:tr w:rsidR="00E75503" w:rsidRPr="000C5EC5" w:rsidTr="00E75503">
        <w:trPr>
          <w:trHeight w:val="42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0C5EC5">
              <w:rPr>
                <w:color w:val="000000"/>
              </w:rPr>
              <w:t>Обслуживающий персонал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9627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10812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13470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03" w:rsidRPr="000C5EC5" w:rsidRDefault="00E75503" w:rsidP="000C5E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0C5EC5">
              <w:rPr>
                <w:color w:val="000000"/>
              </w:rPr>
              <w:t>1,40</w:t>
            </w:r>
          </w:p>
        </w:tc>
      </w:tr>
    </w:tbl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Из всего вышесказанного можно сделать вывод, что стратегической целью в муниципальной системе дошкольного образования на территории муниципального образования города Бодайбо и района определено на ближайшие годы </w:t>
      </w:r>
      <w:r w:rsidR="00B7651B" w:rsidRPr="00ED5F37">
        <w:rPr>
          <w:rFonts w:ascii="Times New Roman" w:hAnsi="Times New Roman"/>
          <w:sz w:val="28"/>
          <w:szCs w:val="28"/>
        </w:rPr>
        <w:t>100% исполнение Указов Президента Российской Федерации</w:t>
      </w:r>
      <w:r w:rsidR="00B7651B">
        <w:rPr>
          <w:rFonts w:ascii="Times New Roman" w:hAnsi="Times New Roman"/>
          <w:sz w:val="28"/>
          <w:szCs w:val="28"/>
        </w:rPr>
        <w:t>, а именно,</w:t>
      </w:r>
      <w:r w:rsidR="00B7651B" w:rsidRPr="00ED5F37">
        <w:rPr>
          <w:rFonts w:ascii="Times New Roman" w:hAnsi="Times New Roman"/>
          <w:sz w:val="28"/>
          <w:szCs w:val="28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>создание организационно-управленческих моделей, ориентированных на обеспечение доступности современного качественного дошкольного образования, соответствующего современным требованиям инновационного развития муниципального образования города Бодайбо и района</w:t>
      </w:r>
      <w:r w:rsidR="00B7651B">
        <w:rPr>
          <w:rFonts w:ascii="Times New Roman" w:hAnsi="Times New Roman"/>
          <w:sz w:val="28"/>
          <w:szCs w:val="28"/>
        </w:rPr>
        <w:t>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Таким образом, нововведения в сфере дошкольного образования в муниципальных дошкольных образовательных организациях и общеобразовательных организациях с уровнем дошкольного образования </w:t>
      </w:r>
      <w:r w:rsidR="00D337F6">
        <w:rPr>
          <w:rFonts w:ascii="Times New Roman" w:hAnsi="Times New Roman"/>
          <w:sz w:val="28"/>
          <w:szCs w:val="28"/>
        </w:rPr>
        <w:t xml:space="preserve">в 2015 году </w:t>
      </w:r>
      <w:r w:rsidRPr="00ED5F37">
        <w:rPr>
          <w:rFonts w:ascii="Times New Roman" w:hAnsi="Times New Roman"/>
          <w:sz w:val="28"/>
          <w:szCs w:val="28"/>
        </w:rPr>
        <w:t xml:space="preserve">будут направлены на: 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1. Совершенствование нормативного правового регулирования сферы дошкольного образования в соответствии с требованиями Федерального закона от 29 декабря 2012 года № 273-ФЗ «Об образовании в Российской Федерации».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lastRenderedPageBreak/>
        <w:tab/>
        <w:t>2. Продолжение обеспечения доступности современного качественного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3. Продолжение обновления требований к условиям предоставления услуг дошкольного образования и мониторинг их выполнения (создание условий для полноценного проживания периода дошкольного детства) в соответствии с федеральным государственным образовательным стандартом дошкольного образования.</w:t>
      </w:r>
    </w:p>
    <w:p w:rsidR="00DB5902" w:rsidRPr="00ED5F37" w:rsidRDefault="00D337F6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Продолжение обеспечения организационных, информационных и методических</w:t>
      </w:r>
      <w:r w:rsidR="00DB5902" w:rsidRPr="00ED5F37">
        <w:rPr>
          <w:rFonts w:ascii="Times New Roman" w:hAnsi="Times New Roman"/>
          <w:sz w:val="28"/>
          <w:szCs w:val="28"/>
        </w:rPr>
        <w:t xml:space="preserve"> условий в соответствии с федеральным государственным образовательным стандартом дошкольного образования</w:t>
      </w:r>
      <w:r w:rsidR="00532C00" w:rsidRPr="00532C00">
        <w:rPr>
          <w:rFonts w:ascii="Times New Roman" w:hAnsi="Times New Roman"/>
          <w:sz w:val="28"/>
          <w:szCs w:val="28"/>
        </w:rPr>
        <w:t xml:space="preserve"> </w:t>
      </w:r>
      <w:r w:rsidR="00532C00">
        <w:rPr>
          <w:rFonts w:ascii="Times New Roman" w:hAnsi="Times New Roman"/>
          <w:sz w:val="28"/>
          <w:szCs w:val="28"/>
        </w:rPr>
        <w:t>для муниципальных дошкольных образовательных организаций и общеобразовательных организаций с уровнем дошкольного образования</w:t>
      </w:r>
      <w:r w:rsidR="00DB5902" w:rsidRPr="00ED5F37">
        <w:rPr>
          <w:rFonts w:ascii="Times New Roman" w:hAnsi="Times New Roman"/>
          <w:sz w:val="28"/>
          <w:szCs w:val="28"/>
        </w:rPr>
        <w:t>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5. Продолжение повышения квалификации, профессиональной переподготовки руководителей и педагогических работников для работы в соответствии с федеральным государственным образовательным стандартом дошкольного образования, кадровое обеспечение системы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6. Разработку и внедрение системы независимой оценки качества муниципальных дошкольных образовательных организаций.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7. Развитие спектра предоставляемых услуг в сфере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8. Поддержку и развитие кадрового потенциала системы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9. Выявление и распространение лучших практик </w:t>
      </w:r>
      <w:r w:rsidR="000C5EC5">
        <w:rPr>
          <w:rFonts w:ascii="Times New Roman" w:hAnsi="Times New Roman"/>
          <w:sz w:val="28"/>
          <w:szCs w:val="28"/>
        </w:rPr>
        <w:t>муниципальных дошкольных образовательных организаций и общеобразовательных организаций с уровнем дошкольного образования по реализации федерального государственного образовательного стандарта</w:t>
      </w:r>
      <w:r w:rsidRPr="00ED5F37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 xml:space="preserve">10. Активизацию работы команды тьюторов, оказывающих содействие в выполнении мероприятий «дорожной карты» по реализации </w:t>
      </w:r>
      <w:r w:rsidR="000C5EC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ED5F37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DB5902" w:rsidRPr="00ED5F37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ab/>
        <w:t>Главным импульсом развития качества дошкольного образования должна стать конкурентная среда, способная обеспечить высокое качество услуг дошкольного образования, независимо от места проживания воспитанников.</w:t>
      </w:r>
    </w:p>
    <w:p w:rsidR="00532C00" w:rsidRDefault="00532C00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E0E64" w:rsidRPr="00ED5F37" w:rsidRDefault="005E0E64" w:rsidP="000C5EC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5F37">
        <w:rPr>
          <w:rFonts w:ascii="Times New Roman" w:hAnsi="Times New Roman"/>
          <w:sz w:val="28"/>
          <w:szCs w:val="28"/>
        </w:rPr>
        <w:t>И.о.</w:t>
      </w:r>
      <w:r w:rsidR="00F546D0">
        <w:rPr>
          <w:rFonts w:ascii="Times New Roman" w:hAnsi="Times New Roman"/>
          <w:sz w:val="28"/>
          <w:szCs w:val="28"/>
        </w:rPr>
        <w:t xml:space="preserve"> </w:t>
      </w:r>
      <w:r w:rsidRPr="00ED5F37">
        <w:rPr>
          <w:rFonts w:ascii="Times New Roman" w:hAnsi="Times New Roman"/>
          <w:sz w:val="28"/>
          <w:szCs w:val="28"/>
        </w:rPr>
        <w:t>начальника                                                                         Т.А. Рождественская</w:t>
      </w: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C5EC5" w:rsidRDefault="000C5EC5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E0E64" w:rsidRPr="000C5EC5" w:rsidRDefault="005E0E64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5EC5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Pr="000C5EC5">
        <w:rPr>
          <w:rFonts w:ascii="Times New Roman" w:hAnsi="Times New Roman"/>
          <w:sz w:val="20"/>
          <w:szCs w:val="20"/>
        </w:rPr>
        <w:t>Дометова</w:t>
      </w:r>
      <w:proofErr w:type="spellEnd"/>
      <w:r w:rsidRPr="000C5EC5">
        <w:rPr>
          <w:rFonts w:ascii="Times New Roman" w:hAnsi="Times New Roman"/>
          <w:sz w:val="20"/>
          <w:szCs w:val="20"/>
        </w:rPr>
        <w:t xml:space="preserve"> О.В., главный специалист.</w:t>
      </w:r>
    </w:p>
    <w:p w:rsidR="005E0E64" w:rsidRPr="000C5EC5" w:rsidRDefault="005E0E64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5EC5">
        <w:rPr>
          <w:rFonts w:ascii="Times New Roman" w:hAnsi="Times New Roman"/>
          <w:sz w:val="20"/>
          <w:szCs w:val="20"/>
        </w:rPr>
        <w:t>Тел.:8(39561)5-23-11.</w:t>
      </w:r>
    </w:p>
    <w:p w:rsidR="00DB5902" w:rsidRPr="000C5EC5" w:rsidRDefault="00DB5902" w:rsidP="000C5EC5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C5EC5">
        <w:rPr>
          <w:rFonts w:ascii="Times New Roman" w:hAnsi="Times New Roman"/>
          <w:sz w:val="20"/>
          <w:szCs w:val="20"/>
        </w:rPr>
        <w:tab/>
      </w:r>
    </w:p>
    <w:sectPr w:rsidR="00DB5902" w:rsidRPr="000C5EC5" w:rsidSect="00532C00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88"/>
    <w:multiLevelType w:val="hybridMultilevel"/>
    <w:tmpl w:val="4C7A72D4"/>
    <w:lvl w:ilvl="0" w:tplc="9FC0F9B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A73424"/>
    <w:multiLevelType w:val="hybridMultilevel"/>
    <w:tmpl w:val="B5262144"/>
    <w:lvl w:ilvl="0" w:tplc="62EC90A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4101EA0"/>
    <w:multiLevelType w:val="hybridMultilevel"/>
    <w:tmpl w:val="24EE2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05C6C"/>
    <w:multiLevelType w:val="hybridMultilevel"/>
    <w:tmpl w:val="E630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6A1C"/>
    <w:rsid w:val="00017C56"/>
    <w:rsid w:val="00026CE3"/>
    <w:rsid w:val="00046025"/>
    <w:rsid w:val="00082E55"/>
    <w:rsid w:val="00082FB6"/>
    <w:rsid w:val="000B58BD"/>
    <w:rsid w:val="000C5EC5"/>
    <w:rsid w:val="000F20E8"/>
    <w:rsid w:val="000F7BB5"/>
    <w:rsid w:val="001042C2"/>
    <w:rsid w:val="00111FA1"/>
    <w:rsid w:val="00123BFF"/>
    <w:rsid w:val="001253C0"/>
    <w:rsid w:val="001D17E8"/>
    <w:rsid w:val="001E4E0A"/>
    <w:rsid w:val="001F0E98"/>
    <w:rsid w:val="001F2852"/>
    <w:rsid w:val="002007A7"/>
    <w:rsid w:val="00234B31"/>
    <w:rsid w:val="00240F3E"/>
    <w:rsid w:val="00247CCF"/>
    <w:rsid w:val="00261C3D"/>
    <w:rsid w:val="00264673"/>
    <w:rsid w:val="0026646E"/>
    <w:rsid w:val="00286F2F"/>
    <w:rsid w:val="002A4FED"/>
    <w:rsid w:val="002B5A11"/>
    <w:rsid w:val="002C6978"/>
    <w:rsid w:val="002C7C4E"/>
    <w:rsid w:val="003513B1"/>
    <w:rsid w:val="00357B3A"/>
    <w:rsid w:val="00384D1A"/>
    <w:rsid w:val="00392823"/>
    <w:rsid w:val="003A0CDE"/>
    <w:rsid w:val="003B548E"/>
    <w:rsid w:val="003B66C0"/>
    <w:rsid w:val="003D223C"/>
    <w:rsid w:val="003D42C1"/>
    <w:rsid w:val="0043565C"/>
    <w:rsid w:val="00466ECD"/>
    <w:rsid w:val="00492F7F"/>
    <w:rsid w:val="00494D84"/>
    <w:rsid w:val="004C10C7"/>
    <w:rsid w:val="004D2964"/>
    <w:rsid w:val="004E671B"/>
    <w:rsid w:val="005125BB"/>
    <w:rsid w:val="00532C00"/>
    <w:rsid w:val="00536FD8"/>
    <w:rsid w:val="00546364"/>
    <w:rsid w:val="005516A0"/>
    <w:rsid w:val="00585121"/>
    <w:rsid w:val="005A5479"/>
    <w:rsid w:val="005D23BA"/>
    <w:rsid w:val="005D43D2"/>
    <w:rsid w:val="005E0E64"/>
    <w:rsid w:val="005E5709"/>
    <w:rsid w:val="00650D87"/>
    <w:rsid w:val="006527AA"/>
    <w:rsid w:val="006E3156"/>
    <w:rsid w:val="006E5FF8"/>
    <w:rsid w:val="00710F47"/>
    <w:rsid w:val="007269D0"/>
    <w:rsid w:val="0075179B"/>
    <w:rsid w:val="007644C2"/>
    <w:rsid w:val="007A4FA3"/>
    <w:rsid w:val="007C4B5A"/>
    <w:rsid w:val="007D1ED0"/>
    <w:rsid w:val="007E6DD2"/>
    <w:rsid w:val="00812758"/>
    <w:rsid w:val="00863BD4"/>
    <w:rsid w:val="008A3AA0"/>
    <w:rsid w:val="008D149B"/>
    <w:rsid w:val="008E0A9D"/>
    <w:rsid w:val="00903F2E"/>
    <w:rsid w:val="00930222"/>
    <w:rsid w:val="00990EDE"/>
    <w:rsid w:val="009A4D13"/>
    <w:rsid w:val="009B65F3"/>
    <w:rsid w:val="009F35C8"/>
    <w:rsid w:val="00A01CCD"/>
    <w:rsid w:val="00A139B2"/>
    <w:rsid w:val="00A2568A"/>
    <w:rsid w:val="00A32B3D"/>
    <w:rsid w:val="00A560B0"/>
    <w:rsid w:val="00A81109"/>
    <w:rsid w:val="00B0048E"/>
    <w:rsid w:val="00B0237F"/>
    <w:rsid w:val="00B159A5"/>
    <w:rsid w:val="00B60430"/>
    <w:rsid w:val="00B6177D"/>
    <w:rsid w:val="00B63FB3"/>
    <w:rsid w:val="00B76516"/>
    <w:rsid w:val="00B7651B"/>
    <w:rsid w:val="00B84843"/>
    <w:rsid w:val="00BA4CD2"/>
    <w:rsid w:val="00BB20BD"/>
    <w:rsid w:val="00BF6C87"/>
    <w:rsid w:val="00C20241"/>
    <w:rsid w:val="00C734E0"/>
    <w:rsid w:val="00CC6A7F"/>
    <w:rsid w:val="00CF2503"/>
    <w:rsid w:val="00D13D12"/>
    <w:rsid w:val="00D337F6"/>
    <w:rsid w:val="00D75159"/>
    <w:rsid w:val="00D90408"/>
    <w:rsid w:val="00DB5902"/>
    <w:rsid w:val="00DC0B58"/>
    <w:rsid w:val="00DC3084"/>
    <w:rsid w:val="00DF5D8C"/>
    <w:rsid w:val="00E26CF1"/>
    <w:rsid w:val="00E565A9"/>
    <w:rsid w:val="00E75503"/>
    <w:rsid w:val="00E8366C"/>
    <w:rsid w:val="00EB438A"/>
    <w:rsid w:val="00EB4895"/>
    <w:rsid w:val="00EB685B"/>
    <w:rsid w:val="00EC232C"/>
    <w:rsid w:val="00ED5F37"/>
    <w:rsid w:val="00EF6A1C"/>
    <w:rsid w:val="00F05887"/>
    <w:rsid w:val="00F546D0"/>
    <w:rsid w:val="00F77CA0"/>
    <w:rsid w:val="00FD0FB5"/>
    <w:rsid w:val="00FD6ACB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1C"/>
    <w:rPr>
      <w:sz w:val="24"/>
      <w:szCs w:val="24"/>
    </w:rPr>
  </w:style>
  <w:style w:type="paragraph" w:styleId="1">
    <w:name w:val="heading 1"/>
    <w:basedOn w:val="a"/>
    <w:next w:val="a"/>
    <w:qFormat/>
    <w:rsid w:val="001042C2"/>
    <w:pPr>
      <w:keepNext/>
      <w:tabs>
        <w:tab w:val="left" w:pos="7180"/>
      </w:tabs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59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A1C"/>
    <w:rPr>
      <w:color w:val="0000FF"/>
      <w:u w:val="single"/>
    </w:rPr>
  </w:style>
  <w:style w:type="paragraph" w:styleId="a4">
    <w:name w:val="Balloon Text"/>
    <w:basedOn w:val="a"/>
    <w:semiHidden/>
    <w:rsid w:val="00A811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5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0E98"/>
    <w:pPr>
      <w:tabs>
        <w:tab w:val="left" w:pos="4302"/>
      </w:tabs>
      <w:ind w:firstLine="360"/>
      <w:jc w:val="both"/>
    </w:pPr>
    <w:rPr>
      <w:sz w:val="25"/>
    </w:rPr>
  </w:style>
  <w:style w:type="paragraph" w:styleId="a6">
    <w:name w:val="Normal (Web)"/>
    <w:basedOn w:val="a"/>
    <w:rsid w:val="00A01CCD"/>
    <w:rPr>
      <w:rFonts w:ascii="Calibri" w:hAnsi="Calibri" w:cs="Calibri"/>
    </w:rPr>
  </w:style>
  <w:style w:type="character" w:styleId="a7">
    <w:name w:val="Strong"/>
    <w:basedOn w:val="a0"/>
    <w:qFormat/>
    <w:rsid w:val="00A01CCD"/>
    <w:rPr>
      <w:rFonts w:cs="Times New Roman"/>
      <w:b/>
      <w:bCs/>
    </w:rPr>
  </w:style>
  <w:style w:type="paragraph" w:styleId="a8">
    <w:name w:val="Body Text Indent"/>
    <w:basedOn w:val="a"/>
    <w:rsid w:val="00A2568A"/>
    <w:pPr>
      <w:spacing w:after="120"/>
      <w:ind w:left="283"/>
    </w:pPr>
  </w:style>
  <w:style w:type="paragraph" w:customStyle="1" w:styleId="NoSpacing1">
    <w:name w:val="No Spacing1"/>
    <w:rsid w:val="00EB4895"/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5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DB5902"/>
    <w:rPr>
      <w:rFonts w:ascii="Calibri" w:hAnsi="Calibri"/>
      <w:sz w:val="22"/>
      <w:szCs w:val="22"/>
    </w:rPr>
  </w:style>
  <w:style w:type="character" w:customStyle="1" w:styleId="fio">
    <w:name w:val="fio"/>
    <w:basedOn w:val="a0"/>
    <w:rsid w:val="00DB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0086381/MCFRLINK?cfu=default&amp;cpid=edu&amp;uAppCtx=R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23651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http://resource.e-mcfr.ru/scion/citation/pit/MCFR10086381/MCFRLINK?cfu=default&amp;cpid=edu&amp;uAppCtx=RWI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Бодяло ЕН</cp:lastModifiedBy>
  <cp:revision>5</cp:revision>
  <cp:lastPrinted>2015-03-02T07:25:00Z</cp:lastPrinted>
  <dcterms:created xsi:type="dcterms:W3CDTF">2012-05-11T07:28:00Z</dcterms:created>
  <dcterms:modified xsi:type="dcterms:W3CDTF">2015-04-01T06:39:00Z</dcterms:modified>
</cp:coreProperties>
</file>