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D5" w:rsidRDefault="00325ED5" w:rsidP="00DC1E4F">
      <w:pPr>
        <w:jc w:val="center"/>
        <w:rPr>
          <w:rFonts w:ascii="Times New Roman" w:hAnsi="Times New Roman" w:cs="Times New Roman"/>
          <w:b/>
          <w:bCs/>
          <w:sz w:val="24"/>
          <w:szCs w:val="24"/>
        </w:rPr>
      </w:pPr>
      <w:bookmarkStart w:id="0" w:name="_GoBack"/>
      <w:bookmarkEnd w:id="0"/>
    </w:p>
    <w:p w:rsidR="00DC1E4F" w:rsidRDefault="00027A5C" w:rsidP="00027A5C">
      <w:pPr>
        <w:rPr>
          <w:rFonts w:ascii="Times New Roman" w:hAnsi="Times New Roman" w:cs="Times New Roman"/>
          <w:b/>
          <w:bCs/>
          <w:sz w:val="24"/>
          <w:szCs w:val="24"/>
        </w:rPr>
      </w:pPr>
      <w:r>
        <w:rPr>
          <w:rFonts w:ascii="Times New Roman" w:hAnsi="Times New Roman" w:cs="Times New Roman"/>
          <w:b/>
          <w:bCs/>
          <w:sz w:val="24"/>
          <w:szCs w:val="24"/>
        </w:rPr>
        <w:t xml:space="preserve">                                   </w:t>
      </w:r>
      <w:r w:rsidR="00DC1E4F" w:rsidRPr="00E362CB">
        <w:rPr>
          <w:rFonts w:ascii="Times New Roman" w:hAnsi="Times New Roman" w:cs="Times New Roman"/>
          <w:b/>
          <w:bCs/>
          <w:sz w:val="24"/>
          <w:szCs w:val="24"/>
        </w:rPr>
        <w:t>РОССИЙСКАЯ ФЕДЕРАЦИЯ</w:t>
      </w:r>
    </w:p>
    <w:p w:rsidR="00DC1E4F" w:rsidRDefault="00027A5C" w:rsidP="00027A5C">
      <w:pPr>
        <w:rPr>
          <w:rFonts w:ascii="Times New Roman" w:hAnsi="Times New Roman" w:cs="Times New Roman"/>
          <w:b/>
          <w:bCs/>
          <w:sz w:val="24"/>
          <w:szCs w:val="24"/>
        </w:rPr>
      </w:pPr>
      <w:r>
        <w:rPr>
          <w:rFonts w:ascii="Times New Roman" w:hAnsi="Times New Roman" w:cs="Times New Roman"/>
          <w:b/>
          <w:bCs/>
          <w:sz w:val="24"/>
          <w:szCs w:val="24"/>
        </w:rPr>
        <w:t xml:space="preserve">              </w:t>
      </w:r>
      <w:r w:rsidR="00DC1E4F">
        <w:rPr>
          <w:rFonts w:ascii="Times New Roman" w:hAnsi="Times New Roman" w:cs="Times New Roman"/>
          <w:b/>
          <w:bCs/>
          <w:sz w:val="24"/>
          <w:szCs w:val="24"/>
        </w:rPr>
        <w:t>ИРКУТСКАЯ ОБЛАСТЬ БОДАЙБИНСКИЙ РАЙОН</w:t>
      </w:r>
    </w:p>
    <w:p w:rsidR="00DC1E4F" w:rsidRDefault="00027A5C" w:rsidP="00027A5C">
      <w:pPr>
        <w:rPr>
          <w:rFonts w:ascii="Times New Roman" w:hAnsi="Times New Roman" w:cs="Times New Roman"/>
          <w:b/>
          <w:bCs/>
          <w:sz w:val="24"/>
          <w:szCs w:val="24"/>
        </w:rPr>
      </w:pPr>
      <w:r>
        <w:rPr>
          <w:rFonts w:ascii="Times New Roman" w:hAnsi="Times New Roman" w:cs="Times New Roman"/>
          <w:b/>
          <w:bCs/>
          <w:sz w:val="24"/>
          <w:szCs w:val="24"/>
        </w:rPr>
        <w:t xml:space="preserve">                            </w:t>
      </w:r>
      <w:r w:rsidR="00DC1E4F">
        <w:rPr>
          <w:rFonts w:ascii="Times New Roman" w:hAnsi="Times New Roman" w:cs="Times New Roman"/>
          <w:b/>
          <w:bCs/>
          <w:sz w:val="24"/>
          <w:szCs w:val="24"/>
        </w:rPr>
        <w:t>ДУМА ГОРОДА БОДАЙБО И РАЙОНА</w:t>
      </w:r>
    </w:p>
    <w:p w:rsidR="00DC1E4F" w:rsidRDefault="00027A5C" w:rsidP="00027A5C">
      <w:pPr>
        <w:rPr>
          <w:rFonts w:ascii="Times New Roman" w:hAnsi="Times New Roman" w:cs="Times New Roman"/>
          <w:b/>
          <w:bCs/>
          <w:sz w:val="24"/>
          <w:szCs w:val="24"/>
        </w:rPr>
      </w:pPr>
      <w:r>
        <w:rPr>
          <w:rFonts w:ascii="Times New Roman" w:hAnsi="Times New Roman" w:cs="Times New Roman"/>
          <w:b/>
          <w:bCs/>
          <w:sz w:val="24"/>
          <w:szCs w:val="24"/>
        </w:rPr>
        <w:t xml:space="preserve">                                      </w:t>
      </w:r>
      <w:r w:rsidR="003034C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DC1E4F">
        <w:rPr>
          <w:rFonts w:ascii="Times New Roman" w:hAnsi="Times New Roman" w:cs="Times New Roman"/>
          <w:b/>
          <w:bCs/>
          <w:sz w:val="24"/>
          <w:szCs w:val="24"/>
        </w:rPr>
        <w:t>РЕШЕНИЕ</w:t>
      </w:r>
    </w:p>
    <w:p w:rsidR="00DC1E4F" w:rsidRDefault="00DC1E4F" w:rsidP="00DC1E4F">
      <w:pPr>
        <w:ind w:firstLine="0"/>
        <w:rPr>
          <w:rFonts w:ascii="Times New Roman" w:hAnsi="Times New Roman" w:cs="Times New Roman"/>
          <w:b/>
          <w:bCs/>
          <w:sz w:val="24"/>
          <w:szCs w:val="24"/>
        </w:rPr>
      </w:pPr>
    </w:p>
    <w:p w:rsidR="00836448" w:rsidRDefault="00836448" w:rsidP="00DC1E4F">
      <w:pPr>
        <w:ind w:firstLine="0"/>
        <w:rPr>
          <w:rFonts w:ascii="Times New Roman" w:hAnsi="Times New Roman" w:cs="Times New Roman"/>
          <w:b/>
          <w:bCs/>
          <w:sz w:val="24"/>
          <w:szCs w:val="24"/>
        </w:rPr>
      </w:pPr>
    </w:p>
    <w:p w:rsidR="00DC1E4F" w:rsidRPr="00836448" w:rsidRDefault="00027A5C" w:rsidP="0058640E">
      <w:pPr>
        <w:ind w:firstLine="0"/>
        <w:rPr>
          <w:rFonts w:ascii="Times New Roman" w:hAnsi="Times New Roman" w:cs="Times New Roman"/>
          <w:sz w:val="24"/>
          <w:szCs w:val="24"/>
        </w:rPr>
      </w:pPr>
      <w:r>
        <w:rPr>
          <w:rFonts w:ascii="Times New Roman" w:hAnsi="Times New Roman" w:cs="Times New Roman"/>
          <w:sz w:val="24"/>
          <w:szCs w:val="24"/>
        </w:rPr>
        <w:t xml:space="preserve">    </w:t>
      </w:r>
      <w:r w:rsidR="00CD2CA5">
        <w:rPr>
          <w:rFonts w:ascii="Times New Roman" w:hAnsi="Times New Roman" w:cs="Times New Roman"/>
          <w:sz w:val="24"/>
          <w:szCs w:val="24"/>
        </w:rPr>
        <w:t>14</w:t>
      </w:r>
      <w:r w:rsidR="006C2584">
        <w:rPr>
          <w:rFonts w:ascii="Times New Roman" w:hAnsi="Times New Roman" w:cs="Times New Roman"/>
          <w:sz w:val="24"/>
          <w:szCs w:val="24"/>
        </w:rPr>
        <w:t>.02.</w:t>
      </w:r>
      <w:r w:rsidR="005E726E">
        <w:rPr>
          <w:rFonts w:ascii="Times New Roman" w:hAnsi="Times New Roman" w:cs="Times New Roman"/>
          <w:sz w:val="24"/>
          <w:szCs w:val="24"/>
        </w:rPr>
        <w:t>201</w:t>
      </w:r>
      <w:r w:rsidR="00CD2CA5">
        <w:rPr>
          <w:rFonts w:ascii="Times New Roman" w:hAnsi="Times New Roman" w:cs="Times New Roman"/>
          <w:sz w:val="24"/>
          <w:szCs w:val="24"/>
        </w:rPr>
        <w:t>3</w:t>
      </w:r>
      <w:r w:rsidR="00DC1E4F">
        <w:rPr>
          <w:rFonts w:ascii="Times New Roman" w:hAnsi="Times New Roman" w:cs="Times New Roman"/>
          <w:sz w:val="24"/>
          <w:szCs w:val="24"/>
        </w:rPr>
        <w:t>г.</w:t>
      </w:r>
      <w:r w:rsidR="00DC1E4F">
        <w:rPr>
          <w:rFonts w:ascii="Times New Roman" w:hAnsi="Times New Roman" w:cs="Times New Roman"/>
          <w:sz w:val="24"/>
          <w:szCs w:val="24"/>
        </w:rPr>
        <w:tab/>
      </w:r>
      <w:r w:rsidR="0058640E">
        <w:rPr>
          <w:rFonts w:ascii="Times New Roman" w:hAnsi="Times New Roman" w:cs="Times New Roman"/>
          <w:sz w:val="24"/>
          <w:szCs w:val="24"/>
        </w:rPr>
        <w:t xml:space="preserve">   </w:t>
      </w:r>
      <w:r w:rsidR="00B320F8">
        <w:rPr>
          <w:rFonts w:ascii="Times New Roman" w:hAnsi="Times New Roman" w:cs="Times New Roman"/>
          <w:sz w:val="24"/>
          <w:szCs w:val="24"/>
        </w:rPr>
        <w:t xml:space="preserve">      </w:t>
      </w:r>
      <w:r w:rsidR="0058640E">
        <w:rPr>
          <w:rFonts w:ascii="Times New Roman" w:hAnsi="Times New Roman" w:cs="Times New Roman"/>
          <w:sz w:val="24"/>
          <w:szCs w:val="24"/>
        </w:rPr>
        <w:t xml:space="preserve"> </w:t>
      </w:r>
      <w:r w:rsidR="003034C3">
        <w:rPr>
          <w:rFonts w:ascii="Times New Roman" w:hAnsi="Times New Roman" w:cs="Times New Roman"/>
          <w:sz w:val="24"/>
          <w:szCs w:val="24"/>
        </w:rPr>
        <w:t xml:space="preserve"> </w:t>
      </w:r>
      <w:r w:rsidR="006C2584">
        <w:rPr>
          <w:rFonts w:ascii="Times New Roman" w:hAnsi="Times New Roman" w:cs="Times New Roman"/>
          <w:sz w:val="24"/>
          <w:szCs w:val="24"/>
        </w:rPr>
        <w:t xml:space="preserve">     </w:t>
      </w:r>
      <w:r w:rsidR="00CD2CA5">
        <w:rPr>
          <w:rFonts w:ascii="Times New Roman" w:hAnsi="Times New Roman" w:cs="Times New Roman"/>
          <w:sz w:val="24"/>
          <w:szCs w:val="24"/>
        </w:rPr>
        <w:t xml:space="preserve"> </w:t>
      </w:r>
      <w:r w:rsidR="006C2584">
        <w:rPr>
          <w:rFonts w:ascii="Times New Roman" w:hAnsi="Times New Roman" w:cs="Times New Roman"/>
          <w:sz w:val="24"/>
          <w:szCs w:val="24"/>
        </w:rPr>
        <w:t xml:space="preserve">    </w:t>
      </w:r>
      <w:r w:rsidR="00B64029">
        <w:rPr>
          <w:rFonts w:ascii="Times New Roman" w:hAnsi="Times New Roman" w:cs="Times New Roman"/>
          <w:sz w:val="24"/>
          <w:szCs w:val="24"/>
        </w:rPr>
        <w:t xml:space="preserve"> </w:t>
      </w:r>
      <w:r w:rsidR="0058640E">
        <w:rPr>
          <w:rFonts w:ascii="Times New Roman" w:hAnsi="Times New Roman" w:cs="Times New Roman"/>
          <w:sz w:val="24"/>
          <w:szCs w:val="24"/>
        </w:rPr>
        <w:t xml:space="preserve">    </w:t>
      </w:r>
      <w:r w:rsidR="005E726E">
        <w:rPr>
          <w:rFonts w:ascii="Times New Roman" w:hAnsi="Times New Roman" w:cs="Times New Roman"/>
          <w:sz w:val="24"/>
          <w:szCs w:val="24"/>
        </w:rPr>
        <w:t xml:space="preserve"> </w:t>
      </w:r>
      <w:r w:rsidR="0058640E">
        <w:rPr>
          <w:rFonts w:ascii="Times New Roman" w:hAnsi="Times New Roman" w:cs="Times New Roman"/>
          <w:sz w:val="24"/>
          <w:szCs w:val="24"/>
        </w:rPr>
        <w:t xml:space="preserve"> </w:t>
      </w:r>
      <w:r w:rsidR="00DC1E4F">
        <w:rPr>
          <w:rFonts w:ascii="Times New Roman" w:hAnsi="Times New Roman" w:cs="Times New Roman"/>
          <w:sz w:val="24"/>
          <w:szCs w:val="24"/>
        </w:rPr>
        <w:t>г.Бодайбо</w:t>
      </w:r>
      <w:r w:rsidR="00DC1E4F">
        <w:rPr>
          <w:rFonts w:ascii="Times New Roman" w:hAnsi="Times New Roman" w:cs="Times New Roman"/>
          <w:sz w:val="24"/>
          <w:szCs w:val="24"/>
        </w:rPr>
        <w:tab/>
      </w:r>
      <w:r w:rsidR="00DC1E4F">
        <w:rPr>
          <w:rFonts w:ascii="Times New Roman" w:hAnsi="Times New Roman" w:cs="Times New Roman"/>
          <w:sz w:val="24"/>
          <w:szCs w:val="24"/>
        </w:rPr>
        <w:tab/>
      </w:r>
      <w:r w:rsidR="00B64029">
        <w:rPr>
          <w:rFonts w:ascii="Times New Roman" w:hAnsi="Times New Roman" w:cs="Times New Roman"/>
          <w:sz w:val="24"/>
          <w:szCs w:val="24"/>
        </w:rPr>
        <w:t xml:space="preserve">                 </w:t>
      </w:r>
      <w:r w:rsidR="00DC1E4F">
        <w:rPr>
          <w:rFonts w:ascii="Times New Roman" w:hAnsi="Times New Roman" w:cs="Times New Roman"/>
          <w:sz w:val="24"/>
          <w:szCs w:val="24"/>
        </w:rPr>
        <w:tab/>
      </w:r>
      <w:r w:rsidR="00DC1E4F">
        <w:rPr>
          <w:rFonts w:ascii="Times New Roman" w:hAnsi="Times New Roman" w:cs="Times New Roman"/>
          <w:sz w:val="24"/>
          <w:szCs w:val="24"/>
        </w:rPr>
        <w:tab/>
        <w:t xml:space="preserve">№ </w:t>
      </w:r>
      <w:r w:rsidR="00381E28">
        <w:rPr>
          <w:rFonts w:ascii="Times New Roman" w:hAnsi="Times New Roman" w:cs="Times New Roman"/>
          <w:sz w:val="24"/>
          <w:szCs w:val="24"/>
        </w:rPr>
        <w:t xml:space="preserve"> </w:t>
      </w:r>
      <w:r w:rsidR="00EE1DD0">
        <w:rPr>
          <w:rFonts w:ascii="Times New Roman" w:hAnsi="Times New Roman" w:cs="Times New Roman"/>
          <w:sz w:val="24"/>
          <w:szCs w:val="24"/>
        </w:rPr>
        <w:t>6</w:t>
      </w:r>
    </w:p>
    <w:p w:rsidR="00C05505" w:rsidRDefault="00C05505" w:rsidP="00F568E1">
      <w:pPr>
        <w:ind w:firstLine="0"/>
        <w:jc w:val="left"/>
        <w:rPr>
          <w:rFonts w:ascii="Times New Roman" w:hAnsi="Times New Roman" w:cs="Times New Roman"/>
          <w:sz w:val="24"/>
          <w:szCs w:val="24"/>
        </w:rPr>
      </w:pPr>
    </w:p>
    <w:p w:rsidR="00B64029" w:rsidRDefault="00B64029" w:rsidP="00F568E1">
      <w:pPr>
        <w:ind w:firstLine="0"/>
        <w:jc w:val="left"/>
        <w:rPr>
          <w:rFonts w:ascii="Times New Roman" w:hAnsi="Times New Roman" w:cs="Times New Roman"/>
          <w:sz w:val="24"/>
          <w:szCs w:val="24"/>
        </w:rPr>
      </w:pPr>
    </w:p>
    <w:p w:rsidR="003034C3" w:rsidRDefault="003034C3" w:rsidP="00F568E1">
      <w:pPr>
        <w:ind w:firstLine="0"/>
        <w:jc w:val="left"/>
        <w:rPr>
          <w:rFonts w:ascii="Times New Roman" w:hAnsi="Times New Roman" w:cs="Times New Roman"/>
          <w:sz w:val="24"/>
          <w:szCs w:val="24"/>
        </w:rPr>
      </w:pPr>
      <w:r>
        <w:rPr>
          <w:rFonts w:ascii="Times New Roman" w:hAnsi="Times New Roman" w:cs="Times New Roman"/>
          <w:sz w:val="24"/>
          <w:szCs w:val="24"/>
        </w:rPr>
        <w:t>О состоянии рынка труда</w:t>
      </w:r>
    </w:p>
    <w:p w:rsidR="00B64029" w:rsidRDefault="00F568E1" w:rsidP="00F568E1">
      <w:pPr>
        <w:ind w:firstLine="0"/>
        <w:jc w:val="left"/>
        <w:rPr>
          <w:rFonts w:ascii="Times New Roman" w:hAnsi="Times New Roman" w:cs="Times New Roman"/>
          <w:sz w:val="24"/>
          <w:szCs w:val="24"/>
        </w:rPr>
      </w:pPr>
      <w:r>
        <w:rPr>
          <w:rFonts w:ascii="Times New Roman" w:hAnsi="Times New Roman" w:cs="Times New Roman"/>
          <w:sz w:val="24"/>
          <w:szCs w:val="24"/>
        </w:rPr>
        <w:t xml:space="preserve">в </w:t>
      </w:r>
      <w:r w:rsidR="00B64029">
        <w:rPr>
          <w:rFonts w:ascii="Times New Roman" w:hAnsi="Times New Roman" w:cs="Times New Roman"/>
          <w:sz w:val="24"/>
          <w:szCs w:val="24"/>
        </w:rPr>
        <w:t>Бодайбинском районе</w:t>
      </w:r>
      <w:r>
        <w:rPr>
          <w:rFonts w:ascii="Times New Roman" w:hAnsi="Times New Roman" w:cs="Times New Roman"/>
          <w:sz w:val="24"/>
          <w:szCs w:val="24"/>
        </w:rPr>
        <w:t xml:space="preserve"> </w:t>
      </w:r>
    </w:p>
    <w:p w:rsidR="00B320F8" w:rsidRPr="00836448" w:rsidRDefault="00F568E1" w:rsidP="00F568E1">
      <w:pPr>
        <w:ind w:firstLine="0"/>
        <w:jc w:val="left"/>
        <w:rPr>
          <w:rFonts w:ascii="Times New Roman" w:hAnsi="Times New Roman" w:cs="Times New Roman"/>
          <w:sz w:val="24"/>
          <w:szCs w:val="24"/>
        </w:rPr>
      </w:pPr>
      <w:r>
        <w:rPr>
          <w:rFonts w:ascii="Times New Roman" w:hAnsi="Times New Roman" w:cs="Times New Roman"/>
          <w:sz w:val="24"/>
          <w:szCs w:val="24"/>
        </w:rPr>
        <w:t xml:space="preserve">в </w:t>
      </w:r>
      <w:r w:rsidR="00CD2CA5">
        <w:rPr>
          <w:rFonts w:ascii="Times New Roman" w:hAnsi="Times New Roman" w:cs="Times New Roman"/>
          <w:sz w:val="24"/>
          <w:szCs w:val="24"/>
        </w:rPr>
        <w:t>2012</w:t>
      </w:r>
      <w:r w:rsidR="00865DC5">
        <w:rPr>
          <w:rFonts w:ascii="Times New Roman" w:hAnsi="Times New Roman" w:cs="Times New Roman"/>
          <w:sz w:val="24"/>
          <w:szCs w:val="24"/>
        </w:rPr>
        <w:t xml:space="preserve"> </w:t>
      </w:r>
      <w:r>
        <w:rPr>
          <w:rFonts w:ascii="Times New Roman" w:hAnsi="Times New Roman" w:cs="Times New Roman"/>
          <w:sz w:val="24"/>
          <w:szCs w:val="24"/>
        </w:rPr>
        <w:t>году.</w:t>
      </w:r>
    </w:p>
    <w:p w:rsidR="0058640E" w:rsidRDefault="0058640E" w:rsidP="00F568E1">
      <w:pPr>
        <w:ind w:firstLine="0"/>
        <w:jc w:val="left"/>
        <w:rPr>
          <w:rFonts w:ascii="Times New Roman" w:hAnsi="Times New Roman" w:cs="Times New Roman"/>
          <w:sz w:val="24"/>
          <w:szCs w:val="24"/>
        </w:rPr>
      </w:pPr>
    </w:p>
    <w:p w:rsidR="00027A5C" w:rsidRDefault="00027A5C" w:rsidP="000F0304">
      <w:pPr>
        <w:ind w:firstLine="0"/>
        <w:rPr>
          <w:rFonts w:ascii="Times New Roman" w:hAnsi="Times New Roman" w:cs="Times New Roman"/>
          <w:sz w:val="24"/>
          <w:szCs w:val="24"/>
        </w:rPr>
      </w:pPr>
    </w:p>
    <w:p w:rsidR="008E7380" w:rsidRDefault="008E7380" w:rsidP="000F0304">
      <w:pPr>
        <w:ind w:firstLine="0"/>
        <w:rPr>
          <w:rFonts w:ascii="Times New Roman" w:hAnsi="Times New Roman" w:cs="Times New Roman"/>
          <w:sz w:val="24"/>
          <w:szCs w:val="24"/>
        </w:rPr>
      </w:pPr>
    </w:p>
    <w:p w:rsidR="00543F6A" w:rsidRDefault="005D636A" w:rsidP="005D636A">
      <w:pPr>
        <w:ind w:firstLine="0"/>
        <w:rPr>
          <w:rFonts w:ascii="Times New Roman" w:hAnsi="Times New Roman" w:cs="Times New Roman"/>
          <w:sz w:val="24"/>
          <w:szCs w:val="24"/>
        </w:rPr>
      </w:pPr>
      <w:r>
        <w:rPr>
          <w:rFonts w:ascii="Times New Roman" w:hAnsi="Times New Roman" w:cs="Times New Roman"/>
          <w:sz w:val="24"/>
          <w:szCs w:val="24"/>
        </w:rPr>
        <w:t xml:space="preserve">      </w:t>
      </w:r>
      <w:r w:rsidR="0058640E">
        <w:rPr>
          <w:rFonts w:ascii="Times New Roman" w:hAnsi="Times New Roman" w:cs="Times New Roman"/>
          <w:sz w:val="24"/>
          <w:szCs w:val="24"/>
        </w:rPr>
        <w:t xml:space="preserve">Заслушав и обсудив информацию </w:t>
      </w:r>
      <w:r w:rsidR="003034C3">
        <w:rPr>
          <w:rFonts w:ascii="Times New Roman" w:hAnsi="Times New Roman" w:cs="Times New Roman"/>
          <w:sz w:val="24"/>
          <w:szCs w:val="24"/>
        </w:rPr>
        <w:t xml:space="preserve"> директора ОГ</w:t>
      </w:r>
      <w:r w:rsidR="00B64029">
        <w:rPr>
          <w:rFonts w:ascii="Times New Roman" w:hAnsi="Times New Roman" w:cs="Times New Roman"/>
          <w:sz w:val="24"/>
          <w:szCs w:val="24"/>
        </w:rPr>
        <w:t>К</w:t>
      </w:r>
      <w:r w:rsidR="003034C3">
        <w:rPr>
          <w:rFonts w:ascii="Times New Roman" w:hAnsi="Times New Roman" w:cs="Times New Roman"/>
          <w:sz w:val="24"/>
          <w:szCs w:val="24"/>
        </w:rPr>
        <w:t xml:space="preserve">У </w:t>
      </w:r>
      <w:r>
        <w:rPr>
          <w:rFonts w:ascii="Times New Roman" w:hAnsi="Times New Roman" w:cs="Times New Roman"/>
          <w:sz w:val="24"/>
          <w:szCs w:val="24"/>
        </w:rPr>
        <w:t>ЦЗН города Бодайбо Кошкиной Е.Ю.</w:t>
      </w:r>
      <w:r w:rsidR="000451DC">
        <w:rPr>
          <w:rFonts w:ascii="Times New Roman" w:hAnsi="Times New Roman" w:cs="Times New Roman"/>
          <w:sz w:val="24"/>
          <w:szCs w:val="24"/>
        </w:rPr>
        <w:t xml:space="preserve">, </w:t>
      </w:r>
      <w:r w:rsidR="00F568E1">
        <w:rPr>
          <w:rFonts w:ascii="Times New Roman" w:hAnsi="Times New Roman" w:cs="Times New Roman"/>
          <w:sz w:val="24"/>
          <w:szCs w:val="24"/>
        </w:rPr>
        <w:t>о</w:t>
      </w:r>
      <w:r>
        <w:rPr>
          <w:rFonts w:ascii="Times New Roman" w:hAnsi="Times New Roman" w:cs="Times New Roman"/>
          <w:sz w:val="24"/>
          <w:szCs w:val="24"/>
        </w:rPr>
        <w:t xml:space="preserve"> состоянии рынка труда </w:t>
      </w:r>
      <w:r w:rsidR="00CD2CA5">
        <w:rPr>
          <w:rFonts w:ascii="Times New Roman" w:hAnsi="Times New Roman" w:cs="Times New Roman"/>
          <w:sz w:val="24"/>
          <w:szCs w:val="24"/>
        </w:rPr>
        <w:t>в Бодайбинском районе в 2012</w:t>
      </w:r>
      <w:r w:rsidR="005E726E">
        <w:rPr>
          <w:rFonts w:ascii="Times New Roman" w:hAnsi="Times New Roman" w:cs="Times New Roman"/>
          <w:sz w:val="24"/>
          <w:szCs w:val="24"/>
        </w:rPr>
        <w:t xml:space="preserve"> </w:t>
      </w:r>
      <w:r w:rsidR="00F568E1">
        <w:rPr>
          <w:rFonts w:ascii="Times New Roman" w:hAnsi="Times New Roman" w:cs="Times New Roman"/>
          <w:sz w:val="24"/>
          <w:szCs w:val="24"/>
        </w:rPr>
        <w:t>году</w:t>
      </w:r>
      <w:r>
        <w:rPr>
          <w:rFonts w:ascii="Times New Roman" w:hAnsi="Times New Roman" w:cs="Times New Roman"/>
          <w:sz w:val="24"/>
          <w:szCs w:val="24"/>
        </w:rPr>
        <w:t xml:space="preserve">, </w:t>
      </w:r>
      <w:r w:rsidR="000451DC">
        <w:rPr>
          <w:rFonts w:ascii="Times New Roman" w:hAnsi="Times New Roman" w:cs="Times New Roman"/>
          <w:sz w:val="24"/>
          <w:szCs w:val="24"/>
        </w:rPr>
        <w:t xml:space="preserve">руководствуясь </w:t>
      </w:r>
      <w:r w:rsidR="00E73DDF">
        <w:rPr>
          <w:rFonts w:ascii="Times New Roman" w:hAnsi="Times New Roman" w:cs="Times New Roman"/>
          <w:sz w:val="24"/>
          <w:szCs w:val="24"/>
        </w:rPr>
        <w:t>ст.23 Устава муниципального</w:t>
      </w:r>
      <w:r w:rsidR="00836448">
        <w:rPr>
          <w:rFonts w:ascii="Times New Roman" w:hAnsi="Times New Roman" w:cs="Times New Roman"/>
          <w:sz w:val="24"/>
          <w:szCs w:val="24"/>
        </w:rPr>
        <w:t xml:space="preserve"> образования г.Бодайбо и района</w:t>
      </w:r>
      <w:r w:rsidR="00E73DDF">
        <w:rPr>
          <w:rFonts w:ascii="Times New Roman" w:hAnsi="Times New Roman" w:cs="Times New Roman"/>
          <w:sz w:val="24"/>
          <w:szCs w:val="24"/>
        </w:rPr>
        <w:t>,</w:t>
      </w:r>
      <w:r w:rsidR="00836448">
        <w:rPr>
          <w:rFonts w:ascii="Times New Roman" w:hAnsi="Times New Roman" w:cs="Times New Roman"/>
          <w:sz w:val="24"/>
          <w:szCs w:val="24"/>
        </w:rPr>
        <w:t xml:space="preserve"> </w:t>
      </w:r>
      <w:r w:rsidR="00E73DDF">
        <w:rPr>
          <w:rFonts w:ascii="Times New Roman" w:hAnsi="Times New Roman" w:cs="Times New Roman"/>
          <w:sz w:val="24"/>
          <w:szCs w:val="24"/>
        </w:rPr>
        <w:t>Дума г.Бодайбо и района</w:t>
      </w:r>
    </w:p>
    <w:p w:rsidR="0058640E" w:rsidRDefault="005E726E" w:rsidP="000F0304">
      <w:pPr>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543F6A" w:rsidRPr="00543F6A">
        <w:rPr>
          <w:rFonts w:ascii="Times New Roman" w:hAnsi="Times New Roman" w:cs="Times New Roman"/>
          <w:b/>
          <w:bCs/>
          <w:sz w:val="24"/>
          <w:szCs w:val="24"/>
        </w:rPr>
        <w:t>РЕШИЛА</w:t>
      </w:r>
      <w:r w:rsidR="00BA2031">
        <w:rPr>
          <w:rFonts w:ascii="Times New Roman" w:hAnsi="Times New Roman" w:cs="Times New Roman"/>
          <w:b/>
          <w:bCs/>
          <w:sz w:val="24"/>
          <w:szCs w:val="24"/>
        </w:rPr>
        <w:t>:</w:t>
      </w:r>
      <w:r w:rsidR="00543F6A" w:rsidRPr="00543F6A">
        <w:rPr>
          <w:rFonts w:ascii="Times New Roman" w:hAnsi="Times New Roman" w:cs="Times New Roman"/>
          <w:b/>
          <w:bCs/>
          <w:sz w:val="24"/>
          <w:szCs w:val="24"/>
        </w:rPr>
        <w:t xml:space="preserve"> </w:t>
      </w:r>
    </w:p>
    <w:p w:rsidR="00325ED5" w:rsidRDefault="005D636A" w:rsidP="000F0304">
      <w:pPr>
        <w:ind w:firstLine="0"/>
        <w:rPr>
          <w:rFonts w:ascii="Times New Roman" w:hAnsi="Times New Roman" w:cs="Times New Roman"/>
          <w:sz w:val="24"/>
          <w:szCs w:val="24"/>
        </w:rPr>
      </w:pPr>
      <w:r>
        <w:rPr>
          <w:rFonts w:ascii="Times New Roman" w:hAnsi="Times New Roman" w:cs="Times New Roman"/>
          <w:sz w:val="24"/>
          <w:szCs w:val="24"/>
        </w:rPr>
        <w:t xml:space="preserve">     </w:t>
      </w:r>
      <w:r w:rsidR="00D316B8">
        <w:rPr>
          <w:rFonts w:ascii="Times New Roman" w:hAnsi="Times New Roman" w:cs="Times New Roman"/>
          <w:sz w:val="24"/>
          <w:szCs w:val="24"/>
        </w:rPr>
        <w:t xml:space="preserve"> </w:t>
      </w:r>
      <w:r w:rsidR="000451DC">
        <w:rPr>
          <w:rFonts w:ascii="Times New Roman" w:hAnsi="Times New Roman" w:cs="Times New Roman"/>
          <w:sz w:val="24"/>
          <w:szCs w:val="24"/>
        </w:rPr>
        <w:t>И</w:t>
      </w:r>
      <w:r w:rsidR="00B320F8">
        <w:rPr>
          <w:rFonts w:ascii="Times New Roman" w:hAnsi="Times New Roman" w:cs="Times New Roman"/>
          <w:sz w:val="24"/>
          <w:szCs w:val="24"/>
        </w:rPr>
        <w:t>нформацию</w:t>
      </w:r>
      <w:r w:rsidR="00836448" w:rsidRPr="00836448">
        <w:rPr>
          <w:rFonts w:ascii="Times New Roman" w:hAnsi="Times New Roman" w:cs="Times New Roman"/>
          <w:sz w:val="24"/>
          <w:szCs w:val="24"/>
        </w:rPr>
        <w:t xml:space="preserve"> </w:t>
      </w:r>
      <w:r w:rsidR="00D316B8">
        <w:rPr>
          <w:rFonts w:ascii="Times New Roman" w:hAnsi="Times New Roman" w:cs="Times New Roman"/>
          <w:sz w:val="24"/>
          <w:szCs w:val="24"/>
        </w:rPr>
        <w:t>о</w:t>
      </w:r>
      <w:r w:rsidR="00D316B8" w:rsidRPr="00D316B8">
        <w:rPr>
          <w:rFonts w:ascii="Times New Roman" w:hAnsi="Times New Roman" w:cs="Times New Roman"/>
          <w:sz w:val="24"/>
          <w:szCs w:val="24"/>
        </w:rPr>
        <w:t xml:space="preserve"> </w:t>
      </w:r>
      <w:r>
        <w:rPr>
          <w:rFonts w:ascii="Times New Roman" w:hAnsi="Times New Roman" w:cs="Times New Roman"/>
          <w:sz w:val="24"/>
          <w:szCs w:val="24"/>
        </w:rPr>
        <w:t xml:space="preserve"> состоянии рынка труда </w:t>
      </w:r>
      <w:r w:rsidR="00CD2CA5">
        <w:rPr>
          <w:rFonts w:ascii="Times New Roman" w:hAnsi="Times New Roman" w:cs="Times New Roman"/>
          <w:sz w:val="24"/>
          <w:szCs w:val="24"/>
        </w:rPr>
        <w:t>в Бодайбинском районе в 2012</w:t>
      </w:r>
      <w:r w:rsidR="00B64029">
        <w:rPr>
          <w:rFonts w:ascii="Times New Roman" w:hAnsi="Times New Roman" w:cs="Times New Roman"/>
          <w:sz w:val="24"/>
          <w:szCs w:val="24"/>
        </w:rPr>
        <w:t xml:space="preserve"> </w:t>
      </w:r>
      <w:r w:rsidR="00865DC5">
        <w:rPr>
          <w:rFonts w:ascii="Times New Roman" w:hAnsi="Times New Roman" w:cs="Times New Roman"/>
          <w:sz w:val="24"/>
          <w:szCs w:val="24"/>
        </w:rPr>
        <w:t>году</w:t>
      </w:r>
      <w:r>
        <w:rPr>
          <w:rFonts w:ascii="Times New Roman" w:hAnsi="Times New Roman" w:cs="Times New Roman"/>
          <w:sz w:val="24"/>
          <w:szCs w:val="24"/>
        </w:rPr>
        <w:t xml:space="preserve"> принять к сведению.</w:t>
      </w:r>
    </w:p>
    <w:p w:rsidR="00836448" w:rsidRDefault="00836448" w:rsidP="000F0304">
      <w:pPr>
        <w:ind w:firstLine="0"/>
        <w:rPr>
          <w:rFonts w:ascii="Times New Roman" w:hAnsi="Times New Roman" w:cs="Times New Roman"/>
          <w:sz w:val="24"/>
          <w:szCs w:val="24"/>
        </w:rPr>
      </w:pPr>
    </w:p>
    <w:p w:rsidR="005D636A" w:rsidRDefault="005D636A" w:rsidP="000F0304">
      <w:pPr>
        <w:ind w:firstLine="0"/>
        <w:rPr>
          <w:rFonts w:ascii="Times New Roman" w:hAnsi="Times New Roman" w:cs="Times New Roman"/>
          <w:sz w:val="24"/>
          <w:szCs w:val="24"/>
        </w:rPr>
      </w:pPr>
    </w:p>
    <w:p w:rsidR="003903EE" w:rsidRDefault="003903EE" w:rsidP="000F0304">
      <w:pPr>
        <w:ind w:firstLine="0"/>
        <w:rPr>
          <w:rFonts w:ascii="Times New Roman" w:hAnsi="Times New Roman" w:cs="Times New Roman"/>
          <w:sz w:val="24"/>
          <w:szCs w:val="24"/>
        </w:rPr>
      </w:pPr>
    </w:p>
    <w:p w:rsidR="005D636A" w:rsidRDefault="005D636A" w:rsidP="000F0304">
      <w:pPr>
        <w:ind w:firstLine="0"/>
        <w:rPr>
          <w:rFonts w:ascii="Times New Roman" w:hAnsi="Times New Roman" w:cs="Times New Roman"/>
          <w:sz w:val="24"/>
          <w:szCs w:val="24"/>
        </w:rPr>
      </w:pPr>
    </w:p>
    <w:p w:rsidR="00CD2CA5" w:rsidRDefault="00CD2CA5" w:rsidP="003903EE">
      <w:pPr>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B64029">
        <w:rPr>
          <w:rFonts w:ascii="Times New Roman" w:hAnsi="Times New Roman" w:cs="Times New Roman"/>
          <w:b/>
          <w:bCs/>
          <w:sz w:val="24"/>
          <w:szCs w:val="24"/>
        </w:rPr>
        <w:t>П</w:t>
      </w:r>
      <w:r w:rsidR="00F568E1">
        <w:rPr>
          <w:rFonts w:ascii="Times New Roman" w:hAnsi="Times New Roman" w:cs="Times New Roman"/>
          <w:b/>
          <w:bCs/>
          <w:sz w:val="24"/>
          <w:szCs w:val="24"/>
        </w:rPr>
        <w:t>редседатель</w:t>
      </w:r>
      <w:r w:rsidR="00D91637" w:rsidRPr="00D91637">
        <w:rPr>
          <w:rFonts w:ascii="Times New Roman" w:hAnsi="Times New Roman" w:cs="Times New Roman"/>
          <w:b/>
          <w:bCs/>
          <w:sz w:val="24"/>
          <w:szCs w:val="24"/>
        </w:rPr>
        <w:t xml:space="preserve"> Думы </w:t>
      </w:r>
      <w:r w:rsidR="00D91637" w:rsidRPr="00D91637">
        <w:rPr>
          <w:rFonts w:ascii="Times New Roman" w:hAnsi="Times New Roman" w:cs="Times New Roman"/>
          <w:b/>
          <w:bCs/>
          <w:sz w:val="24"/>
          <w:szCs w:val="24"/>
        </w:rPr>
        <w:tab/>
      </w:r>
      <w:r w:rsidR="00B64029">
        <w:rPr>
          <w:rFonts w:ascii="Times New Roman" w:hAnsi="Times New Roman" w:cs="Times New Roman"/>
          <w:b/>
          <w:bCs/>
          <w:sz w:val="24"/>
          <w:szCs w:val="24"/>
        </w:rPr>
        <w:t xml:space="preserve">                                                                              </w:t>
      </w:r>
      <w:r>
        <w:rPr>
          <w:rFonts w:ascii="Times New Roman" w:hAnsi="Times New Roman" w:cs="Times New Roman"/>
          <w:b/>
          <w:bCs/>
          <w:sz w:val="24"/>
          <w:szCs w:val="24"/>
        </w:rPr>
        <w:t>Е.Н. Бодяло</w:t>
      </w:r>
      <w:r w:rsidR="00B64029">
        <w:rPr>
          <w:rFonts w:ascii="Times New Roman" w:hAnsi="Times New Roman" w:cs="Times New Roman"/>
          <w:b/>
          <w:bCs/>
          <w:sz w:val="24"/>
          <w:szCs w:val="24"/>
        </w:rPr>
        <w:t xml:space="preserve">  </w:t>
      </w:r>
      <w:r w:rsidR="00D91637" w:rsidRPr="00D91637">
        <w:rPr>
          <w:rFonts w:ascii="Times New Roman" w:hAnsi="Times New Roman" w:cs="Times New Roman"/>
          <w:b/>
          <w:bCs/>
          <w:sz w:val="24"/>
          <w:szCs w:val="24"/>
        </w:rPr>
        <w:tab/>
      </w:r>
      <w:r w:rsidR="00D91637" w:rsidRPr="00D91637">
        <w:rPr>
          <w:rFonts w:ascii="Times New Roman" w:hAnsi="Times New Roman" w:cs="Times New Roman"/>
          <w:b/>
          <w:bCs/>
          <w:sz w:val="24"/>
          <w:szCs w:val="24"/>
        </w:rPr>
        <w:tab/>
      </w:r>
      <w:r w:rsidR="00D91637" w:rsidRPr="00D91637">
        <w:rPr>
          <w:rFonts w:ascii="Times New Roman" w:hAnsi="Times New Roman" w:cs="Times New Roman"/>
          <w:b/>
          <w:bCs/>
          <w:sz w:val="24"/>
          <w:szCs w:val="24"/>
        </w:rPr>
        <w:tab/>
      </w:r>
      <w:r w:rsidR="00D91637" w:rsidRPr="00D91637">
        <w:rPr>
          <w:rFonts w:ascii="Times New Roman" w:hAnsi="Times New Roman" w:cs="Times New Roman"/>
          <w:b/>
          <w:bCs/>
          <w:sz w:val="24"/>
          <w:szCs w:val="24"/>
        </w:rPr>
        <w:tab/>
      </w:r>
      <w:r w:rsidR="00D91637" w:rsidRPr="00D91637">
        <w:rPr>
          <w:rFonts w:ascii="Times New Roman" w:hAnsi="Times New Roman" w:cs="Times New Roman"/>
          <w:b/>
          <w:bCs/>
          <w:sz w:val="24"/>
          <w:szCs w:val="24"/>
        </w:rPr>
        <w:tab/>
      </w:r>
      <w:r w:rsidR="00836448">
        <w:rPr>
          <w:rFonts w:ascii="Times New Roman" w:hAnsi="Times New Roman" w:cs="Times New Roman"/>
          <w:b/>
          <w:bCs/>
          <w:sz w:val="24"/>
          <w:szCs w:val="24"/>
        </w:rPr>
        <w:t xml:space="preserve">  </w:t>
      </w:r>
    </w:p>
    <w:p w:rsidR="00CD2CA5" w:rsidRPr="00CD2CA5" w:rsidRDefault="00CD2CA5" w:rsidP="00CD2CA5">
      <w:pPr>
        <w:rPr>
          <w:rFonts w:ascii="Times New Roman" w:hAnsi="Times New Roman" w:cs="Times New Roman"/>
          <w:sz w:val="24"/>
          <w:szCs w:val="24"/>
        </w:rPr>
      </w:pPr>
    </w:p>
    <w:p w:rsidR="00CD2CA5" w:rsidRPr="00CD2CA5" w:rsidRDefault="00CD2CA5" w:rsidP="00CD2CA5">
      <w:pPr>
        <w:rPr>
          <w:rFonts w:ascii="Times New Roman" w:hAnsi="Times New Roman" w:cs="Times New Roman"/>
          <w:sz w:val="24"/>
          <w:szCs w:val="24"/>
        </w:rPr>
      </w:pPr>
    </w:p>
    <w:p w:rsidR="00CD2CA5" w:rsidRP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D91637" w:rsidRDefault="00D91637"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CD2CA5" w:rsidRDefault="00CD2CA5" w:rsidP="00CD2CA5">
      <w:pPr>
        <w:rPr>
          <w:rFonts w:ascii="Times New Roman" w:hAnsi="Times New Roman" w:cs="Times New Roman"/>
          <w:sz w:val="24"/>
          <w:szCs w:val="24"/>
        </w:rPr>
      </w:pPr>
    </w:p>
    <w:p w:rsidR="00EE1DD0" w:rsidRDefault="00EE1DD0" w:rsidP="00EE1DD0">
      <w:pPr>
        <w:ind w:left="360"/>
        <w:rPr>
          <w:sz w:val="24"/>
          <w:szCs w:val="24"/>
        </w:rPr>
      </w:pPr>
      <w:r>
        <w:rPr>
          <w:sz w:val="24"/>
          <w:szCs w:val="24"/>
        </w:rPr>
        <w:t xml:space="preserve"> </w:t>
      </w:r>
    </w:p>
    <w:p w:rsidR="00EE1DD0" w:rsidRPr="00EE1DD0" w:rsidRDefault="00EE1DD0" w:rsidP="00EE1DD0">
      <w:pPr>
        <w:ind w:left="360"/>
        <w:rPr>
          <w:rFonts w:ascii="Times New Roman" w:hAnsi="Times New Roman" w:cs="Times New Roman"/>
          <w:sz w:val="24"/>
          <w:szCs w:val="24"/>
        </w:rPr>
      </w:pPr>
      <w:r w:rsidRPr="00EE1DD0">
        <w:rPr>
          <w:rFonts w:ascii="Times New Roman" w:hAnsi="Times New Roman" w:cs="Times New Roman"/>
          <w:sz w:val="24"/>
          <w:szCs w:val="24"/>
        </w:rPr>
        <w:lastRenderedPageBreak/>
        <w:t>ОБЛАСТНОЕ ГОСУДАРСТВЕННОЕ КАЗЕННОЕ УЧРЕЖДЕНИЕ</w:t>
      </w:r>
    </w:p>
    <w:p w:rsidR="00EE1DD0" w:rsidRPr="00EE1DD0" w:rsidRDefault="00EE1DD0" w:rsidP="00EE1DD0">
      <w:pPr>
        <w:ind w:left="360"/>
        <w:rPr>
          <w:rFonts w:ascii="Times New Roman" w:hAnsi="Times New Roman" w:cs="Times New Roman"/>
          <w:b/>
          <w:sz w:val="24"/>
          <w:szCs w:val="24"/>
        </w:rPr>
      </w:pPr>
      <w:r>
        <w:rPr>
          <w:rFonts w:ascii="Times New Roman" w:hAnsi="Times New Roman" w:cs="Times New Roman"/>
          <w:b/>
          <w:sz w:val="24"/>
          <w:szCs w:val="24"/>
        </w:rPr>
        <w:t xml:space="preserve">     </w:t>
      </w:r>
      <w:r w:rsidRPr="00EE1DD0">
        <w:rPr>
          <w:rFonts w:ascii="Times New Roman" w:hAnsi="Times New Roman" w:cs="Times New Roman"/>
          <w:b/>
          <w:sz w:val="24"/>
          <w:szCs w:val="24"/>
        </w:rPr>
        <w:t>ЦЕНТР ЗАНЯТОСТИ НАСЕЛЕНИЯ ГОРОДА БОДАЙБО</w:t>
      </w:r>
    </w:p>
    <w:p w:rsidR="00EE1DD0" w:rsidRPr="00EE1DD0" w:rsidRDefault="00EE1DD0" w:rsidP="00EE1DD0">
      <w:pPr>
        <w:ind w:left="360"/>
        <w:jc w:val="center"/>
        <w:rPr>
          <w:rFonts w:ascii="Times New Roman" w:hAnsi="Times New Roman" w:cs="Times New Roman"/>
          <w:b/>
          <w:sz w:val="24"/>
          <w:szCs w:val="24"/>
        </w:rPr>
      </w:pPr>
    </w:p>
    <w:p w:rsidR="00EE1DD0" w:rsidRPr="00EE1DD0" w:rsidRDefault="00EE1DD0" w:rsidP="00EE1DD0">
      <w:pPr>
        <w:ind w:left="360"/>
        <w:jc w:val="center"/>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48"/>
          <w:szCs w:val="48"/>
        </w:rPr>
      </w:pPr>
      <w:r w:rsidRPr="00EE1DD0">
        <w:rPr>
          <w:rFonts w:ascii="Times New Roman" w:hAnsi="Times New Roman" w:cs="Times New Roman"/>
          <w:b/>
          <w:sz w:val="48"/>
          <w:szCs w:val="48"/>
        </w:rPr>
        <w:t>СОСТОЯНИЕ РЫНКА ТРУДА</w:t>
      </w:r>
    </w:p>
    <w:p w:rsidR="00EE1DD0" w:rsidRPr="00EE1DD0" w:rsidRDefault="00EE1DD0" w:rsidP="00EE1DD0">
      <w:pPr>
        <w:ind w:firstLine="0"/>
        <w:rPr>
          <w:rFonts w:ascii="Times New Roman" w:hAnsi="Times New Roman" w:cs="Times New Roman"/>
          <w:b/>
          <w:sz w:val="48"/>
          <w:szCs w:val="48"/>
        </w:rPr>
      </w:pPr>
      <w:r>
        <w:rPr>
          <w:rFonts w:ascii="Times New Roman" w:hAnsi="Times New Roman" w:cs="Times New Roman"/>
          <w:b/>
          <w:sz w:val="48"/>
          <w:szCs w:val="48"/>
        </w:rPr>
        <w:t xml:space="preserve">  </w:t>
      </w:r>
      <w:r w:rsidRPr="00EE1DD0">
        <w:rPr>
          <w:rFonts w:ascii="Times New Roman" w:hAnsi="Times New Roman" w:cs="Times New Roman"/>
          <w:b/>
          <w:sz w:val="48"/>
          <w:szCs w:val="48"/>
        </w:rPr>
        <w:t>г. БОДАЙБО И РАЙОНА В 2012году</w:t>
      </w:r>
    </w:p>
    <w:p w:rsidR="00EE1DD0" w:rsidRPr="00EE1DD0" w:rsidRDefault="00EE1DD0" w:rsidP="00EE1DD0">
      <w:pPr>
        <w:ind w:left="360" w:firstLine="0"/>
        <w:rPr>
          <w:rFonts w:ascii="Times New Roman" w:hAnsi="Times New Roman" w:cs="Times New Roman"/>
          <w:b/>
          <w:i/>
          <w:sz w:val="48"/>
          <w:szCs w:val="48"/>
        </w:rPr>
      </w:pPr>
      <w:r w:rsidRPr="00EE1DD0">
        <w:rPr>
          <w:rFonts w:ascii="Times New Roman" w:hAnsi="Times New Roman" w:cs="Times New Roman"/>
          <w:b/>
          <w:sz w:val="48"/>
          <w:szCs w:val="48"/>
        </w:rPr>
        <w:t xml:space="preserve"> (</w:t>
      </w:r>
      <w:r w:rsidRPr="00EE1DD0">
        <w:rPr>
          <w:rFonts w:ascii="Times New Roman" w:hAnsi="Times New Roman" w:cs="Times New Roman"/>
          <w:b/>
          <w:i/>
          <w:sz w:val="48"/>
          <w:szCs w:val="48"/>
        </w:rPr>
        <w:t>Отчет о деятельности ОГКУ ЦЗН города Бодайбо по содействию занятости населении города Бодайбо    за  2012 год)</w:t>
      </w:r>
    </w:p>
    <w:p w:rsidR="00EE1DD0" w:rsidRPr="00EE1DD0" w:rsidRDefault="00EE1DD0" w:rsidP="00EE1DD0">
      <w:pPr>
        <w:ind w:left="360"/>
        <w:rPr>
          <w:rFonts w:ascii="Times New Roman" w:hAnsi="Times New Roman" w:cs="Times New Roman"/>
          <w:b/>
          <w:i/>
          <w:sz w:val="48"/>
          <w:szCs w:val="48"/>
        </w:rPr>
      </w:pPr>
    </w:p>
    <w:p w:rsidR="00EE1DD0" w:rsidRPr="00EE1DD0" w:rsidRDefault="00EE1DD0" w:rsidP="00EE1DD0">
      <w:pPr>
        <w:ind w:left="360"/>
        <w:rPr>
          <w:rFonts w:ascii="Times New Roman" w:hAnsi="Times New Roman" w:cs="Times New Roman"/>
          <w:b/>
          <w:i/>
          <w:sz w:val="48"/>
          <w:szCs w:val="48"/>
        </w:rPr>
      </w:pPr>
    </w:p>
    <w:p w:rsidR="00EE1DD0" w:rsidRPr="00EE1DD0" w:rsidRDefault="00EE1DD0" w:rsidP="00EE1DD0">
      <w:pPr>
        <w:ind w:left="360"/>
        <w:rPr>
          <w:rFonts w:ascii="Times New Roman" w:hAnsi="Times New Roman" w:cs="Times New Roman"/>
          <w:b/>
          <w:i/>
          <w:sz w:val="48"/>
          <w:szCs w:val="48"/>
        </w:rPr>
      </w:pPr>
    </w:p>
    <w:p w:rsidR="00EE1DD0" w:rsidRPr="00EE1DD0" w:rsidRDefault="00EE1DD0" w:rsidP="00EE1DD0">
      <w:pPr>
        <w:ind w:left="360"/>
        <w:rPr>
          <w:rFonts w:ascii="Times New Roman" w:hAnsi="Times New Roman" w:cs="Times New Roman"/>
          <w:b/>
          <w:i/>
          <w:sz w:val="48"/>
          <w:szCs w:val="48"/>
        </w:rPr>
      </w:pPr>
    </w:p>
    <w:p w:rsidR="00EE1DD0" w:rsidRPr="00EE1DD0" w:rsidRDefault="00EE1DD0" w:rsidP="00EE1DD0">
      <w:pPr>
        <w:ind w:left="360"/>
        <w:rPr>
          <w:rFonts w:ascii="Times New Roman" w:hAnsi="Times New Roman" w:cs="Times New Roman"/>
          <w:b/>
          <w:i/>
          <w:sz w:val="48"/>
          <w:szCs w:val="48"/>
        </w:rPr>
      </w:pPr>
    </w:p>
    <w:p w:rsidR="00EE1DD0" w:rsidRPr="00EE1DD0" w:rsidRDefault="00EE1DD0" w:rsidP="00EE1DD0">
      <w:pPr>
        <w:ind w:left="360"/>
        <w:rPr>
          <w:rFonts w:ascii="Times New Roman" w:hAnsi="Times New Roman" w:cs="Times New Roman"/>
          <w:b/>
          <w:i/>
          <w:sz w:val="48"/>
          <w:szCs w:val="48"/>
        </w:rPr>
      </w:pPr>
    </w:p>
    <w:p w:rsidR="00EE1DD0" w:rsidRPr="00EE1DD0" w:rsidRDefault="00EE1DD0" w:rsidP="00EE1DD0">
      <w:pPr>
        <w:ind w:left="360"/>
        <w:rPr>
          <w:rFonts w:ascii="Times New Roman" w:hAnsi="Times New Roman" w:cs="Times New Roman"/>
          <w:b/>
          <w:i/>
          <w:sz w:val="48"/>
          <w:szCs w:val="48"/>
        </w:rPr>
      </w:pPr>
    </w:p>
    <w:p w:rsidR="00EE1DD0" w:rsidRPr="00EE1DD0" w:rsidRDefault="00EE1DD0" w:rsidP="00EE1DD0">
      <w:pPr>
        <w:ind w:left="360"/>
        <w:rPr>
          <w:rFonts w:ascii="Times New Roman" w:hAnsi="Times New Roman" w:cs="Times New Roman"/>
          <w:b/>
          <w:i/>
          <w:sz w:val="48"/>
          <w:szCs w:val="48"/>
        </w:rPr>
      </w:pPr>
    </w:p>
    <w:p w:rsidR="00EE1DD0" w:rsidRPr="00EE1DD0" w:rsidRDefault="00EE1DD0" w:rsidP="00EE1DD0">
      <w:pPr>
        <w:ind w:left="360"/>
        <w:rPr>
          <w:rFonts w:ascii="Times New Roman" w:hAnsi="Times New Roman" w:cs="Times New Roman"/>
          <w:b/>
          <w:i/>
          <w:sz w:val="48"/>
          <w:szCs w:val="48"/>
        </w:rPr>
      </w:pPr>
    </w:p>
    <w:p w:rsidR="00EE1DD0" w:rsidRPr="00EE1DD0" w:rsidRDefault="00EE1DD0" w:rsidP="00EE1DD0">
      <w:pPr>
        <w:ind w:left="360"/>
        <w:rPr>
          <w:rFonts w:ascii="Times New Roman" w:hAnsi="Times New Roman" w:cs="Times New Roman"/>
          <w:b/>
          <w:i/>
          <w:sz w:val="48"/>
          <w:szCs w:val="48"/>
        </w:rPr>
      </w:pPr>
    </w:p>
    <w:p w:rsidR="00EE1DD0" w:rsidRPr="00EE1DD0" w:rsidRDefault="00EE1DD0" w:rsidP="00EE1DD0">
      <w:pPr>
        <w:ind w:left="360"/>
        <w:rPr>
          <w:rFonts w:ascii="Times New Roman" w:hAnsi="Times New Roman" w:cs="Times New Roman"/>
          <w:b/>
          <w:i/>
          <w:sz w:val="48"/>
          <w:szCs w:val="48"/>
        </w:rPr>
      </w:pPr>
      <w:r>
        <w:rPr>
          <w:rFonts w:ascii="Times New Roman" w:hAnsi="Times New Roman" w:cs="Times New Roman"/>
          <w:b/>
          <w:i/>
          <w:sz w:val="48"/>
          <w:szCs w:val="48"/>
        </w:rPr>
        <w:t xml:space="preserve">              </w:t>
      </w:r>
      <w:r w:rsidRPr="00EE1DD0">
        <w:rPr>
          <w:rFonts w:ascii="Times New Roman" w:hAnsi="Times New Roman" w:cs="Times New Roman"/>
          <w:b/>
          <w:i/>
          <w:sz w:val="48"/>
          <w:szCs w:val="48"/>
        </w:rPr>
        <w:t xml:space="preserve"> г. Бодайбо</w:t>
      </w:r>
    </w:p>
    <w:p w:rsidR="00EE1DD0" w:rsidRPr="00EE1DD0" w:rsidRDefault="00EE1DD0" w:rsidP="00EE1DD0">
      <w:pPr>
        <w:ind w:left="360"/>
        <w:rPr>
          <w:rFonts w:ascii="Times New Roman" w:hAnsi="Times New Roman" w:cs="Times New Roman"/>
          <w:b/>
          <w:i/>
          <w:sz w:val="48"/>
          <w:szCs w:val="48"/>
        </w:rPr>
      </w:pPr>
      <w:r w:rsidRPr="00EE1DD0">
        <w:rPr>
          <w:rFonts w:ascii="Times New Roman" w:hAnsi="Times New Roman" w:cs="Times New Roman"/>
          <w:b/>
          <w:i/>
          <w:sz w:val="48"/>
          <w:szCs w:val="48"/>
        </w:rPr>
        <w:t xml:space="preserve">                    2013г. </w:t>
      </w:r>
    </w:p>
    <w:p w:rsidR="00EE1DD0" w:rsidRPr="00EE1DD0" w:rsidRDefault="00EE1DD0" w:rsidP="00EE1DD0">
      <w:pPr>
        <w:ind w:left="360"/>
        <w:rPr>
          <w:rFonts w:ascii="Times New Roman" w:hAnsi="Times New Roman" w:cs="Times New Roman"/>
          <w:b/>
          <w:i/>
          <w:sz w:val="48"/>
          <w:szCs w:val="48"/>
        </w:rPr>
      </w:pPr>
    </w:p>
    <w:p w:rsidR="00EE1DD0" w:rsidRPr="00EE1DD0" w:rsidRDefault="00EE1DD0" w:rsidP="00EE1DD0">
      <w:pPr>
        <w:ind w:left="360"/>
        <w:rPr>
          <w:rFonts w:ascii="Times New Roman" w:hAnsi="Times New Roman" w:cs="Times New Roman"/>
          <w:b/>
          <w:i/>
          <w:sz w:val="24"/>
          <w:szCs w:val="24"/>
        </w:rPr>
      </w:pPr>
    </w:p>
    <w:p w:rsidR="00EE1DD0" w:rsidRPr="00EE1DD0" w:rsidRDefault="00EE1DD0" w:rsidP="00EE1DD0">
      <w:pPr>
        <w:widowControl/>
        <w:numPr>
          <w:ilvl w:val="0"/>
          <w:numId w:val="1"/>
        </w:numPr>
        <w:autoSpaceDE/>
        <w:autoSpaceDN/>
        <w:adjustRightInd/>
        <w:ind w:hanging="11"/>
        <w:jc w:val="left"/>
        <w:rPr>
          <w:rFonts w:ascii="Times New Roman" w:hAnsi="Times New Roman" w:cs="Times New Roman"/>
          <w:b/>
          <w:sz w:val="24"/>
          <w:szCs w:val="24"/>
        </w:rPr>
      </w:pPr>
      <w:r w:rsidRPr="00EE1DD0">
        <w:rPr>
          <w:rFonts w:ascii="Times New Roman" w:hAnsi="Times New Roman" w:cs="Times New Roman"/>
          <w:b/>
          <w:sz w:val="24"/>
          <w:szCs w:val="24"/>
        </w:rPr>
        <w:t>Содействие гражданам в поиске подходящей работы.</w:t>
      </w:r>
    </w:p>
    <w:p w:rsidR="00EE1DD0" w:rsidRPr="00EE1DD0" w:rsidRDefault="00EE1DD0" w:rsidP="00EE1DD0">
      <w:pPr>
        <w:ind w:left="720"/>
        <w:rPr>
          <w:rFonts w:ascii="Times New Roman" w:hAnsi="Times New Roman" w:cs="Times New Roman"/>
          <w:b/>
          <w:sz w:val="24"/>
          <w:szCs w:val="24"/>
        </w:rPr>
      </w:pPr>
    </w:p>
    <w:p w:rsidR="00EE1DD0" w:rsidRPr="00EE1DD0" w:rsidRDefault="00EE1DD0" w:rsidP="00EE1DD0">
      <w:pPr>
        <w:ind w:left="360" w:hanging="11"/>
        <w:rPr>
          <w:rFonts w:ascii="Times New Roman" w:hAnsi="Times New Roman" w:cs="Times New Roman"/>
          <w:sz w:val="24"/>
          <w:szCs w:val="24"/>
        </w:rPr>
      </w:pPr>
      <w:r w:rsidRPr="00EE1DD0">
        <w:rPr>
          <w:rFonts w:ascii="Times New Roman" w:hAnsi="Times New Roman" w:cs="Times New Roman"/>
          <w:b/>
          <w:sz w:val="24"/>
          <w:szCs w:val="24"/>
        </w:rPr>
        <w:t xml:space="preserve">       </w:t>
      </w:r>
      <w:r w:rsidRPr="00EE1DD0">
        <w:rPr>
          <w:rFonts w:ascii="Times New Roman" w:hAnsi="Times New Roman" w:cs="Times New Roman"/>
          <w:sz w:val="24"/>
          <w:szCs w:val="24"/>
        </w:rPr>
        <w:t>В 2012году  за получением государственных услуг по содействию в области обеспечения занятости населения в ОГКУ ЦЗН города Бодайбо обратилось   1109 человек, в том числе в целях поиска работы зарегистрировано 628 человек. По наметившейся за последние 5 лет тенденции, численность граждан, ищущих работу в 2012 году по сравнению с 2011 годом, уменьшилась  на 21%.</w:t>
      </w:r>
    </w:p>
    <w:p w:rsidR="00EE1DD0" w:rsidRPr="00EE1DD0" w:rsidRDefault="00EE1DD0" w:rsidP="00EE1DD0">
      <w:pPr>
        <w:ind w:left="360" w:hanging="11"/>
        <w:rPr>
          <w:rFonts w:ascii="Times New Roman" w:hAnsi="Times New Roman" w:cs="Times New Roman"/>
          <w:sz w:val="24"/>
          <w:szCs w:val="24"/>
        </w:rPr>
      </w:pPr>
      <w:r w:rsidRPr="00EE1DD0">
        <w:rPr>
          <w:rFonts w:ascii="Times New Roman" w:hAnsi="Times New Roman" w:cs="Times New Roman"/>
          <w:sz w:val="24"/>
          <w:szCs w:val="24"/>
        </w:rPr>
        <w:t xml:space="preserve">                         </w:t>
      </w:r>
    </w:p>
    <w:p w:rsidR="00EE1DD0" w:rsidRPr="00EE1DD0" w:rsidRDefault="00EE1DD0" w:rsidP="00EE1DD0">
      <w:pPr>
        <w:ind w:left="360" w:hanging="11"/>
        <w:rPr>
          <w:rFonts w:ascii="Times New Roman" w:hAnsi="Times New Roman" w:cs="Times New Roman"/>
          <w:sz w:val="24"/>
          <w:szCs w:val="24"/>
        </w:rPr>
      </w:pPr>
      <w:r w:rsidRPr="00EE1DD0">
        <w:rPr>
          <w:rFonts w:ascii="Times New Roman" w:hAnsi="Times New Roman" w:cs="Times New Roman"/>
          <w:sz w:val="24"/>
          <w:szCs w:val="24"/>
        </w:rPr>
        <w:t>Таблица 1.</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7257"/>
      </w:tblGrid>
      <w:tr w:rsidR="00EE1DD0" w:rsidRPr="00EE1DD0" w:rsidTr="00A412BF">
        <w:tc>
          <w:tcPr>
            <w:tcW w:w="1559" w:type="dxa"/>
          </w:tcPr>
          <w:p w:rsidR="00EE1DD0" w:rsidRPr="00EE1DD0" w:rsidRDefault="00EE1DD0" w:rsidP="00A412BF">
            <w:pPr>
              <w:ind w:hanging="11"/>
              <w:jc w:val="center"/>
              <w:rPr>
                <w:rFonts w:ascii="Times New Roman" w:hAnsi="Times New Roman" w:cs="Times New Roman"/>
                <w:b/>
                <w:sz w:val="24"/>
                <w:szCs w:val="24"/>
              </w:rPr>
            </w:pPr>
            <w:r w:rsidRPr="00EE1DD0">
              <w:rPr>
                <w:rFonts w:ascii="Times New Roman" w:hAnsi="Times New Roman" w:cs="Times New Roman"/>
                <w:b/>
                <w:sz w:val="24"/>
                <w:szCs w:val="24"/>
              </w:rPr>
              <w:t>Год</w:t>
            </w:r>
          </w:p>
        </w:tc>
        <w:tc>
          <w:tcPr>
            <w:tcW w:w="7621" w:type="dxa"/>
          </w:tcPr>
          <w:p w:rsidR="00EE1DD0" w:rsidRPr="00EE1DD0" w:rsidRDefault="00EE1DD0" w:rsidP="00A412BF">
            <w:pPr>
              <w:ind w:hanging="11"/>
              <w:jc w:val="center"/>
              <w:rPr>
                <w:rFonts w:ascii="Times New Roman" w:hAnsi="Times New Roman" w:cs="Times New Roman"/>
                <w:b/>
                <w:sz w:val="24"/>
                <w:szCs w:val="24"/>
              </w:rPr>
            </w:pPr>
            <w:r w:rsidRPr="00EE1DD0">
              <w:rPr>
                <w:rFonts w:ascii="Times New Roman" w:hAnsi="Times New Roman" w:cs="Times New Roman"/>
                <w:b/>
                <w:sz w:val="24"/>
                <w:szCs w:val="24"/>
              </w:rPr>
              <w:t>Численность зарегистрированных  в ЦЗН в целях поиска работы( чел.)</w:t>
            </w:r>
          </w:p>
        </w:tc>
      </w:tr>
      <w:tr w:rsidR="00EE1DD0" w:rsidRPr="00EE1DD0" w:rsidTr="00A412BF">
        <w:tc>
          <w:tcPr>
            <w:tcW w:w="1559" w:type="dxa"/>
          </w:tcPr>
          <w:p w:rsidR="00EE1DD0" w:rsidRPr="00EE1DD0" w:rsidRDefault="00EE1DD0" w:rsidP="00A412BF">
            <w:pPr>
              <w:ind w:hanging="11"/>
              <w:jc w:val="center"/>
              <w:rPr>
                <w:rFonts w:ascii="Times New Roman" w:hAnsi="Times New Roman" w:cs="Times New Roman"/>
                <w:sz w:val="24"/>
                <w:szCs w:val="24"/>
              </w:rPr>
            </w:pPr>
            <w:r w:rsidRPr="00EE1DD0">
              <w:rPr>
                <w:rFonts w:ascii="Times New Roman" w:hAnsi="Times New Roman" w:cs="Times New Roman"/>
                <w:sz w:val="24"/>
                <w:szCs w:val="24"/>
              </w:rPr>
              <w:t>2008</w:t>
            </w:r>
          </w:p>
        </w:tc>
        <w:tc>
          <w:tcPr>
            <w:tcW w:w="7621" w:type="dxa"/>
          </w:tcPr>
          <w:p w:rsidR="00EE1DD0" w:rsidRPr="00EE1DD0" w:rsidRDefault="00EE1DD0" w:rsidP="00A412BF">
            <w:pPr>
              <w:ind w:hanging="11"/>
              <w:jc w:val="center"/>
              <w:rPr>
                <w:rFonts w:ascii="Times New Roman" w:hAnsi="Times New Roman" w:cs="Times New Roman"/>
                <w:sz w:val="24"/>
                <w:szCs w:val="24"/>
              </w:rPr>
            </w:pPr>
            <w:r w:rsidRPr="00EE1DD0">
              <w:rPr>
                <w:rFonts w:ascii="Times New Roman" w:hAnsi="Times New Roman" w:cs="Times New Roman"/>
                <w:sz w:val="24"/>
                <w:szCs w:val="24"/>
              </w:rPr>
              <w:t>1242</w:t>
            </w:r>
          </w:p>
        </w:tc>
      </w:tr>
      <w:tr w:rsidR="00EE1DD0" w:rsidRPr="00EE1DD0" w:rsidTr="00A412BF">
        <w:tc>
          <w:tcPr>
            <w:tcW w:w="1559" w:type="dxa"/>
          </w:tcPr>
          <w:p w:rsidR="00EE1DD0" w:rsidRPr="00EE1DD0" w:rsidRDefault="00EE1DD0" w:rsidP="00A412BF">
            <w:pPr>
              <w:ind w:hanging="11"/>
              <w:jc w:val="center"/>
              <w:rPr>
                <w:rFonts w:ascii="Times New Roman" w:hAnsi="Times New Roman" w:cs="Times New Roman"/>
                <w:sz w:val="24"/>
                <w:szCs w:val="24"/>
              </w:rPr>
            </w:pPr>
            <w:r w:rsidRPr="00EE1DD0">
              <w:rPr>
                <w:rFonts w:ascii="Times New Roman" w:hAnsi="Times New Roman" w:cs="Times New Roman"/>
                <w:sz w:val="24"/>
                <w:szCs w:val="24"/>
              </w:rPr>
              <w:t>2009</w:t>
            </w:r>
          </w:p>
        </w:tc>
        <w:tc>
          <w:tcPr>
            <w:tcW w:w="7621" w:type="dxa"/>
          </w:tcPr>
          <w:p w:rsidR="00EE1DD0" w:rsidRPr="00EE1DD0" w:rsidRDefault="00EE1DD0" w:rsidP="00A412BF">
            <w:pPr>
              <w:ind w:hanging="11"/>
              <w:jc w:val="center"/>
              <w:rPr>
                <w:rFonts w:ascii="Times New Roman" w:hAnsi="Times New Roman" w:cs="Times New Roman"/>
                <w:sz w:val="24"/>
                <w:szCs w:val="24"/>
              </w:rPr>
            </w:pPr>
            <w:r w:rsidRPr="00EE1DD0">
              <w:rPr>
                <w:rFonts w:ascii="Times New Roman" w:hAnsi="Times New Roman" w:cs="Times New Roman"/>
                <w:sz w:val="24"/>
                <w:szCs w:val="24"/>
              </w:rPr>
              <w:t>1241</w:t>
            </w:r>
          </w:p>
        </w:tc>
      </w:tr>
      <w:tr w:rsidR="00EE1DD0" w:rsidRPr="00EE1DD0" w:rsidTr="00A412BF">
        <w:tc>
          <w:tcPr>
            <w:tcW w:w="1559" w:type="dxa"/>
          </w:tcPr>
          <w:p w:rsidR="00EE1DD0" w:rsidRPr="00EE1DD0" w:rsidRDefault="00EE1DD0" w:rsidP="00A412BF">
            <w:pPr>
              <w:ind w:hanging="11"/>
              <w:jc w:val="center"/>
              <w:rPr>
                <w:rFonts w:ascii="Times New Roman" w:hAnsi="Times New Roman" w:cs="Times New Roman"/>
                <w:sz w:val="24"/>
                <w:szCs w:val="24"/>
              </w:rPr>
            </w:pPr>
            <w:r w:rsidRPr="00EE1DD0">
              <w:rPr>
                <w:rFonts w:ascii="Times New Roman" w:hAnsi="Times New Roman" w:cs="Times New Roman"/>
                <w:sz w:val="24"/>
                <w:szCs w:val="24"/>
              </w:rPr>
              <w:t>2010</w:t>
            </w:r>
          </w:p>
        </w:tc>
        <w:tc>
          <w:tcPr>
            <w:tcW w:w="7621" w:type="dxa"/>
          </w:tcPr>
          <w:p w:rsidR="00EE1DD0" w:rsidRPr="00EE1DD0" w:rsidRDefault="00EE1DD0" w:rsidP="00A412BF">
            <w:pPr>
              <w:ind w:hanging="11"/>
              <w:jc w:val="center"/>
              <w:rPr>
                <w:rFonts w:ascii="Times New Roman" w:hAnsi="Times New Roman" w:cs="Times New Roman"/>
                <w:sz w:val="24"/>
                <w:szCs w:val="24"/>
              </w:rPr>
            </w:pPr>
            <w:r w:rsidRPr="00EE1DD0">
              <w:rPr>
                <w:rFonts w:ascii="Times New Roman" w:hAnsi="Times New Roman" w:cs="Times New Roman"/>
                <w:sz w:val="24"/>
                <w:szCs w:val="24"/>
              </w:rPr>
              <w:t>869</w:t>
            </w:r>
          </w:p>
        </w:tc>
      </w:tr>
      <w:tr w:rsidR="00EE1DD0" w:rsidRPr="00EE1DD0" w:rsidTr="00A412BF">
        <w:tc>
          <w:tcPr>
            <w:tcW w:w="1559" w:type="dxa"/>
          </w:tcPr>
          <w:p w:rsidR="00EE1DD0" w:rsidRPr="00EE1DD0" w:rsidRDefault="00EE1DD0" w:rsidP="00A412BF">
            <w:pPr>
              <w:ind w:hanging="11"/>
              <w:jc w:val="center"/>
              <w:rPr>
                <w:rFonts w:ascii="Times New Roman" w:hAnsi="Times New Roman" w:cs="Times New Roman"/>
                <w:sz w:val="24"/>
                <w:szCs w:val="24"/>
              </w:rPr>
            </w:pPr>
            <w:r w:rsidRPr="00EE1DD0">
              <w:rPr>
                <w:rFonts w:ascii="Times New Roman" w:hAnsi="Times New Roman" w:cs="Times New Roman"/>
                <w:sz w:val="24"/>
                <w:szCs w:val="24"/>
              </w:rPr>
              <w:t>2011</w:t>
            </w:r>
          </w:p>
        </w:tc>
        <w:tc>
          <w:tcPr>
            <w:tcW w:w="7621" w:type="dxa"/>
          </w:tcPr>
          <w:p w:rsidR="00EE1DD0" w:rsidRPr="00EE1DD0" w:rsidRDefault="00EE1DD0" w:rsidP="00A412BF">
            <w:pPr>
              <w:ind w:hanging="11"/>
              <w:jc w:val="center"/>
              <w:rPr>
                <w:rFonts w:ascii="Times New Roman" w:hAnsi="Times New Roman" w:cs="Times New Roman"/>
                <w:sz w:val="24"/>
                <w:szCs w:val="24"/>
              </w:rPr>
            </w:pPr>
            <w:r w:rsidRPr="00EE1DD0">
              <w:rPr>
                <w:rFonts w:ascii="Times New Roman" w:hAnsi="Times New Roman" w:cs="Times New Roman"/>
                <w:sz w:val="24"/>
                <w:szCs w:val="24"/>
              </w:rPr>
              <w:t>794</w:t>
            </w:r>
          </w:p>
        </w:tc>
      </w:tr>
      <w:tr w:rsidR="00EE1DD0" w:rsidRPr="00EE1DD0" w:rsidTr="00A412BF">
        <w:tc>
          <w:tcPr>
            <w:tcW w:w="1559" w:type="dxa"/>
          </w:tcPr>
          <w:p w:rsidR="00EE1DD0" w:rsidRPr="00EE1DD0" w:rsidRDefault="00EE1DD0" w:rsidP="00A412BF">
            <w:pPr>
              <w:ind w:hanging="11"/>
              <w:jc w:val="center"/>
              <w:rPr>
                <w:rFonts w:ascii="Times New Roman" w:hAnsi="Times New Roman" w:cs="Times New Roman"/>
                <w:sz w:val="24"/>
                <w:szCs w:val="24"/>
              </w:rPr>
            </w:pPr>
            <w:r w:rsidRPr="00EE1DD0">
              <w:rPr>
                <w:rFonts w:ascii="Times New Roman" w:hAnsi="Times New Roman" w:cs="Times New Roman"/>
                <w:sz w:val="24"/>
                <w:szCs w:val="24"/>
              </w:rPr>
              <w:t>2012</w:t>
            </w:r>
          </w:p>
        </w:tc>
        <w:tc>
          <w:tcPr>
            <w:tcW w:w="7621" w:type="dxa"/>
          </w:tcPr>
          <w:p w:rsidR="00EE1DD0" w:rsidRPr="00EE1DD0" w:rsidRDefault="00EE1DD0" w:rsidP="00A412BF">
            <w:pPr>
              <w:ind w:hanging="11"/>
              <w:jc w:val="center"/>
              <w:rPr>
                <w:rFonts w:ascii="Times New Roman" w:hAnsi="Times New Roman" w:cs="Times New Roman"/>
                <w:sz w:val="24"/>
                <w:szCs w:val="24"/>
              </w:rPr>
            </w:pPr>
            <w:r w:rsidRPr="00EE1DD0">
              <w:rPr>
                <w:rFonts w:ascii="Times New Roman" w:hAnsi="Times New Roman" w:cs="Times New Roman"/>
                <w:sz w:val="24"/>
                <w:szCs w:val="24"/>
              </w:rPr>
              <w:t>628</w:t>
            </w:r>
          </w:p>
        </w:tc>
      </w:tr>
    </w:tbl>
    <w:p w:rsidR="00EE1DD0" w:rsidRPr="00EE1DD0" w:rsidRDefault="00EE1DD0" w:rsidP="00EE1DD0">
      <w:pPr>
        <w:ind w:left="360" w:hanging="11"/>
        <w:rPr>
          <w:rFonts w:ascii="Times New Roman" w:hAnsi="Times New Roman" w:cs="Times New Roman"/>
          <w:sz w:val="24"/>
          <w:szCs w:val="24"/>
        </w:rPr>
      </w:pPr>
    </w:p>
    <w:p w:rsidR="00EE1DD0" w:rsidRPr="00EE1DD0" w:rsidRDefault="00EE1DD0" w:rsidP="00EE1DD0">
      <w:pPr>
        <w:ind w:left="567"/>
        <w:rPr>
          <w:rFonts w:ascii="Times New Roman" w:hAnsi="Times New Roman" w:cs="Times New Roman"/>
          <w:sz w:val="24"/>
          <w:szCs w:val="24"/>
        </w:rPr>
      </w:pPr>
      <w:r w:rsidRPr="00EE1DD0">
        <w:rPr>
          <w:rFonts w:ascii="Times New Roman" w:hAnsi="Times New Roman" w:cs="Times New Roman"/>
          <w:sz w:val="24"/>
          <w:szCs w:val="24"/>
        </w:rPr>
        <w:t xml:space="preserve">  Причинами снижения числа обратившихся является общее снижение численности трудоспособного населения района, а также рост потребности в кадрах золотодобывающих предприятий.</w:t>
      </w:r>
    </w:p>
    <w:p w:rsidR="00EE1DD0" w:rsidRPr="00EE1DD0" w:rsidRDefault="00EE1DD0" w:rsidP="00EE1DD0">
      <w:pPr>
        <w:ind w:left="567"/>
        <w:rPr>
          <w:rFonts w:ascii="Times New Roman" w:hAnsi="Times New Roman" w:cs="Times New Roman"/>
          <w:sz w:val="24"/>
          <w:szCs w:val="24"/>
        </w:rPr>
      </w:pPr>
      <w:r w:rsidRPr="00EE1DD0">
        <w:rPr>
          <w:rFonts w:ascii="Times New Roman" w:hAnsi="Times New Roman" w:cs="Times New Roman"/>
          <w:sz w:val="24"/>
          <w:szCs w:val="24"/>
        </w:rPr>
        <w:t>Уровень трудоустройства ищущих работу граждан   составил в 2012 году 528 человек или 84,1 % от числа обратившихся.  342 человека из обратившихся незанятых граждан( 64.7%)  были трудоустроены в десятидневный срок со дня обращения  на имеющиеся вакансии.</w:t>
      </w:r>
    </w:p>
    <w:p w:rsidR="00EE1DD0" w:rsidRPr="00EE1DD0" w:rsidRDefault="00EE1DD0" w:rsidP="00EE1DD0">
      <w:pPr>
        <w:ind w:left="567"/>
        <w:rPr>
          <w:rFonts w:ascii="Times New Roman" w:hAnsi="Times New Roman" w:cs="Times New Roman"/>
          <w:sz w:val="24"/>
          <w:szCs w:val="24"/>
        </w:rPr>
      </w:pPr>
      <w:r w:rsidRPr="00EE1DD0">
        <w:rPr>
          <w:rFonts w:ascii="Times New Roman" w:hAnsi="Times New Roman" w:cs="Times New Roman"/>
          <w:sz w:val="24"/>
          <w:szCs w:val="24"/>
        </w:rPr>
        <w:t xml:space="preserve">   В общем числе ищущих работу граждан 52.8 % -это граждане, ранее работавшие по профессии рабочего, 30% - ранее не работавшие, ищущие работу впервые,  и- 17,2% - ранее работавшие на должности специалиста или служащего. </w:t>
      </w:r>
    </w:p>
    <w:p w:rsidR="00EE1DD0" w:rsidRPr="00EE1DD0" w:rsidRDefault="00EE1DD0" w:rsidP="00EE1DD0">
      <w:pPr>
        <w:ind w:left="567"/>
        <w:rPr>
          <w:rFonts w:ascii="Times New Roman" w:hAnsi="Times New Roman" w:cs="Times New Roman"/>
          <w:sz w:val="24"/>
          <w:szCs w:val="24"/>
        </w:rPr>
      </w:pPr>
      <w:r w:rsidRPr="00EE1DD0">
        <w:rPr>
          <w:rFonts w:ascii="Times New Roman" w:hAnsi="Times New Roman" w:cs="Times New Roman"/>
          <w:sz w:val="24"/>
          <w:szCs w:val="24"/>
        </w:rPr>
        <w:t xml:space="preserve">    Молодежь ( от 16 до 29 лет), зарегистрированная в ЦЗН в поисках работы,  составляет 37.1% от общего числа обратившихся. Граждане предпенсионного возраста и пенсионеры- 11,7%.  Уволенные в связи с ликвидацией, либо сокращением численности организаций составили 7.2 % . </w:t>
      </w:r>
    </w:p>
    <w:p w:rsidR="00EE1DD0" w:rsidRPr="00EE1DD0" w:rsidRDefault="00EE1DD0" w:rsidP="00EE1DD0">
      <w:pPr>
        <w:ind w:left="567"/>
        <w:rPr>
          <w:rFonts w:ascii="Times New Roman" w:hAnsi="Times New Roman" w:cs="Times New Roman"/>
          <w:sz w:val="24"/>
          <w:szCs w:val="24"/>
        </w:rPr>
      </w:pPr>
      <w:r w:rsidRPr="00EE1DD0">
        <w:rPr>
          <w:rFonts w:ascii="Times New Roman" w:hAnsi="Times New Roman" w:cs="Times New Roman"/>
          <w:sz w:val="24"/>
          <w:szCs w:val="24"/>
        </w:rPr>
        <w:t xml:space="preserve">      Численность граждан, признанных безработными от общей численности обратившихся   в 2012 году составила всего 27,2 % (в 2011г.-30.6 % , в 2010 году-36,6%), что обусловлено увеличением числа вакансий, повышением профессионального уровня ищущих работу граждан, дающее возможность  найти работу до присвоения им официального статуса безработного.</w:t>
      </w:r>
    </w:p>
    <w:p w:rsidR="00EE1DD0" w:rsidRPr="00EE1DD0" w:rsidRDefault="00EE1DD0" w:rsidP="00EE1DD0">
      <w:pPr>
        <w:ind w:left="567"/>
        <w:rPr>
          <w:rFonts w:ascii="Times New Roman" w:hAnsi="Times New Roman" w:cs="Times New Roman"/>
          <w:sz w:val="24"/>
          <w:szCs w:val="24"/>
        </w:rPr>
      </w:pPr>
      <w:r w:rsidRPr="00EE1DD0">
        <w:rPr>
          <w:rFonts w:ascii="Times New Roman" w:hAnsi="Times New Roman" w:cs="Times New Roman"/>
          <w:sz w:val="24"/>
          <w:szCs w:val="24"/>
        </w:rPr>
        <w:t xml:space="preserve">      По поселениям района наибольший уровень безработицы в п. Балахнинский, и п. Маракан и п. Перевоз.</w:t>
      </w:r>
    </w:p>
    <w:p w:rsidR="00EE1DD0" w:rsidRPr="00EE1DD0" w:rsidRDefault="00EE1DD0" w:rsidP="00EE1DD0">
      <w:pPr>
        <w:ind w:left="567"/>
        <w:rPr>
          <w:rFonts w:ascii="Times New Roman" w:hAnsi="Times New Roman" w:cs="Times New Roman"/>
          <w:sz w:val="24"/>
          <w:szCs w:val="24"/>
        </w:rPr>
      </w:pPr>
      <w:r w:rsidRPr="00EE1DD0">
        <w:rPr>
          <w:rFonts w:ascii="Times New Roman" w:hAnsi="Times New Roman" w:cs="Times New Roman"/>
          <w:sz w:val="24"/>
          <w:szCs w:val="24"/>
        </w:rPr>
        <w:t>В городе проживает 53,2% безработных, в сельской местности ( Жуинское МО) - 6.4 %</w:t>
      </w:r>
    </w:p>
    <w:p w:rsidR="00EE1DD0" w:rsidRPr="00EE1DD0" w:rsidRDefault="00EE1DD0" w:rsidP="00EE1DD0">
      <w:pPr>
        <w:ind w:left="567"/>
        <w:rPr>
          <w:rFonts w:ascii="Times New Roman" w:hAnsi="Times New Roman" w:cs="Times New Roman"/>
          <w:sz w:val="24"/>
          <w:szCs w:val="24"/>
        </w:rPr>
      </w:pPr>
      <w:r w:rsidRPr="00EE1DD0">
        <w:rPr>
          <w:rFonts w:ascii="Times New Roman" w:hAnsi="Times New Roman" w:cs="Times New Roman"/>
          <w:sz w:val="24"/>
          <w:szCs w:val="24"/>
        </w:rPr>
        <w:t>от зарегистрированных безработных.</w:t>
      </w:r>
    </w:p>
    <w:p w:rsidR="00EE1DD0" w:rsidRPr="00EE1DD0" w:rsidRDefault="00EE1DD0" w:rsidP="00EE1DD0">
      <w:pPr>
        <w:rPr>
          <w:rFonts w:ascii="Times New Roman" w:hAnsi="Times New Roman" w:cs="Times New Roman"/>
          <w:sz w:val="24"/>
          <w:szCs w:val="24"/>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506"/>
        <w:gridCol w:w="2575"/>
      </w:tblGrid>
      <w:tr w:rsidR="00EE1DD0" w:rsidRPr="00EE1DD0" w:rsidTr="00A412BF">
        <w:tc>
          <w:tcPr>
            <w:tcW w:w="540" w:type="dxa"/>
          </w:tcPr>
          <w:p w:rsidR="00EE1DD0" w:rsidRPr="00EE1DD0" w:rsidRDefault="00EE1DD0" w:rsidP="00A412BF">
            <w:pPr>
              <w:jc w:val="center"/>
              <w:rPr>
                <w:rFonts w:ascii="Times New Roman" w:hAnsi="Times New Roman" w:cs="Times New Roman"/>
                <w:b/>
                <w:sz w:val="24"/>
                <w:szCs w:val="24"/>
              </w:rPr>
            </w:pPr>
            <w:r w:rsidRPr="00EE1DD0">
              <w:rPr>
                <w:rFonts w:ascii="Times New Roman" w:hAnsi="Times New Roman" w:cs="Times New Roman"/>
                <w:b/>
                <w:sz w:val="24"/>
                <w:szCs w:val="24"/>
              </w:rPr>
              <w:t>№</w:t>
            </w:r>
          </w:p>
          <w:p w:rsidR="00EE1DD0" w:rsidRPr="00EE1DD0" w:rsidRDefault="00EE1DD0" w:rsidP="00A412BF">
            <w:pPr>
              <w:jc w:val="center"/>
              <w:rPr>
                <w:rFonts w:ascii="Times New Roman" w:hAnsi="Times New Roman" w:cs="Times New Roman"/>
                <w:b/>
                <w:sz w:val="24"/>
                <w:szCs w:val="24"/>
              </w:rPr>
            </w:pPr>
            <w:r w:rsidRPr="00EE1DD0">
              <w:rPr>
                <w:rFonts w:ascii="Times New Roman" w:hAnsi="Times New Roman" w:cs="Times New Roman"/>
                <w:b/>
                <w:sz w:val="24"/>
                <w:szCs w:val="24"/>
              </w:rPr>
              <w:t>п\п</w:t>
            </w:r>
          </w:p>
        </w:tc>
        <w:tc>
          <w:tcPr>
            <w:tcW w:w="4506" w:type="dxa"/>
          </w:tcPr>
          <w:p w:rsidR="00EE1DD0" w:rsidRPr="00EE1DD0" w:rsidRDefault="00EE1DD0" w:rsidP="00A412BF">
            <w:pPr>
              <w:jc w:val="center"/>
              <w:rPr>
                <w:rFonts w:ascii="Times New Roman" w:hAnsi="Times New Roman" w:cs="Times New Roman"/>
                <w:b/>
                <w:sz w:val="24"/>
                <w:szCs w:val="24"/>
              </w:rPr>
            </w:pPr>
            <w:r w:rsidRPr="00EE1DD0">
              <w:rPr>
                <w:rFonts w:ascii="Times New Roman" w:hAnsi="Times New Roman" w:cs="Times New Roman"/>
                <w:b/>
                <w:sz w:val="24"/>
                <w:szCs w:val="24"/>
              </w:rPr>
              <w:t>Наименование поселения</w:t>
            </w:r>
          </w:p>
        </w:tc>
        <w:tc>
          <w:tcPr>
            <w:tcW w:w="2575" w:type="dxa"/>
          </w:tcPr>
          <w:p w:rsidR="00EE1DD0" w:rsidRPr="00EE1DD0" w:rsidRDefault="00EE1DD0" w:rsidP="00A412BF">
            <w:pPr>
              <w:jc w:val="center"/>
              <w:rPr>
                <w:rFonts w:ascii="Times New Roman" w:hAnsi="Times New Roman" w:cs="Times New Roman"/>
                <w:b/>
                <w:sz w:val="24"/>
                <w:szCs w:val="24"/>
              </w:rPr>
            </w:pPr>
            <w:r w:rsidRPr="00EE1DD0">
              <w:rPr>
                <w:rFonts w:ascii="Times New Roman" w:hAnsi="Times New Roman" w:cs="Times New Roman"/>
                <w:b/>
                <w:sz w:val="24"/>
                <w:szCs w:val="24"/>
              </w:rPr>
              <w:t>Численность признанных безработными в 2012году, чел.</w:t>
            </w:r>
          </w:p>
        </w:tc>
      </w:tr>
      <w:tr w:rsidR="00EE1DD0" w:rsidRPr="00EE1DD0" w:rsidTr="00A412BF">
        <w:tc>
          <w:tcPr>
            <w:tcW w:w="540"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1</w:t>
            </w:r>
          </w:p>
        </w:tc>
        <w:tc>
          <w:tcPr>
            <w:tcW w:w="4506"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 xml:space="preserve">г.Бодайбо </w:t>
            </w:r>
          </w:p>
        </w:tc>
        <w:tc>
          <w:tcPr>
            <w:tcW w:w="2575" w:type="dxa"/>
          </w:tcPr>
          <w:p w:rsidR="00EE1DD0" w:rsidRPr="00EE1DD0" w:rsidRDefault="00EE1DD0" w:rsidP="00A412BF">
            <w:pPr>
              <w:jc w:val="center"/>
              <w:rPr>
                <w:rFonts w:ascii="Times New Roman" w:hAnsi="Times New Roman" w:cs="Times New Roman"/>
                <w:sz w:val="24"/>
                <w:szCs w:val="24"/>
              </w:rPr>
            </w:pPr>
            <w:r w:rsidRPr="00EE1DD0">
              <w:rPr>
                <w:rFonts w:ascii="Times New Roman" w:hAnsi="Times New Roman" w:cs="Times New Roman"/>
                <w:sz w:val="24"/>
                <w:szCs w:val="24"/>
              </w:rPr>
              <w:t>91</w:t>
            </w:r>
          </w:p>
        </w:tc>
      </w:tr>
      <w:tr w:rsidR="00EE1DD0" w:rsidRPr="00EE1DD0" w:rsidTr="00A412BF">
        <w:tc>
          <w:tcPr>
            <w:tcW w:w="540"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2</w:t>
            </w:r>
          </w:p>
        </w:tc>
        <w:tc>
          <w:tcPr>
            <w:tcW w:w="4506"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 xml:space="preserve">п. Балахнинский, Васильевский,  Кяхта </w:t>
            </w:r>
          </w:p>
        </w:tc>
        <w:tc>
          <w:tcPr>
            <w:tcW w:w="2575" w:type="dxa"/>
          </w:tcPr>
          <w:p w:rsidR="00EE1DD0" w:rsidRPr="00EE1DD0" w:rsidRDefault="00EE1DD0" w:rsidP="00A412BF">
            <w:pPr>
              <w:jc w:val="center"/>
              <w:rPr>
                <w:rFonts w:ascii="Times New Roman" w:hAnsi="Times New Roman" w:cs="Times New Roman"/>
                <w:sz w:val="24"/>
                <w:szCs w:val="24"/>
              </w:rPr>
            </w:pPr>
            <w:r w:rsidRPr="00EE1DD0">
              <w:rPr>
                <w:rFonts w:ascii="Times New Roman" w:hAnsi="Times New Roman" w:cs="Times New Roman"/>
                <w:sz w:val="24"/>
                <w:szCs w:val="24"/>
              </w:rPr>
              <w:t>27</w:t>
            </w:r>
          </w:p>
        </w:tc>
      </w:tr>
      <w:tr w:rsidR="00EE1DD0" w:rsidRPr="00EE1DD0" w:rsidTr="00A412BF">
        <w:tc>
          <w:tcPr>
            <w:tcW w:w="540"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3</w:t>
            </w:r>
          </w:p>
        </w:tc>
        <w:tc>
          <w:tcPr>
            <w:tcW w:w="4506"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п. Мамакан</w:t>
            </w:r>
          </w:p>
        </w:tc>
        <w:tc>
          <w:tcPr>
            <w:tcW w:w="2575" w:type="dxa"/>
          </w:tcPr>
          <w:p w:rsidR="00EE1DD0" w:rsidRPr="00EE1DD0" w:rsidRDefault="00EE1DD0" w:rsidP="00A412BF">
            <w:pPr>
              <w:jc w:val="center"/>
              <w:rPr>
                <w:rFonts w:ascii="Times New Roman" w:hAnsi="Times New Roman" w:cs="Times New Roman"/>
                <w:sz w:val="24"/>
                <w:szCs w:val="24"/>
              </w:rPr>
            </w:pPr>
            <w:r w:rsidRPr="00EE1DD0">
              <w:rPr>
                <w:rFonts w:ascii="Times New Roman" w:hAnsi="Times New Roman" w:cs="Times New Roman"/>
                <w:sz w:val="24"/>
                <w:szCs w:val="24"/>
              </w:rPr>
              <w:t>19</w:t>
            </w:r>
          </w:p>
        </w:tc>
      </w:tr>
      <w:tr w:rsidR="00EE1DD0" w:rsidRPr="00EE1DD0" w:rsidTr="00A412BF">
        <w:tc>
          <w:tcPr>
            <w:tcW w:w="540"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4</w:t>
            </w:r>
          </w:p>
        </w:tc>
        <w:tc>
          <w:tcPr>
            <w:tcW w:w="4506"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 xml:space="preserve">п. Артемовский </w:t>
            </w:r>
          </w:p>
        </w:tc>
        <w:tc>
          <w:tcPr>
            <w:tcW w:w="2575" w:type="dxa"/>
          </w:tcPr>
          <w:p w:rsidR="00EE1DD0" w:rsidRPr="00EE1DD0" w:rsidRDefault="00EE1DD0" w:rsidP="00A412BF">
            <w:pPr>
              <w:jc w:val="center"/>
              <w:rPr>
                <w:rFonts w:ascii="Times New Roman" w:hAnsi="Times New Roman" w:cs="Times New Roman"/>
                <w:sz w:val="24"/>
                <w:szCs w:val="24"/>
              </w:rPr>
            </w:pPr>
            <w:r w:rsidRPr="00EE1DD0">
              <w:rPr>
                <w:rFonts w:ascii="Times New Roman" w:hAnsi="Times New Roman" w:cs="Times New Roman"/>
                <w:sz w:val="24"/>
                <w:szCs w:val="24"/>
              </w:rPr>
              <w:t>13</w:t>
            </w:r>
          </w:p>
        </w:tc>
      </w:tr>
      <w:tr w:rsidR="00EE1DD0" w:rsidRPr="00EE1DD0" w:rsidTr="00A412BF">
        <w:tc>
          <w:tcPr>
            <w:tcW w:w="540"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lastRenderedPageBreak/>
              <w:t>5</w:t>
            </w:r>
          </w:p>
        </w:tc>
        <w:tc>
          <w:tcPr>
            <w:tcW w:w="4506"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п. Перевоз</w:t>
            </w:r>
          </w:p>
        </w:tc>
        <w:tc>
          <w:tcPr>
            <w:tcW w:w="2575" w:type="dxa"/>
          </w:tcPr>
          <w:p w:rsidR="00EE1DD0" w:rsidRPr="00EE1DD0" w:rsidRDefault="00EE1DD0" w:rsidP="00A412BF">
            <w:pPr>
              <w:jc w:val="center"/>
              <w:rPr>
                <w:rFonts w:ascii="Times New Roman" w:hAnsi="Times New Roman" w:cs="Times New Roman"/>
                <w:sz w:val="24"/>
                <w:szCs w:val="24"/>
              </w:rPr>
            </w:pPr>
            <w:r w:rsidRPr="00EE1DD0">
              <w:rPr>
                <w:rFonts w:ascii="Times New Roman" w:hAnsi="Times New Roman" w:cs="Times New Roman"/>
                <w:sz w:val="24"/>
                <w:szCs w:val="24"/>
              </w:rPr>
              <w:t>11</w:t>
            </w:r>
          </w:p>
        </w:tc>
      </w:tr>
      <w:tr w:rsidR="00EE1DD0" w:rsidRPr="00EE1DD0" w:rsidTr="00A412BF">
        <w:tc>
          <w:tcPr>
            <w:tcW w:w="540"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6</w:t>
            </w:r>
          </w:p>
        </w:tc>
        <w:tc>
          <w:tcPr>
            <w:tcW w:w="4506"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п. Маракан</w:t>
            </w:r>
          </w:p>
        </w:tc>
        <w:tc>
          <w:tcPr>
            <w:tcW w:w="2575" w:type="dxa"/>
          </w:tcPr>
          <w:p w:rsidR="00EE1DD0" w:rsidRPr="00EE1DD0" w:rsidRDefault="00EE1DD0" w:rsidP="00A412BF">
            <w:pPr>
              <w:jc w:val="center"/>
              <w:rPr>
                <w:rFonts w:ascii="Times New Roman" w:hAnsi="Times New Roman" w:cs="Times New Roman"/>
                <w:sz w:val="24"/>
                <w:szCs w:val="24"/>
              </w:rPr>
            </w:pPr>
            <w:r w:rsidRPr="00EE1DD0">
              <w:rPr>
                <w:rFonts w:ascii="Times New Roman" w:hAnsi="Times New Roman" w:cs="Times New Roman"/>
                <w:sz w:val="24"/>
                <w:szCs w:val="24"/>
              </w:rPr>
              <w:t>7</w:t>
            </w:r>
          </w:p>
        </w:tc>
      </w:tr>
      <w:tr w:rsidR="00EE1DD0" w:rsidRPr="00EE1DD0" w:rsidTr="00A412BF">
        <w:tc>
          <w:tcPr>
            <w:tcW w:w="540"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7</w:t>
            </w:r>
          </w:p>
        </w:tc>
        <w:tc>
          <w:tcPr>
            <w:tcW w:w="4506"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п. Кропоткин</w:t>
            </w:r>
          </w:p>
        </w:tc>
        <w:tc>
          <w:tcPr>
            <w:tcW w:w="2575" w:type="dxa"/>
          </w:tcPr>
          <w:p w:rsidR="00EE1DD0" w:rsidRPr="00EE1DD0" w:rsidRDefault="00EE1DD0" w:rsidP="00A412BF">
            <w:pPr>
              <w:jc w:val="center"/>
              <w:rPr>
                <w:rFonts w:ascii="Times New Roman" w:hAnsi="Times New Roman" w:cs="Times New Roman"/>
                <w:sz w:val="24"/>
                <w:szCs w:val="24"/>
              </w:rPr>
            </w:pPr>
            <w:r w:rsidRPr="00EE1DD0">
              <w:rPr>
                <w:rFonts w:ascii="Times New Roman" w:hAnsi="Times New Roman" w:cs="Times New Roman"/>
                <w:sz w:val="24"/>
                <w:szCs w:val="24"/>
              </w:rPr>
              <w:t>3</w:t>
            </w:r>
          </w:p>
        </w:tc>
      </w:tr>
      <w:tr w:rsidR="00EE1DD0" w:rsidRPr="00EE1DD0" w:rsidTr="00A412BF">
        <w:tc>
          <w:tcPr>
            <w:tcW w:w="540" w:type="dxa"/>
          </w:tcPr>
          <w:p w:rsidR="00EE1DD0" w:rsidRPr="00EE1DD0" w:rsidRDefault="00EE1DD0" w:rsidP="00A412BF">
            <w:pPr>
              <w:rPr>
                <w:rFonts w:ascii="Times New Roman" w:hAnsi="Times New Roman" w:cs="Times New Roman"/>
                <w:sz w:val="24"/>
                <w:szCs w:val="24"/>
              </w:rPr>
            </w:pPr>
          </w:p>
        </w:tc>
        <w:tc>
          <w:tcPr>
            <w:tcW w:w="4506" w:type="dxa"/>
          </w:tcPr>
          <w:p w:rsidR="00EE1DD0" w:rsidRPr="00EE1DD0" w:rsidRDefault="00EE1DD0" w:rsidP="00A412BF">
            <w:pPr>
              <w:rPr>
                <w:rFonts w:ascii="Times New Roman" w:hAnsi="Times New Roman" w:cs="Times New Roman"/>
                <w:sz w:val="24"/>
                <w:szCs w:val="24"/>
              </w:rPr>
            </w:pPr>
            <w:r w:rsidRPr="00EE1DD0">
              <w:rPr>
                <w:rFonts w:ascii="Times New Roman" w:hAnsi="Times New Roman" w:cs="Times New Roman"/>
                <w:sz w:val="24"/>
                <w:szCs w:val="24"/>
              </w:rPr>
              <w:t>Всего по Бодайбинскому району</w:t>
            </w:r>
          </w:p>
        </w:tc>
        <w:tc>
          <w:tcPr>
            <w:tcW w:w="2575" w:type="dxa"/>
          </w:tcPr>
          <w:p w:rsidR="00EE1DD0" w:rsidRPr="00EE1DD0" w:rsidRDefault="00EE1DD0" w:rsidP="00A412BF">
            <w:pPr>
              <w:jc w:val="center"/>
              <w:rPr>
                <w:rFonts w:ascii="Times New Roman" w:hAnsi="Times New Roman" w:cs="Times New Roman"/>
                <w:b/>
                <w:sz w:val="24"/>
                <w:szCs w:val="24"/>
              </w:rPr>
            </w:pPr>
            <w:r w:rsidRPr="00EE1DD0">
              <w:rPr>
                <w:rFonts w:ascii="Times New Roman" w:hAnsi="Times New Roman" w:cs="Times New Roman"/>
                <w:b/>
                <w:sz w:val="24"/>
                <w:szCs w:val="24"/>
              </w:rPr>
              <w:t>171</w:t>
            </w:r>
          </w:p>
        </w:tc>
      </w:tr>
    </w:tbl>
    <w:p w:rsidR="00EE1DD0" w:rsidRPr="00EE1DD0" w:rsidRDefault="00EE1DD0" w:rsidP="00EE1DD0">
      <w:pPr>
        <w:rPr>
          <w:rFonts w:ascii="Times New Roman" w:hAnsi="Times New Roman" w:cs="Times New Roman"/>
          <w:sz w:val="24"/>
          <w:szCs w:val="24"/>
        </w:rPr>
      </w:pPr>
    </w:p>
    <w:p w:rsidR="00EE1DD0" w:rsidRPr="00EE1DD0" w:rsidRDefault="00EE1DD0" w:rsidP="00EE1DD0">
      <w:pPr>
        <w:rPr>
          <w:rFonts w:ascii="Times New Roman" w:hAnsi="Times New Roman" w:cs="Times New Roman"/>
          <w:sz w:val="24"/>
          <w:szCs w:val="24"/>
        </w:rPr>
      </w:pPr>
      <w:r w:rsidRPr="00EE1DD0">
        <w:rPr>
          <w:rFonts w:ascii="Times New Roman" w:hAnsi="Times New Roman" w:cs="Times New Roman"/>
          <w:sz w:val="24"/>
          <w:szCs w:val="24"/>
        </w:rPr>
        <w:t xml:space="preserve">        На конец 2012 года численность граждан ищущих работу стоящих на учете в ОГКУ ЦЗН города Бодайбо  составила  61 человек, из них признано безработными  47  человек.   </w:t>
      </w:r>
    </w:p>
    <w:p w:rsidR="00EE1DD0" w:rsidRPr="00EE1DD0" w:rsidRDefault="00EE1DD0" w:rsidP="00EE1DD0">
      <w:pPr>
        <w:rPr>
          <w:rFonts w:ascii="Times New Roman" w:hAnsi="Times New Roman" w:cs="Times New Roman"/>
          <w:sz w:val="24"/>
          <w:szCs w:val="24"/>
        </w:rPr>
      </w:pPr>
      <w:r w:rsidRPr="00EE1DD0">
        <w:rPr>
          <w:rFonts w:ascii="Times New Roman" w:hAnsi="Times New Roman" w:cs="Times New Roman"/>
          <w:sz w:val="24"/>
          <w:szCs w:val="24"/>
        </w:rPr>
        <w:t xml:space="preserve">        Из общего числа признанных безработными 46,7 % - молодежь в возрасте 16-29 лет;  </w:t>
      </w:r>
    </w:p>
    <w:p w:rsidR="00EE1DD0" w:rsidRPr="00EE1DD0" w:rsidRDefault="00EE1DD0" w:rsidP="00EE1DD0">
      <w:pPr>
        <w:rPr>
          <w:rFonts w:ascii="Times New Roman" w:hAnsi="Times New Roman" w:cs="Times New Roman"/>
          <w:sz w:val="24"/>
          <w:szCs w:val="24"/>
        </w:rPr>
      </w:pPr>
      <w:r w:rsidRPr="00EE1DD0">
        <w:rPr>
          <w:rFonts w:ascii="Times New Roman" w:hAnsi="Times New Roman" w:cs="Times New Roman"/>
          <w:sz w:val="24"/>
          <w:szCs w:val="24"/>
        </w:rPr>
        <w:t xml:space="preserve">74.8 % -женщины; 4,1% -инвалиды; 11,1% проживают в сельской местности. </w:t>
      </w:r>
    </w:p>
    <w:p w:rsidR="00EE1DD0" w:rsidRPr="00EE1DD0" w:rsidRDefault="00EE1DD0" w:rsidP="00EE1DD0">
      <w:pPr>
        <w:rPr>
          <w:rFonts w:ascii="Times New Roman" w:hAnsi="Times New Roman" w:cs="Times New Roman"/>
          <w:sz w:val="24"/>
          <w:szCs w:val="24"/>
        </w:rPr>
      </w:pPr>
      <w:r w:rsidRPr="00EE1DD0">
        <w:rPr>
          <w:rFonts w:ascii="Times New Roman" w:hAnsi="Times New Roman" w:cs="Times New Roman"/>
          <w:sz w:val="24"/>
          <w:szCs w:val="24"/>
        </w:rPr>
        <w:t xml:space="preserve">  По причинам  увольнения в общем числе безработных 38,2 составляют уволенные  по собственному желанию, 21,3%–уволенные в связи с ликвидацией или сокращением штатов.                         </w:t>
      </w:r>
    </w:p>
    <w:p w:rsidR="00EE1DD0" w:rsidRPr="00EE1DD0" w:rsidRDefault="00EE1DD0" w:rsidP="00EE1DD0">
      <w:pPr>
        <w:rPr>
          <w:rFonts w:ascii="Times New Roman" w:hAnsi="Times New Roman" w:cs="Times New Roman"/>
          <w:sz w:val="24"/>
          <w:szCs w:val="24"/>
        </w:rPr>
      </w:pPr>
      <w:r w:rsidRPr="00EE1DD0">
        <w:rPr>
          <w:rFonts w:ascii="Times New Roman" w:hAnsi="Times New Roman" w:cs="Times New Roman"/>
          <w:sz w:val="24"/>
          <w:szCs w:val="24"/>
        </w:rPr>
        <w:t xml:space="preserve">   Безработные стоящие на учете в ЦЗН города Бодайбо имеют достаточно высокий образовательный уровень: так из общего состава безработных 31,9% имеют среднее и основное общее образование;  51.01% начальное и среднее профессиональное образование,   14,8%  - имеют  высшее профессиональное  образование; у 34,3%-безработных – общее среднее и начальное профессиональное образование и только 1 человек, не имеет основного общего образования.</w:t>
      </w:r>
    </w:p>
    <w:p w:rsidR="00EE1DD0" w:rsidRPr="00EE1DD0" w:rsidRDefault="00EE1DD0" w:rsidP="00EE1DD0">
      <w:pPr>
        <w:rPr>
          <w:rFonts w:ascii="Times New Roman" w:hAnsi="Times New Roman" w:cs="Times New Roman"/>
          <w:sz w:val="24"/>
          <w:szCs w:val="24"/>
        </w:rPr>
      </w:pPr>
      <w:r w:rsidRPr="00EE1DD0">
        <w:rPr>
          <w:rFonts w:ascii="Times New Roman" w:hAnsi="Times New Roman" w:cs="Times New Roman"/>
          <w:sz w:val="24"/>
          <w:szCs w:val="24"/>
        </w:rPr>
        <w:t xml:space="preserve">Несовершеннолетних детей воспитывают 44,7 %  состоящих на учете безработных.  </w:t>
      </w:r>
    </w:p>
    <w:p w:rsidR="00EE1DD0" w:rsidRPr="00EE1DD0" w:rsidRDefault="00EE1DD0" w:rsidP="00EE1DD0">
      <w:pPr>
        <w:rPr>
          <w:rFonts w:ascii="Times New Roman" w:hAnsi="Times New Roman" w:cs="Times New Roman"/>
          <w:sz w:val="24"/>
          <w:szCs w:val="24"/>
        </w:rPr>
      </w:pPr>
      <w:r w:rsidRPr="00EE1DD0">
        <w:rPr>
          <w:rFonts w:ascii="Times New Roman" w:hAnsi="Times New Roman" w:cs="Times New Roman"/>
          <w:sz w:val="24"/>
          <w:szCs w:val="24"/>
        </w:rPr>
        <w:t xml:space="preserve">   По возрастному составу большинство безработных относится к среднему возрасту-59,6%,  молодежь в возрасте от 20 до 29 лет, составляет 12,8% состоящих на конец года безработных, лица предпенсионного возраста- 14,8% , несовершеннолетних- нет.</w:t>
      </w:r>
    </w:p>
    <w:p w:rsidR="00EE1DD0" w:rsidRPr="00EE1DD0" w:rsidRDefault="00EE1DD0" w:rsidP="00EE1DD0">
      <w:pPr>
        <w:rPr>
          <w:rFonts w:ascii="Times New Roman" w:hAnsi="Times New Roman" w:cs="Times New Roman"/>
          <w:sz w:val="24"/>
          <w:szCs w:val="24"/>
        </w:rPr>
      </w:pPr>
    </w:p>
    <w:p w:rsidR="00EE1DD0" w:rsidRPr="00EE1DD0" w:rsidRDefault="00EE1DD0" w:rsidP="00EE1DD0">
      <w:pPr>
        <w:rPr>
          <w:rFonts w:ascii="Times New Roman" w:hAnsi="Times New Roman" w:cs="Times New Roman"/>
          <w:sz w:val="24"/>
          <w:szCs w:val="24"/>
        </w:rPr>
      </w:pPr>
      <w:r w:rsidRPr="00EE1DD0">
        <w:rPr>
          <w:rFonts w:ascii="Times New Roman" w:hAnsi="Times New Roman" w:cs="Times New Roman"/>
          <w:sz w:val="24"/>
          <w:szCs w:val="24"/>
        </w:rPr>
        <w:t xml:space="preserve">Уровень безработицы на конец 2012 года по г. Бодайбо и району в целом  составляет-  0.27%.Численность безработных на конец года уменьшилась по сравнению с прошлым годом на 26.5% , уровень трудоустройства от числа зарегистрированных безработных ежегодно растет, что позволяет сделать вывод,  что </w:t>
      </w:r>
      <w:r w:rsidRPr="00EE1DD0">
        <w:rPr>
          <w:rFonts w:ascii="Times New Roman" w:hAnsi="Times New Roman" w:cs="Times New Roman"/>
          <w:b/>
          <w:sz w:val="24"/>
          <w:szCs w:val="24"/>
        </w:rPr>
        <w:t>качество и интенсивность государственных услуг,  предоставляемых ЦЗН города Бодайбо находится на высоком уровне.</w:t>
      </w:r>
    </w:p>
    <w:p w:rsidR="00EE1DD0" w:rsidRPr="00EE1DD0" w:rsidRDefault="00EE1DD0" w:rsidP="00EE1DD0">
      <w:pPr>
        <w:rPr>
          <w:rFonts w:ascii="Times New Roman" w:hAnsi="Times New Roman" w:cs="Times New Roman"/>
          <w:sz w:val="24"/>
          <w:szCs w:val="24"/>
        </w:rPr>
      </w:pP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ind w:left="360"/>
        <w:rPr>
          <w:rFonts w:ascii="Times New Roman" w:hAnsi="Times New Roman" w:cs="Times New Roman"/>
          <w:b/>
          <w:sz w:val="24"/>
          <w:szCs w:val="24"/>
        </w:rPr>
      </w:pPr>
      <w:r w:rsidRPr="00EE1DD0">
        <w:rPr>
          <w:rFonts w:ascii="Times New Roman" w:hAnsi="Times New Roman" w:cs="Times New Roman"/>
          <w:b/>
          <w:sz w:val="24"/>
          <w:szCs w:val="24"/>
        </w:rPr>
        <w:t>2.  Содействие работодателям в подборе необходимых работников.</w:t>
      </w:r>
    </w:p>
    <w:p w:rsidR="00EE1DD0" w:rsidRPr="00EE1DD0" w:rsidRDefault="00EE1DD0" w:rsidP="00EE1DD0">
      <w:pPr>
        <w:ind w:left="360"/>
        <w:rPr>
          <w:rFonts w:ascii="Times New Roman" w:hAnsi="Times New Roman" w:cs="Times New Roman"/>
          <w:b/>
          <w:sz w:val="24"/>
          <w:szCs w:val="24"/>
        </w:rPr>
      </w:pPr>
    </w:p>
    <w:p w:rsidR="00EE1DD0" w:rsidRPr="00EE1DD0" w:rsidRDefault="00EE1DD0" w:rsidP="00EE1DD0">
      <w:pPr>
        <w:pStyle w:val="a5"/>
        <w:keepNext w:val="0"/>
        <w:spacing w:before="0" w:beforeAutospacing="0" w:after="40" w:afterAutospacing="0"/>
        <w:ind w:left="360"/>
        <w:jc w:val="both"/>
      </w:pPr>
      <w:r w:rsidRPr="00EE1DD0">
        <w:t xml:space="preserve">     В 2012 году, работодателями Бодайбинского района было заявлено 4170 вакансий, по 6,6 вакансий на каждого гражданина, ищущего в 2012 году работу.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515"/>
        <w:gridCol w:w="1516"/>
        <w:gridCol w:w="1516"/>
        <w:gridCol w:w="1516"/>
        <w:gridCol w:w="1483"/>
      </w:tblGrid>
      <w:tr w:rsidR="00EE1DD0" w:rsidRPr="00EE1DD0" w:rsidTr="00A412BF">
        <w:tc>
          <w:tcPr>
            <w:tcW w:w="1665" w:type="dxa"/>
          </w:tcPr>
          <w:p w:rsidR="00EE1DD0" w:rsidRPr="00EE1DD0" w:rsidRDefault="00EE1DD0" w:rsidP="00A412BF">
            <w:pPr>
              <w:pStyle w:val="a5"/>
              <w:keepNext w:val="0"/>
              <w:spacing w:before="0" w:beforeAutospacing="0" w:after="40" w:afterAutospacing="0"/>
              <w:jc w:val="both"/>
            </w:pPr>
          </w:p>
        </w:tc>
        <w:tc>
          <w:tcPr>
            <w:tcW w:w="1601" w:type="dxa"/>
          </w:tcPr>
          <w:p w:rsidR="00EE1DD0" w:rsidRPr="00EE1DD0" w:rsidRDefault="00EE1DD0" w:rsidP="00A412BF">
            <w:pPr>
              <w:pStyle w:val="a5"/>
              <w:keepNext w:val="0"/>
              <w:spacing w:before="0" w:beforeAutospacing="0" w:after="40" w:afterAutospacing="0"/>
              <w:jc w:val="both"/>
              <w:rPr>
                <w:b/>
              </w:rPr>
            </w:pPr>
            <w:r w:rsidRPr="00EE1DD0">
              <w:rPr>
                <w:b/>
              </w:rPr>
              <w:t>2012</w:t>
            </w:r>
          </w:p>
        </w:tc>
        <w:tc>
          <w:tcPr>
            <w:tcW w:w="1602" w:type="dxa"/>
          </w:tcPr>
          <w:p w:rsidR="00EE1DD0" w:rsidRPr="00EE1DD0" w:rsidRDefault="00EE1DD0" w:rsidP="00A412BF">
            <w:pPr>
              <w:pStyle w:val="a5"/>
              <w:keepNext w:val="0"/>
              <w:spacing w:before="0" w:beforeAutospacing="0" w:after="40" w:afterAutospacing="0"/>
              <w:jc w:val="both"/>
              <w:rPr>
                <w:b/>
              </w:rPr>
            </w:pPr>
            <w:r w:rsidRPr="00EE1DD0">
              <w:rPr>
                <w:b/>
              </w:rPr>
              <w:t>2011</w:t>
            </w:r>
          </w:p>
        </w:tc>
        <w:tc>
          <w:tcPr>
            <w:tcW w:w="1602" w:type="dxa"/>
          </w:tcPr>
          <w:p w:rsidR="00EE1DD0" w:rsidRPr="00EE1DD0" w:rsidRDefault="00EE1DD0" w:rsidP="00A412BF">
            <w:pPr>
              <w:pStyle w:val="a5"/>
              <w:keepNext w:val="0"/>
              <w:spacing w:before="0" w:beforeAutospacing="0" w:after="40" w:afterAutospacing="0"/>
              <w:jc w:val="both"/>
              <w:rPr>
                <w:b/>
              </w:rPr>
            </w:pPr>
            <w:r w:rsidRPr="00EE1DD0">
              <w:rPr>
                <w:b/>
              </w:rPr>
              <w:t>2010</w:t>
            </w:r>
          </w:p>
        </w:tc>
        <w:tc>
          <w:tcPr>
            <w:tcW w:w="1602" w:type="dxa"/>
          </w:tcPr>
          <w:p w:rsidR="00EE1DD0" w:rsidRPr="00EE1DD0" w:rsidRDefault="00EE1DD0" w:rsidP="00A412BF">
            <w:pPr>
              <w:pStyle w:val="a5"/>
              <w:keepNext w:val="0"/>
              <w:spacing w:before="0" w:beforeAutospacing="0" w:after="40" w:afterAutospacing="0"/>
              <w:jc w:val="both"/>
              <w:rPr>
                <w:b/>
              </w:rPr>
            </w:pPr>
            <w:r w:rsidRPr="00EE1DD0">
              <w:rPr>
                <w:b/>
              </w:rPr>
              <w:t>2009</w:t>
            </w:r>
          </w:p>
        </w:tc>
        <w:tc>
          <w:tcPr>
            <w:tcW w:w="1565" w:type="dxa"/>
          </w:tcPr>
          <w:p w:rsidR="00EE1DD0" w:rsidRPr="00EE1DD0" w:rsidRDefault="00EE1DD0" w:rsidP="00A412BF">
            <w:pPr>
              <w:pStyle w:val="a5"/>
              <w:keepNext w:val="0"/>
              <w:spacing w:before="0" w:beforeAutospacing="0" w:after="40" w:afterAutospacing="0"/>
              <w:jc w:val="both"/>
              <w:rPr>
                <w:b/>
              </w:rPr>
            </w:pPr>
            <w:r w:rsidRPr="00EE1DD0">
              <w:rPr>
                <w:b/>
              </w:rPr>
              <w:t>2008</w:t>
            </w:r>
          </w:p>
        </w:tc>
      </w:tr>
      <w:tr w:rsidR="00EE1DD0" w:rsidRPr="00EE1DD0" w:rsidTr="00A412BF">
        <w:tc>
          <w:tcPr>
            <w:tcW w:w="1665" w:type="dxa"/>
          </w:tcPr>
          <w:p w:rsidR="00EE1DD0" w:rsidRPr="00EE1DD0" w:rsidRDefault="00EE1DD0" w:rsidP="00A412BF">
            <w:pPr>
              <w:pStyle w:val="a5"/>
              <w:keepNext w:val="0"/>
              <w:spacing w:before="0" w:beforeAutospacing="0" w:after="40" w:afterAutospacing="0"/>
              <w:jc w:val="both"/>
            </w:pPr>
            <w:r w:rsidRPr="00EE1DD0">
              <w:t xml:space="preserve">Численность вакансий заявленных в ЦЗН </w:t>
            </w:r>
          </w:p>
        </w:tc>
        <w:tc>
          <w:tcPr>
            <w:tcW w:w="1601" w:type="dxa"/>
          </w:tcPr>
          <w:p w:rsidR="00EE1DD0" w:rsidRPr="00EE1DD0" w:rsidRDefault="00EE1DD0" w:rsidP="00A412BF">
            <w:pPr>
              <w:pStyle w:val="a5"/>
              <w:keepNext w:val="0"/>
              <w:spacing w:before="0" w:beforeAutospacing="0" w:after="40" w:afterAutospacing="0"/>
              <w:jc w:val="both"/>
            </w:pPr>
            <w:r w:rsidRPr="00EE1DD0">
              <w:t>4170</w:t>
            </w:r>
          </w:p>
        </w:tc>
        <w:tc>
          <w:tcPr>
            <w:tcW w:w="1602" w:type="dxa"/>
          </w:tcPr>
          <w:p w:rsidR="00EE1DD0" w:rsidRPr="00EE1DD0" w:rsidRDefault="00EE1DD0" w:rsidP="00A412BF">
            <w:pPr>
              <w:pStyle w:val="a5"/>
              <w:keepNext w:val="0"/>
              <w:spacing w:before="0" w:beforeAutospacing="0" w:after="40" w:afterAutospacing="0"/>
              <w:jc w:val="both"/>
            </w:pPr>
            <w:r w:rsidRPr="00EE1DD0">
              <w:t>3679</w:t>
            </w:r>
          </w:p>
        </w:tc>
        <w:tc>
          <w:tcPr>
            <w:tcW w:w="1602" w:type="dxa"/>
          </w:tcPr>
          <w:p w:rsidR="00EE1DD0" w:rsidRPr="00EE1DD0" w:rsidRDefault="00EE1DD0" w:rsidP="00A412BF">
            <w:pPr>
              <w:pStyle w:val="a5"/>
              <w:keepNext w:val="0"/>
              <w:spacing w:before="0" w:beforeAutospacing="0" w:after="40" w:afterAutospacing="0"/>
              <w:jc w:val="both"/>
            </w:pPr>
            <w:r w:rsidRPr="00EE1DD0">
              <w:t>2986</w:t>
            </w:r>
          </w:p>
        </w:tc>
        <w:tc>
          <w:tcPr>
            <w:tcW w:w="1602" w:type="dxa"/>
          </w:tcPr>
          <w:p w:rsidR="00EE1DD0" w:rsidRPr="00EE1DD0" w:rsidRDefault="00EE1DD0" w:rsidP="00A412BF">
            <w:pPr>
              <w:pStyle w:val="a5"/>
              <w:keepNext w:val="0"/>
              <w:spacing w:before="0" w:beforeAutospacing="0" w:after="40" w:afterAutospacing="0"/>
              <w:jc w:val="both"/>
            </w:pPr>
            <w:r w:rsidRPr="00EE1DD0">
              <w:t>2566</w:t>
            </w:r>
          </w:p>
        </w:tc>
        <w:tc>
          <w:tcPr>
            <w:tcW w:w="1565" w:type="dxa"/>
          </w:tcPr>
          <w:p w:rsidR="00EE1DD0" w:rsidRPr="00EE1DD0" w:rsidRDefault="00EE1DD0" w:rsidP="00A412BF">
            <w:pPr>
              <w:pStyle w:val="a5"/>
              <w:keepNext w:val="0"/>
              <w:spacing w:before="0" w:beforeAutospacing="0" w:after="40" w:afterAutospacing="0"/>
              <w:jc w:val="both"/>
            </w:pPr>
            <w:r w:rsidRPr="00EE1DD0">
              <w:t>2500</w:t>
            </w:r>
          </w:p>
        </w:tc>
      </w:tr>
      <w:tr w:rsidR="00EE1DD0" w:rsidRPr="00EE1DD0" w:rsidTr="00A412BF">
        <w:tc>
          <w:tcPr>
            <w:tcW w:w="1665" w:type="dxa"/>
          </w:tcPr>
          <w:p w:rsidR="00EE1DD0" w:rsidRPr="00EE1DD0" w:rsidRDefault="00EE1DD0" w:rsidP="00A412BF">
            <w:pPr>
              <w:pStyle w:val="a5"/>
              <w:keepNext w:val="0"/>
              <w:spacing w:before="0" w:beforeAutospacing="0" w:after="40" w:afterAutospacing="0"/>
              <w:jc w:val="both"/>
            </w:pPr>
            <w:r w:rsidRPr="00EE1DD0">
              <w:t xml:space="preserve">В % к предыдущему периоду </w:t>
            </w:r>
          </w:p>
        </w:tc>
        <w:tc>
          <w:tcPr>
            <w:tcW w:w="1601" w:type="dxa"/>
          </w:tcPr>
          <w:p w:rsidR="00EE1DD0" w:rsidRPr="00EE1DD0" w:rsidRDefault="00EE1DD0" w:rsidP="00A412BF">
            <w:pPr>
              <w:pStyle w:val="a5"/>
              <w:keepNext w:val="0"/>
              <w:spacing w:before="0" w:beforeAutospacing="0" w:after="40" w:afterAutospacing="0"/>
              <w:jc w:val="both"/>
            </w:pPr>
            <w:r w:rsidRPr="00EE1DD0">
              <w:t>113,3</w:t>
            </w:r>
          </w:p>
        </w:tc>
        <w:tc>
          <w:tcPr>
            <w:tcW w:w="1602" w:type="dxa"/>
          </w:tcPr>
          <w:p w:rsidR="00EE1DD0" w:rsidRPr="00EE1DD0" w:rsidRDefault="00EE1DD0" w:rsidP="00A412BF">
            <w:pPr>
              <w:pStyle w:val="a5"/>
              <w:keepNext w:val="0"/>
              <w:spacing w:before="0" w:beforeAutospacing="0" w:after="40" w:afterAutospacing="0"/>
              <w:jc w:val="both"/>
            </w:pPr>
            <w:r w:rsidRPr="00EE1DD0">
              <w:t>123,2</w:t>
            </w:r>
          </w:p>
          <w:p w:rsidR="00EE1DD0" w:rsidRPr="00EE1DD0" w:rsidRDefault="00EE1DD0" w:rsidP="00A412BF">
            <w:pPr>
              <w:pStyle w:val="a5"/>
              <w:keepNext w:val="0"/>
              <w:spacing w:before="0" w:beforeAutospacing="0" w:after="40" w:afterAutospacing="0"/>
              <w:jc w:val="both"/>
            </w:pPr>
          </w:p>
        </w:tc>
        <w:tc>
          <w:tcPr>
            <w:tcW w:w="1602" w:type="dxa"/>
          </w:tcPr>
          <w:p w:rsidR="00EE1DD0" w:rsidRPr="00EE1DD0" w:rsidRDefault="00EE1DD0" w:rsidP="00A412BF">
            <w:pPr>
              <w:pStyle w:val="a5"/>
              <w:keepNext w:val="0"/>
              <w:spacing w:before="0" w:beforeAutospacing="0" w:after="40" w:afterAutospacing="0"/>
              <w:jc w:val="both"/>
            </w:pPr>
            <w:r w:rsidRPr="00EE1DD0">
              <w:t>116,4</w:t>
            </w:r>
          </w:p>
        </w:tc>
        <w:tc>
          <w:tcPr>
            <w:tcW w:w="1602" w:type="dxa"/>
          </w:tcPr>
          <w:p w:rsidR="00EE1DD0" w:rsidRPr="00EE1DD0" w:rsidRDefault="00EE1DD0" w:rsidP="00A412BF">
            <w:pPr>
              <w:pStyle w:val="a5"/>
              <w:keepNext w:val="0"/>
              <w:spacing w:before="0" w:beforeAutospacing="0" w:after="40" w:afterAutospacing="0"/>
              <w:jc w:val="both"/>
            </w:pPr>
            <w:r w:rsidRPr="00EE1DD0">
              <w:t>102,6</w:t>
            </w:r>
          </w:p>
        </w:tc>
        <w:tc>
          <w:tcPr>
            <w:tcW w:w="1565" w:type="dxa"/>
          </w:tcPr>
          <w:p w:rsidR="00EE1DD0" w:rsidRPr="00EE1DD0" w:rsidRDefault="00EE1DD0" w:rsidP="00A412BF">
            <w:pPr>
              <w:pStyle w:val="a5"/>
              <w:keepNext w:val="0"/>
              <w:spacing w:before="0" w:beforeAutospacing="0" w:after="40" w:afterAutospacing="0"/>
              <w:jc w:val="both"/>
            </w:pPr>
            <w:r w:rsidRPr="00EE1DD0">
              <w:t>101,9</w:t>
            </w:r>
          </w:p>
        </w:tc>
      </w:tr>
    </w:tbl>
    <w:p w:rsidR="00EE1DD0" w:rsidRPr="00EE1DD0" w:rsidRDefault="00EE1DD0" w:rsidP="00EE1DD0">
      <w:pPr>
        <w:pStyle w:val="a5"/>
        <w:keepNext w:val="0"/>
        <w:spacing w:before="0" w:beforeAutospacing="0" w:after="40" w:afterAutospacing="0"/>
        <w:ind w:left="360"/>
        <w:jc w:val="both"/>
      </w:pPr>
    </w:p>
    <w:p w:rsidR="00EE1DD0" w:rsidRPr="00EE1DD0" w:rsidRDefault="00EE1DD0" w:rsidP="00EE1DD0">
      <w:pPr>
        <w:pStyle w:val="a5"/>
        <w:keepNext w:val="0"/>
        <w:spacing w:before="0" w:beforeAutospacing="0" w:after="40" w:afterAutospacing="0"/>
        <w:ind w:left="360"/>
        <w:jc w:val="both"/>
      </w:pPr>
      <w:r w:rsidRPr="00EE1DD0">
        <w:t xml:space="preserve">   В 2012 года по вопросу подбора необходимых работников в ОГКУ ЦЗН города Бодайбо обратилось 81 работодателей, что составляет 74% от зарегистрированных в районе хозяйствующих субъектов. </w:t>
      </w:r>
    </w:p>
    <w:p w:rsidR="00EE1DD0" w:rsidRPr="00EE1DD0" w:rsidRDefault="00EE1DD0" w:rsidP="00EE1DD0">
      <w:pPr>
        <w:pStyle w:val="a5"/>
        <w:keepNext w:val="0"/>
        <w:spacing w:before="0" w:beforeAutospacing="0" w:after="40" w:afterAutospacing="0"/>
        <w:ind w:left="709" w:hanging="142"/>
        <w:jc w:val="both"/>
      </w:pPr>
      <w:r w:rsidRPr="00EE1DD0">
        <w:lastRenderedPageBreak/>
        <w:t>Структура заявленной работодателями потребности в работниках ( в скобках приведены данные 2011года):</w:t>
      </w:r>
    </w:p>
    <w:p w:rsidR="00EE1DD0" w:rsidRPr="00EE1DD0" w:rsidRDefault="00EE1DD0" w:rsidP="00EE1DD0">
      <w:pPr>
        <w:pStyle w:val="a5"/>
        <w:keepNext w:val="0"/>
        <w:spacing w:before="0" w:beforeAutospacing="0" w:after="40" w:afterAutospacing="0"/>
        <w:ind w:left="720"/>
        <w:jc w:val="both"/>
      </w:pPr>
      <w:r w:rsidRPr="00EE1DD0">
        <w:t xml:space="preserve"> - сельское хозяйство, охота и лесное хозяйство – 0 (4);</w:t>
      </w:r>
    </w:p>
    <w:p w:rsidR="00EE1DD0" w:rsidRPr="00EE1DD0" w:rsidRDefault="00EE1DD0" w:rsidP="00EE1DD0">
      <w:pPr>
        <w:pStyle w:val="a5"/>
        <w:keepNext w:val="0"/>
        <w:spacing w:before="0" w:beforeAutospacing="0" w:after="40" w:afterAutospacing="0"/>
        <w:ind w:left="720"/>
        <w:jc w:val="both"/>
      </w:pPr>
      <w:r w:rsidRPr="00EE1DD0">
        <w:t>- добыча полезных ископаемых – 3057 (2732);</w:t>
      </w:r>
    </w:p>
    <w:p w:rsidR="00EE1DD0" w:rsidRPr="00EE1DD0" w:rsidRDefault="00EE1DD0" w:rsidP="00EE1DD0">
      <w:pPr>
        <w:pStyle w:val="a5"/>
        <w:keepNext w:val="0"/>
        <w:spacing w:before="0" w:beforeAutospacing="0" w:after="40" w:afterAutospacing="0"/>
        <w:ind w:left="720"/>
        <w:jc w:val="both"/>
      </w:pPr>
      <w:r w:rsidRPr="00EE1DD0">
        <w:t>- обрабатывающие производства –46 (9);</w:t>
      </w:r>
    </w:p>
    <w:p w:rsidR="00EE1DD0" w:rsidRPr="00EE1DD0" w:rsidRDefault="00EE1DD0" w:rsidP="00EE1DD0">
      <w:pPr>
        <w:pStyle w:val="a5"/>
        <w:keepNext w:val="0"/>
        <w:spacing w:before="0" w:beforeAutospacing="0" w:after="40" w:afterAutospacing="0"/>
        <w:ind w:left="720"/>
        <w:jc w:val="both"/>
      </w:pPr>
      <w:r w:rsidRPr="00EE1DD0">
        <w:t>- производство электроэнергии, газа и воды – 25 (52);</w:t>
      </w:r>
    </w:p>
    <w:p w:rsidR="00EE1DD0" w:rsidRPr="00EE1DD0" w:rsidRDefault="00EE1DD0" w:rsidP="00EE1DD0">
      <w:pPr>
        <w:pStyle w:val="a5"/>
        <w:keepNext w:val="0"/>
        <w:spacing w:before="0" w:beforeAutospacing="0" w:after="40" w:afterAutospacing="0"/>
        <w:ind w:left="720"/>
        <w:jc w:val="both"/>
      </w:pPr>
      <w:r w:rsidRPr="00EE1DD0">
        <w:t>- строительство – 32 (249);</w:t>
      </w:r>
    </w:p>
    <w:p w:rsidR="00EE1DD0" w:rsidRPr="00EE1DD0" w:rsidRDefault="00EE1DD0" w:rsidP="00EE1DD0">
      <w:pPr>
        <w:pStyle w:val="a5"/>
        <w:keepNext w:val="0"/>
        <w:spacing w:before="0" w:beforeAutospacing="0" w:after="40" w:afterAutospacing="0"/>
        <w:ind w:left="720"/>
        <w:jc w:val="both"/>
      </w:pPr>
      <w:r w:rsidRPr="00EE1DD0">
        <w:t>- оптовая и розничная торговля – 599 (474);</w:t>
      </w:r>
    </w:p>
    <w:p w:rsidR="00EE1DD0" w:rsidRPr="00EE1DD0" w:rsidRDefault="00EE1DD0" w:rsidP="00EE1DD0">
      <w:pPr>
        <w:pStyle w:val="a5"/>
        <w:keepNext w:val="0"/>
        <w:spacing w:before="0" w:beforeAutospacing="0" w:after="40" w:afterAutospacing="0"/>
        <w:ind w:left="720"/>
        <w:jc w:val="both"/>
      </w:pPr>
      <w:r w:rsidRPr="00EE1DD0">
        <w:t>- гостиницы и рестораны – 8 (44);</w:t>
      </w:r>
    </w:p>
    <w:p w:rsidR="00EE1DD0" w:rsidRPr="00EE1DD0" w:rsidRDefault="00EE1DD0" w:rsidP="00EE1DD0">
      <w:pPr>
        <w:pStyle w:val="a5"/>
        <w:keepNext w:val="0"/>
        <w:spacing w:before="0" w:beforeAutospacing="0" w:after="40" w:afterAutospacing="0"/>
        <w:ind w:left="720"/>
        <w:jc w:val="both"/>
      </w:pPr>
      <w:r w:rsidRPr="00EE1DD0">
        <w:t>- транспорт и связь – 76(38);</w:t>
      </w:r>
    </w:p>
    <w:p w:rsidR="00EE1DD0" w:rsidRPr="00EE1DD0" w:rsidRDefault="00EE1DD0" w:rsidP="00EE1DD0">
      <w:pPr>
        <w:pStyle w:val="a5"/>
        <w:keepNext w:val="0"/>
        <w:spacing w:before="0" w:beforeAutospacing="0" w:after="40" w:afterAutospacing="0"/>
        <w:ind w:left="720"/>
        <w:jc w:val="both"/>
      </w:pPr>
      <w:r w:rsidRPr="00EE1DD0">
        <w:t>- операции с недвижимым имуществом, аренда и предоставление услуг – 75(6);</w:t>
      </w:r>
    </w:p>
    <w:p w:rsidR="00EE1DD0" w:rsidRPr="00EE1DD0" w:rsidRDefault="00EE1DD0" w:rsidP="00EE1DD0">
      <w:pPr>
        <w:pStyle w:val="a5"/>
        <w:keepNext w:val="0"/>
        <w:spacing w:before="0" w:beforeAutospacing="0" w:after="40" w:afterAutospacing="0"/>
        <w:ind w:left="720"/>
        <w:jc w:val="both"/>
      </w:pPr>
      <w:r w:rsidRPr="00EE1DD0">
        <w:t>- государственное управление и обеспечение военной безопасности; обязательное социальное обеспечение – 6 (1);</w:t>
      </w:r>
    </w:p>
    <w:p w:rsidR="00EE1DD0" w:rsidRPr="00EE1DD0" w:rsidRDefault="00EE1DD0" w:rsidP="00EE1DD0">
      <w:pPr>
        <w:pStyle w:val="a5"/>
        <w:keepNext w:val="0"/>
        <w:spacing w:before="0" w:beforeAutospacing="0" w:after="40" w:afterAutospacing="0"/>
        <w:ind w:left="720"/>
        <w:jc w:val="both"/>
      </w:pPr>
      <w:r w:rsidRPr="00EE1DD0">
        <w:t>-образование 193 (158);</w:t>
      </w:r>
    </w:p>
    <w:p w:rsidR="00EE1DD0" w:rsidRPr="00EE1DD0" w:rsidRDefault="00EE1DD0" w:rsidP="00EE1DD0">
      <w:pPr>
        <w:pStyle w:val="a5"/>
        <w:keepNext w:val="0"/>
        <w:spacing w:before="0" w:beforeAutospacing="0" w:after="40" w:afterAutospacing="0"/>
        <w:ind w:left="720"/>
        <w:jc w:val="both"/>
      </w:pPr>
      <w:r w:rsidRPr="00EE1DD0">
        <w:t>- здравоохранение и предоставление социальных услуг –41(37)</w:t>
      </w:r>
    </w:p>
    <w:p w:rsidR="00EE1DD0" w:rsidRPr="00EE1DD0" w:rsidRDefault="00EE1DD0" w:rsidP="00EE1DD0">
      <w:pPr>
        <w:pStyle w:val="a5"/>
        <w:keepNext w:val="0"/>
        <w:spacing w:before="0" w:beforeAutospacing="0" w:after="40" w:afterAutospacing="0"/>
        <w:ind w:left="720"/>
        <w:jc w:val="both"/>
      </w:pPr>
      <w:r w:rsidRPr="00EE1DD0">
        <w:t>- предоставление прочих коммунальных, социальных и персональных услуг – 12(43).</w:t>
      </w:r>
    </w:p>
    <w:p w:rsidR="00EE1DD0" w:rsidRPr="00EE1DD0" w:rsidRDefault="00EE1DD0" w:rsidP="00EE1DD0">
      <w:pPr>
        <w:pStyle w:val="a5"/>
        <w:keepNext w:val="0"/>
        <w:spacing w:before="0" w:beforeAutospacing="0" w:after="40" w:afterAutospacing="0"/>
        <w:ind w:left="720"/>
        <w:jc w:val="both"/>
      </w:pPr>
      <w:r w:rsidRPr="00EE1DD0">
        <w:t xml:space="preserve">Анализ представленной структуры, говорит о том, что рост числа вакансий наблюдается только в золотодобывающей отрасли, а также в оптовой и розничной торговле, ежегодно снижается потребность в работниках строительной отрасли. Данная ситуация вызывает опасения, т.к. говорит о развитии только ведущей отрасли района, в которой  требуются преимущественно мужские высококвалифицированные кадры, которых в районе недостаточно. Развития    других отраслей экономики,  а также подъема в социальной сфере, по- прежнему, не ожидается. </w:t>
      </w:r>
    </w:p>
    <w:p w:rsidR="00EE1DD0" w:rsidRPr="00EE1DD0" w:rsidRDefault="00EE1DD0" w:rsidP="00EE1DD0">
      <w:pPr>
        <w:pStyle w:val="a5"/>
        <w:keepNext w:val="0"/>
        <w:spacing w:before="0" w:beforeAutospacing="0" w:after="40" w:afterAutospacing="0"/>
        <w:ind w:left="720"/>
        <w:jc w:val="both"/>
      </w:pPr>
      <w:r w:rsidRPr="00EE1DD0">
        <w:t xml:space="preserve">    </w:t>
      </w:r>
    </w:p>
    <w:p w:rsidR="00EE1DD0" w:rsidRPr="00EE1DD0" w:rsidRDefault="00EE1DD0" w:rsidP="00EE1DD0">
      <w:pPr>
        <w:pStyle w:val="a5"/>
        <w:keepNext w:val="0"/>
        <w:spacing w:before="0" w:beforeAutospacing="0" w:after="40" w:afterAutospacing="0"/>
        <w:ind w:left="720"/>
        <w:jc w:val="both"/>
      </w:pPr>
      <w:r w:rsidRPr="00EE1DD0">
        <w:t xml:space="preserve">     На рынке труда Бодайбинского района восребованы такие  рабочие профессии,  как водитель автомобиля (кат. «Д», «Е», «БелАЗ»), водитель погрузчика, концентраторщик, машинист автогрейдера, машинист бульдозера, машинист буровой установки, машинист крана автомобильного, машинист экскаватора, плотник, повар, слесарь-ремонтник (топливной аппаратуры, двигателей внутреннего сгорания, горного оборудования), токарь, электрогазосварщик, электрослесарь дежурный и по ремонту оборудования (горного). </w:t>
      </w:r>
    </w:p>
    <w:p w:rsidR="00EE1DD0" w:rsidRPr="00EE1DD0" w:rsidRDefault="00EE1DD0" w:rsidP="00EE1DD0">
      <w:pPr>
        <w:pStyle w:val="a5"/>
        <w:keepNext w:val="0"/>
        <w:spacing w:before="0" w:beforeAutospacing="0" w:after="40" w:afterAutospacing="0"/>
        <w:ind w:left="720"/>
        <w:jc w:val="both"/>
      </w:pPr>
      <w:r w:rsidRPr="00EE1DD0">
        <w:t xml:space="preserve">       Востребованность инженерно-технических специальностей так же определяется отраслевой спецификой района. Исходя из этого потребность работодателей ограничивается следующими профессиями: геолог, инженер (горный, обогатитель, буровзрывных работ), мастер (горный), механик (горнотранспортной техники), инженер по охране труда, инженер по технике безопасности,  маркшейдер..</w:t>
      </w:r>
    </w:p>
    <w:p w:rsidR="00EE1DD0" w:rsidRPr="00EE1DD0" w:rsidRDefault="00EE1DD0" w:rsidP="00EE1DD0">
      <w:pPr>
        <w:pStyle w:val="a5"/>
        <w:keepNext w:val="0"/>
        <w:spacing w:before="0" w:beforeAutospacing="0" w:after="40" w:afterAutospacing="0"/>
        <w:ind w:left="720"/>
        <w:jc w:val="both"/>
      </w:pPr>
      <w:r w:rsidRPr="00EE1DD0">
        <w:t xml:space="preserve">      Дефицит кадров испытывают также здравоохранение, образование, транспортная отрасль.</w:t>
      </w:r>
    </w:p>
    <w:p w:rsidR="00EE1DD0" w:rsidRPr="00EE1DD0" w:rsidRDefault="00EE1DD0" w:rsidP="00EE1DD0">
      <w:pPr>
        <w:pStyle w:val="a5"/>
        <w:keepNext w:val="0"/>
        <w:spacing w:before="0" w:beforeAutospacing="0" w:after="40" w:afterAutospacing="0"/>
        <w:ind w:left="720"/>
        <w:jc w:val="both"/>
      </w:pPr>
      <w:r w:rsidRPr="00EE1DD0">
        <w:t>Анализ спроса на рабочую силу и численности ищущих работу граждан на рынке труда Бодайбинского района, подтверждает основную характеристику района как испытывающего дефицит рабочих кадров, требующего привлечения рабочей силы с других территорий.</w:t>
      </w:r>
    </w:p>
    <w:p w:rsidR="00EE1DD0" w:rsidRPr="00EE1DD0" w:rsidRDefault="00EE1DD0" w:rsidP="00EE1DD0">
      <w:pPr>
        <w:pStyle w:val="a5"/>
        <w:keepNext w:val="0"/>
        <w:spacing w:before="0" w:beforeAutospacing="0" w:after="40" w:afterAutospacing="0"/>
        <w:ind w:left="720"/>
        <w:jc w:val="both"/>
      </w:pPr>
      <w:r w:rsidRPr="00EE1DD0">
        <w:t xml:space="preserve"> </w:t>
      </w:r>
    </w:p>
    <w:p w:rsidR="00EE1DD0" w:rsidRPr="00EE1DD0" w:rsidRDefault="00EE1DD0" w:rsidP="00EE1DD0">
      <w:pPr>
        <w:pStyle w:val="a5"/>
        <w:keepNext w:val="0"/>
        <w:spacing w:before="0" w:beforeAutospacing="0" w:after="40" w:afterAutospacing="0"/>
        <w:ind w:left="720"/>
        <w:jc w:val="both"/>
      </w:pPr>
    </w:p>
    <w:p w:rsidR="00EE1DD0" w:rsidRPr="00EE1DD0" w:rsidRDefault="00EE1DD0" w:rsidP="00EE1DD0">
      <w:pPr>
        <w:pStyle w:val="a5"/>
        <w:keepNext w:val="0"/>
        <w:spacing w:before="0" w:beforeAutospacing="0" w:after="40" w:afterAutospacing="0"/>
        <w:ind w:left="720"/>
        <w:jc w:val="both"/>
        <w:rPr>
          <w:b/>
        </w:rPr>
      </w:pPr>
      <w:r w:rsidRPr="00EE1DD0">
        <w:rPr>
          <w:b/>
        </w:rPr>
        <w:t>3. Оказание других государственных услуг в области содействия занятости населения</w:t>
      </w:r>
    </w:p>
    <w:p w:rsidR="00EE1DD0" w:rsidRPr="00EE1DD0" w:rsidRDefault="00EE1DD0" w:rsidP="00EE1DD0">
      <w:pPr>
        <w:ind w:left="185"/>
        <w:rPr>
          <w:rFonts w:ascii="Times New Roman" w:hAnsi="Times New Roman" w:cs="Times New Roman"/>
          <w:sz w:val="24"/>
          <w:szCs w:val="24"/>
        </w:rPr>
      </w:pPr>
      <w:r w:rsidRPr="00EE1DD0">
        <w:rPr>
          <w:rFonts w:ascii="Times New Roman" w:hAnsi="Times New Roman" w:cs="Times New Roman"/>
          <w:b/>
          <w:sz w:val="24"/>
          <w:szCs w:val="24"/>
        </w:rPr>
        <w:lastRenderedPageBreak/>
        <w:t xml:space="preserve">                 </w:t>
      </w:r>
      <w:r w:rsidRPr="00EE1DD0">
        <w:rPr>
          <w:rFonts w:ascii="Times New Roman" w:hAnsi="Times New Roman" w:cs="Times New Roman"/>
          <w:sz w:val="24"/>
          <w:szCs w:val="24"/>
        </w:rPr>
        <w:t>Основные показатели программ занятости населения</w:t>
      </w:r>
      <w:r w:rsidRPr="00EE1DD0">
        <w:rPr>
          <w:rFonts w:ascii="Times New Roman" w:hAnsi="Times New Roman" w:cs="Times New Roman"/>
          <w:b/>
          <w:sz w:val="24"/>
          <w:szCs w:val="24"/>
        </w:rPr>
        <w:t xml:space="preserve"> </w:t>
      </w:r>
      <w:r w:rsidRPr="00EE1DD0">
        <w:rPr>
          <w:rFonts w:ascii="Times New Roman" w:hAnsi="Times New Roman" w:cs="Times New Roman"/>
          <w:sz w:val="24"/>
          <w:szCs w:val="24"/>
        </w:rPr>
        <w:t xml:space="preserve">и их исполнение в 2012 году  </w:t>
      </w:r>
    </w:p>
    <w:p w:rsidR="00EE1DD0" w:rsidRPr="00EE1DD0" w:rsidRDefault="00EE1DD0" w:rsidP="00EE1DD0">
      <w:pPr>
        <w:ind w:left="185"/>
        <w:rPr>
          <w:rFonts w:ascii="Times New Roman" w:hAnsi="Times New Roman" w:cs="Times New Roman"/>
          <w:sz w:val="24"/>
          <w:szCs w:val="24"/>
        </w:rPr>
      </w:pPr>
      <w:r w:rsidRPr="00EE1DD0">
        <w:rPr>
          <w:rFonts w:ascii="Times New Roman" w:hAnsi="Times New Roman" w:cs="Times New Roman"/>
          <w:sz w:val="24"/>
          <w:szCs w:val="24"/>
        </w:rPr>
        <w:t xml:space="preserve">          приведены в  приложение 1.</w:t>
      </w:r>
    </w:p>
    <w:p w:rsidR="00EE1DD0" w:rsidRPr="00EE1DD0" w:rsidRDefault="00EE1DD0" w:rsidP="00EE1DD0">
      <w:pPr>
        <w:rPr>
          <w:rFonts w:ascii="Times New Roman" w:hAnsi="Times New Roman" w:cs="Times New Roman"/>
          <w:b/>
          <w:sz w:val="24"/>
          <w:szCs w:val="24"/>
        </w:rPr>
      </w:pPr>
    </w:p>
    <w:p w:rsidR="00EE1DD0" w:rsidRPr="00EE1DD0" w:rsidRDefault="00EE1DD0" w:rsidP="00EE1DD0">
      <w:pPr>
        <w:pStyle w:val="a5"/>
        <w:keepNext w:val="0"/>
        <w:spacing w:before="0" w:beforeAutospacing="0" w:after="40" w:afterAutospacing="0"/>
        <w:ind w:left="720"/>
        <w:jc w:val="both"/>
        <w:rPr>
          <w:b/>
        </w:rPr>
      </w:pPr>
    </w:p>
    <w:p w:rsidR="00EE1DD0" w:rsidRPr="00EE1DD0" w:rsidRDefault="00EE1DD0" w:rsidP="00EE1DD0">
      <w:pPr>
        <w:pStyle w:val="a5"/>
        <w:keepNext w:val="0"/>
        <w:spacing w:before="0" w:beforeAutospacing="0" w:after="40" w:afterAutospacing="0"/>
        <w:ind w:left="720"/>
        <w:jc w:val="both"/>
        <w:rPr>
          <w:b/>
          <w:i/>
        </w:rPr>
      </w:pPr>
      <w:r w:rsidRPr="00EE1DD0">
        <w:rPr>
          <w:b/>
          <w:i/>
        </w:rPr>
        <w:t xml:space="preserve">3.1. Информирование о положении на рынке труда в субъекте Российской Федерации. </w:t>
      </w:r>
    </w:p>
    <w:p w:rsidR="00EE1DD0" w:rsidRPr="00EE1DD0" w:rsidRDefault="00EE1DD0" w:rsidP="00EE1DD0">
      <w:pPr>
        <w:pStyle w:val="a5"/>
        <w:keepNext w:val="0"/>
        <w:spacing w:before="0" w:beforeAutospacing="0" w:after="40" w:afterAutospacing="0"/>
        <w:ind w:left="426" w:firstLine="294"/>
      </w:pPr>
      <w:r w:rsidRPr="00EE1DD0">
        <w:t xml:space="preserve">     Одной из самых востребованных услуг Центра занятости является  информирование о положении на рынке труда .За получением государственной услуги по информированию в области занятости в ОГКУ ЦЗН города Бодайбо обратилось 424 человек, которым были даны консультации о законодательстве о занятости населения, трудовом законодательстве, имеющихся вакансиях, других государственных услугах. </w:t>
      </w:r>
    </w:p>
    <w:p w:rsidR="00EE1DD0" w:rsidRPr="00EE1DD0" w:rsidRDefault="00EE1DD0" w:rsidP="00EE1DD0">
      <w:pPr>
        <w:pStyle w:val="a5"/>
        <w:keepNext w:val="0"/>
        <w:spacing w:before="0" w:beforeAutospacing="0" w:after="40" w:afterAutospacing="0"/>
        <w:ind w:left="426" w:firstLine="294"/>
      </w:pPr>
      <w:r w:rsidRPr="00EE1DD0">
        <w:t xml:space="preserve">     В целях информирования широкого круга населения г. Бодайбо и района по вопросам содействия  занятости населения специалисты ЦЗН были проведены следующие   мероприятия: Информационные дни -2, Дни службы занятости-4, День работодателя-1,  информирование также осуществляется в ходе таких мероприятий, как профильные декады для инвалидов, для выпускников образовательных учебных заведений и др. категорий, на выездных мероприятиях в поселках района. Проведены 10  ярмарок вакансий, 2-презентации новых в районе предприятий. </w:t>
      </w:r>
    </w:p>
    <w:p w:rsidR="00EE1DD0" w:rsidRPr="00EE1DD0" w:rsidRDefault="00EE1DD0" w:rsidP="00EE1DD0">
      <w:pPr>
        <w:pStyle w:val="a5"/>
        <w:keepNext w:val="0"/>
        <w:spacing w:before="0" w:beforeAutospacing="0" w:after="40" w:afterAutospacing="0"/>
        <w:ind w:left="426" w:firstLine="294"/>
      </w:pPr>
      <w:r w:rsidRPr="00EE1DD0">
        <w:t xml:space="preserve">      На «горячую линию» ОГКУ ЦЗН города Бодайбо обратилось и получили консультацию  129 человек.</w:t>
      </w:r>
    </w:p>
    <w:p w:rsidR="00EE1DD0" w:rsidRPr="00EE1DD0" w:rsidRDefault="00EE1DD0" w:rsidP="00EE1DD0">
      <w:pPr>
        <w:pStyle w:val="a5"/>
        <w:keepNext w:val="0"/>
        <w:spacing w:before="0" w:beforeAutospacing="0" w:after="40" w:afterAutospacing="0"/>
        <w:ind w:left="426" w:firstLine="294"/>
      </w:pPr>
      <w:r w:rsidRPr="00EE1DD0">
        <w:t xml:space="preserve">    Информирование неопределенного круга лиц по вопросам занятости осуществлялось также через выступления  по местному телевидению, на радио, через статьи в СМИ. </w:t>
      </w:r>
    </w:p>
    <w:p w:rsidR="00EE1DD0" w:rsidRPr="00EE1DD0" w:rsidRDefault="00EE1DD0" w:rsidP="00EE1DD0">
      <w:pPr>
        <w:pStyle w:val="a5"/>
        <w:keepNext w:val="0"/>
        <w:spacing w:before="0" w:beforeAutospacing="0" w:after="40" w:afterAutospacing="0"/>
        <w:ind w:left="426" w:firstLine="294"/>
      </w:pPr>
      <w:r w:rsidRPr="00EE1DD0">
        <w:t xml:space="preserve">В 2012 году был изготовлено 1208 штук  буклетов, листовок и других информационных материалов, содержащих информацию об услугах предоставляемых службой занятости и состоянии рынка труда г. Бодайбо и района.      </w:t>
      </w:r>
    </w:p>
    <w:p w:rsidR="00EE1DD0" w:rsidRPr="00EE1DD0" w:rsidRDefault="00EE1DD0" w:rsidP="00EE1DD0">
      <w:pPr>
        <w:pStyle w:val="a5"/>
        <w:keepNext w:val="0"/>
        <w:spacing w:before="0" w:beforeAutospacing="0" w:after="40" w:afterAutospacing="0"/>
        <w:ind w:left="426"/>
      </w:pPr>
      <w:r w:rsidRPr="00EE1DD0">
        <w:t xml:space="preserve">  Центр занятости  располагает современными техническими средствами в виде информационного киоска, электронного информационного табло. Кроме того, вся необходимая информации содержится  в информационных материалах, размещенных в информационном зале Центра занятости. Стенды ОГКУ ЦЗН размещены в Администрации г. Бодайбо и района, пенсионном фонде, Налоговой инспекции, военкомате,  в поселковых администрациях, информация обновляется ежемесячно.</w:t>
      </w:r>
    </w:p>
    <w:p w:rsidR="00EE1DD0" w:rsidRPr="00EE1DD0" w:rsidRDefault="00EE1DD0" w:rsidP="00EE1DD0">
      <w:pPr>
        <w:pStyle w:val="a5"/>
        <w:keepNext w:val="0"/>
        <w:spacing w:before="0" w:beforeAutospacing="0" w:after="40" w:afterAutospacing="0"/>
      </w:pPr>
    </w:p>
    <w:p w:rsidR="00EE1DD0" w:rsidRPr="00EE1DD0" w:rsidRDefault="00EE1DD0" w:rsidP="00EE1DD0">
      <w:pPr>
        <w:pStyle w:val="a5"/>
        <w:keepNext w:val="0"/>
        <w:spacing w:before="0" w:beforeAutospacing="0" w:after="40" w:afterAutospacing="0"/>
        <w:ind w:left="426"/>
        <w:jc w:val="both"/>
        <w:rPr>
          <w:b/>
          <w:i/>
        </w:rPr>
      </w:pPr>
      <w:r w:rsidRPr="00EE1DD0">
        <w:rPr>
          <w:b/>
        </w:rPr>
        <w:t xml:space="preserve">       </w:t>
      </w:r>
      <w:r w:rsidRPr="00EE1DD0">
        <w:rPr>
          <w:b/>
          <w:i/>
        </w:rPr>
        <w:t>3.2  Организация профессиональной ориентации граждан в целях выбора сферы деятельности (профессии), трудоустройства, профессионального обучения.</w:t>
      </w:r>
    </w:p>
    <w:p w:rsidR="00EE1DD0" w:rsidRPr="00EE1DD0" w:rsidRDefault="00EE1DD0" w:rsidP="00EE1DD0">
      <w:pPr>
        <w:pStyle w:val="a5"/>
        <w:keepNext w:val="0"/>
        <w:spacing w:before="0" w:beforeAutospacing="0" w:after="40" w:afterAutospacing="0"/>
        <w:ind w:left="426"/>
        <w:jc w:val="both"/>
      </w:pPr>
      <w:r w:rsidRPr="00EE1DD0">
        <w:t>В 2012 году услуги по профессиональной ориентации получили 382 человека, из них 23 –безработные граждане, 327- учащиеся образовательных учреждений района, выпускники БГТ.</w:t>
      </w:r>
    </w:p>
    <w:p w:rsidR="00EE1DD0" w:rsidRPr="00EE1DD0" w:rsidRDefault="00EE1DD0" w:rsidP="00EE1DD0">
      <w:pPr>
        <w:pStyle w:val="a5"/>
        <w:keepNext w:val="0"/>
        <w:spacing w:before="0" w:beforeAutospacing="0" w:after="40" w:afterAutospacing="0"/>
        <w:ind w:left="426"/>
        <w:jc w:val="both"/>
      </w:pPr>
      <w:r w:rsidRPr="00EE1DD0">
        <w:t xml:space="preserve"> Работа в области профессиональной ориентации безработных граждан и незанятого населения за отчетный период была направлена на повышение конкурентоспособности и активности граждан на  рынке труда путем содействия в выборе оптимального вида занятости в соответствии с потребностями, возможностями, интересами человека и учетом социально-экономической ситуации сложившейся на рынке труда</w:t>
      </w:r>
    </w:p>
    <w:p w:rsidR="00EE1DD0" w:rsidRPr="00EE1DD0" w:rsidRDefault="00EE1DD0" w:rsidP="00EE1DD0">
      <w:pPr>
        <w:pStyle w:val="a5"/>
        <w:keepNext w:val="0"/>
        <w:spacing w:before="0" w:beforeAutospacing="0" w:after="40" w:afterAutospacing="0"/>
        <w:ind w:left="426"/>
        <w:jc w:val="both"/>
      </w:pPr>
      <w:r w:rsidRPr="00EE1DD0">
        <w:t xml:space="preserve">        Основной акцент в профориентационной работе поставлен на организацию работы с учащимися старших классов, а также с воспитанниками реабилитационного центра.</w:t>
      </w:r>
    </w:p>
    <w:p w:rsidR="00EE1DD0" w:rsidRPr="00EE1DD0" w:rsidRDefault="00EE1DD0" w:rsidP="00EE1DD0">
      <w:pPr>
        <w:pStyle w:val="a5"/>
        <w:keepNext w:val="0"/>
        <w:spacing w:before="0" w:beforeAutospacing="0" w:after="40" w:afterAutospacing="0"/>
        <w:ind w:left="426"/>
        <w:jc w:val="both"/>
      </w:pPr>
      <w:r w:rsidRPr="00EE1DD0">
        <w:lastRenderedPageBreak/>
        <w:t>Для школьников были прочитаны лекции «»Выбор профессии –делай то, для чего рожден»,  « Край удивительных профессий», «Рынок труда Иркутской области»,  «Обзор наиболее востребованных профессий», «Три кита»  профессионального выбора», « Мир профессий». Проведены тренинги деловые игры по правильному выбору профессии. Для выпускников БГТ прочитана лекция- « Эффективный поиск работы», розданы буклеты: «Школа ищущего работу. Собеседование с работодателем»,  «Памятка по составлению резюме», « Советы как искать работу « и другие.</w:t>
      </w:r>
    </w:p>
    <w:p w:rsidR="00EE1DD0" w:rsidRPr="00EE1DD0" w:rsidRDefault="00EE1DD0" w:rsidP="00EE1DD0">
      <w:pPr>
        <w:pStyle w:val="a5"/>
        <w:keepNext w:val="0"/>
        <w:spacing w:before="0" w:beforeAutospacing="0" w:after="40" w:afterAutospacing="0"/>
        <w:ind w:left="426"/>
        <w:rPr>
          <w:b/>
        </w:rPr>
      </w:pPr>
      <w:r w:rsidRPr="00EE1DD0">
        <w:rPr>
          <w:b/>
        </w:rPr>
        <w:t xml:space="preserve"> </w:t>
      </w:r>
    </w:p>
    <w:p w:rsidR="00EE1DD0" w:rsidRPr="00EE1DD0" w:rsidRDefault="00EE1DD0" w:rsidP="00EE1DD0">
      <w:pPr>
        <w:pStyle w:val="a5"/>
        <w:keepNext w:val="0"/>
        <w:spacing w:before="0" w:beforeAutospacing="0" w:after="40" w:afterAutospacing="0"/>
        <w:ind w:left="426"/>
        <w:rPr>
          <w:b/>
          <w:i/>
        </w:rPr>
      </w:pPr>
      <w:r w:rsidRPr="00EE1DD0">
        <w:rPr>
          <w:b/>
          <w:i/>
        </w:rPr>
        <w:t>3.3.  Психологическая поддержка безработных граждан.</w:t>
      </w:r>
    </w:p>
    <w:p w:rsidR="00EE1DD0" w:rsidRPr="00EE1DD0" w:rsidRDefault="00EE1DD0" w:rsidP="00EE1DD0">
      <w:pPr>
        <w:pStyle w:val="a5"/>
        <w:keepNext w:val="0"/>
        <w:tabs>
          <w:tab w:val="left" w:pos="709"/>
        </w:tabs>
        <w:spacing w:before="0" w:beforeAutospacing="0" w:after="40" w:afterAutospacing="0"/>
        <w:ind w:left="426"/>
        <w:jc w:val="both"/>
      </w:pPr>
      <w:r w:rsidRPr="00EE1DD0">
        <w:t>В 2012 году услугами по психологической поддержке воспользовались 14 человек, что составляет 8,1 % от признанных в 2012 году безработными.  Из них 3 инвалида, 6 человек-уволенные по ликвидации или сокращению штатов, 1-человек из числа сирот. Услуга оказывалась в виде индивидуальной психологической консультации.</w:t>
      </w:r>
    </w:p>
    <w:p w:rsidR="00EE1DD0" w:rsidRPr="00EE1DD0" w:rsidRDefault="00EE1DD0" w:rsidP="00EE1DD0">
      <w:pPr>
        <w:pStyle w:val="a5"/>
        <w:keepNext w:val="0"/>
        <w:spacing w:before="0" w:beforeAutospacing="0" w:after="40" w:afterAutospacing="0"/>
        <w:ind w:left="426"/>
        <w:jc w:val="both"/>
      </w:pPr>
    </w:p>
    <w:p w:rsidR="00EE1DD0" w:rsidRPr="00EE1DD0" w:rsidRDefault="00EE1DD0" w:rsidP="00EE1DD0">
      <w:pPr>
        <w:pStyle w:val="a5"/>
        <w:keepNext w:val="0"/>
        <w:spacing w:before="0" w:beforeAutospacing="0" w:after="40" w:afterAutospacing="0"/>
        <w:ind w:left="426"/>
        <w:jc w:val="both"/>
      </w:pPr>
    </w:p>
    <w:p w:rsidR="00EE1DD0" w:rsidRPr="00EE1DD0" w:rsidRDefault="00EE1DD0" w:rsidP="00EE1DD0">
      <w:pPr>
        <w:pStyle w:val="a5"/>
        <w:keepNext w:val="0"/>
        <w:spacing w:before="0" w:beforeAutospacing="0" w:after="40" w:afterAutospacing="0"/>
        <w:ind w:left="426"/>
        <w:jc w:val="both"/>
      </w:pPr>
    </w:p>
    <w:p w:rsidR="00EE1DD0" w:rsidRPr="00EE1DD0" w:rsidRDefault="00EE1DD0" w:rsidP="00EE1DD0">
      <w:pPr>
        <w:pStyle w:val="a5"/>
        <w:keepNext w:val="0"/>
        <w:spacing w:before="0" w:beforeAutospacing="0" w:after="40" w:afterAutospacing="0"/>
        <w:ind w:left="426"/>
        <w:jc w:val="both"/>
        <w:rPr>
          <w:b/>
          <w:i/>
        </w:rPr>
      </w:pPr>
      <w:r w:rsidRPr="00EE1DD0">
        <w:rPr>
          <w:b/>
          <w:i/>
        </w:rPr>
        <w:t>3.4. Профессиональная подготовка, переподготовка и повышение квалификации безработных граждан.</w:t>
      </w:r>
    </w:p>
    <w:p w:rsidR="00EE1DD0" w:rsidRPr="00EE1DD0" w:rsidRDefault="00EE1DD0" w:rsidP="00EE1DD0">
      <w:pPr>
        <w:pStyle w:val="a5"/>
        <w:keepNext w:val="0"/>
        <w:spacing w:before="0" w:beforeAutospacing="0" w:after="40" w:afterAutospacing="0"/>
        <w:ind w:firstLine="567"/>
        <w:jc w:val="both"/>
      </w:pPr>
      <w:r w:rsidRPr="00EE1DD0">
        <w:t>В 2012 году  профессиональное обучение было организовано с учетом  потребности безработных граждан в профессиональном обучении, специфики рынка труда  Бодайбинского района, привлечения иностранной рабочей силы, а также прогнозируемого высвобождения работников на предприятиях района.</w:t>
      </w:r>
    </w:p>
    <w:p w:rsidR="00EE1DD0" w:rsidRPr="00EE1DD0" w:rsidRDefault="00EE1DD0" w:rsidP="00EE1DD0">
      <w:pPr>
        <w:pStyle w:val="a5"/>
        <w:keepNext w:val="0"/>
        <w:spacing w:before="0" w:beforeAutospacing="0" w:after="40" w:afterAutospacing="0"/>
        <w:ind w:firstLine="567"/>
        <w:jc w:val="both"/>
      </w:pPr>
      <w:r w:rsidRPr="00EE1DD0">
        <w:t xml:space="preserve">  Направлено на профессиональное обучение в 2012 году  15  человек, из них 46,6% -женщины, 2 инвалида, 3-уволенные с военной службы, Из  числа закончивших  обучение трудоустроилось 12 безработных, что составило - 80,0%.</w:t>
      </w:r>
    </w:p>
    <w:p w:rsidR="00EE1DD0" w:rsidRPr="00EE1DD0" w:rsidRDefault="00EE1DD0" w:rsidP="00EE1DD0">
      <w:pPr>
        <w:pStyle w:val="a5"/>
        <w:keepNext w:val="0"/>
        <w:spacing w:before="0" w:beforeAutospacing="0" w:after="40" w:afterAutospacing="0"/>
        <w:jc w:val="both"/>
      </w:pPr>
      <w:r w:rsidRPr="00EE1DD0">
        <w:t xml:space="preserve">  Для 12 безработных обучение по очной форме было организовано  с выездом в  г. Иркутск 3 человека по профессии водитель обучены в учебных заведении в г. Бодайбо.</w:t>
      </w:r>
    </w:p>
    <w:p w:rsidR="00EE1DD0" w:rsidRPr="00EE1DD0" w:rsidRDefault="00EE1DD0" w:rsidP="00EE1DD0">
      <w:pPr>
        <w:pStyle w:val="a5"/>
        <w:keepNext w:val="0"/>
        <w:tabs>
          <w:tab w:val="left" w:pos="3405"/>
        </w:tabs>
        <w:spacing w:before="0" w:beforeAutospacing="0" w:after="40" w:afterAutospacing="0"/>
        <w:ind w:firstLine="567"/>
        <w:jc w:val="both"/>
      </w:pPr>
      <w:r w:rsidRPr="00EE1DD0">
        <w:t>Обучение было организовано по следующим профессиям: машинист экскаватора-2 чел., водитель погрузчика -1 чел., водитель автомобиля -3 чел., слесарь по ремонту автомобилей-1 чел., инспектор отдела кадров- 2 чел., маникюрша -1 чел., программы «Автокад» -1. чел., бухгалтер 1:С бухгалтерия, 1:с Предприятие 8 версия- 2 чел., парикмахер-1 человек, сметчик-1 человек.</w:t>
      </w:r>
    </w:p>
    <w:p w:rsidR="00EE1DD0" w:rsidRPr="00EE1DD0" w:rsidRDefault="00EE1DD0" w:rsidP="00EE1DD0">
      <w:pPr>
        <w:pStyle w:val="a5"/>
        <w:keepNext w:val="0"/>
        <w:spacing w:before="0" w:beforeAutospacing="0" w:after="40" w:afterAutospacing="0"/>
        <w:jc w:val="both"/>
      </w:pPr>
      <w:r w:rsidRPr="00EE1DD0">
        <w:t>Средний период профессиональной подготовки, переподготовки и повышения квалификации безработных граждан составил  1,1месяца.</w:t>
      </w:r>
    </w:p>
    <w:p w:rsidR="00EE1DD0" w:rsidRPr="00EE1DD0" w:rsidRDefault="00EE1DD0" w:rsidP="00EE1DD0">
      <w:pPr>
        <w:pStyle w:val="a5"/>
        <w:keepNext w:val="0"/>
        <w:spacing w:before="0" w:beforeAutospacing="0" w:after="40" w:afterAutospacing="0"/>
        <w:jc w:val="both"/>
      </w:pPr>
      <w:r w:rsidRPr="00EE1DD0">
        <w:t>Средние затраты на профессиональное обучение одного безработного (включая затраты на оплату обучения, затраты на проезд к месту обучения,  проживание,  прохождение медицинских осмотров)  в отчетном периоде составили - 36. 6 тыс. рублей. Общие затраты на обучение безработных в 2012году- 549.0 тыс. рублей.</w:t>
      </w:r>
    </w:p>
    <w:p w:rsidR="00EE1DD0" w:rsidRPr="00EE1DD0" w:rsidRDefault="00EE1DD0" w:rsidP="00EE1DD0">
      <w:pPr>
        <w:rPr>
          <w:rFonts w:ascii="Times New Roman" w:hAnsi="Times New Roman" w:cs="Times New Roman"/>
          <w:b/>
          <w:i/>
          <w:sz w:val="24"/>
          <w:szCs w:val="24"/>
        </w:rPr>
      </w:pPr>
      <w:r w:rsidRPr="00EE1DD0">
        <w:rPr>
          <w:rFonts w:ascii="Times New Roman" w:hAnsi="Times New Roman" w:cs="Times New Roman"/>
          <w:b/>
          <w:i/>
          <w:sz w:val="24"/>
          <w:szCs w:val="24"/>
        </w:rPr>
        <w:t xml:space="preserve">      3.5 Организация проведения оплачиваемых общественных работ.</w:t>
      </w:r>
    </w:p>
    <w:p w:rsidR="00EE1DD0" w:rsidRPr="00EE1DD0" w:rsidRDefault="00EE1DD0" w:rsidP="00EE1DD0">
      <w:pPr>
        <w:spacing w:after="40"/>
        <w:rPr>
          <w:rFonts w:ascii="Times New Roman" w:hAnsi="Times New Roman" w:cs="Times New Roman"/>
          <w:sz w:val="24"/>
          <w:szCs w:val="24"/>
        </w:rPr>
      </w:pPr>
      <w:r w:rsidRPr="00EE1DD0">
        <w:rPr>
          <w:rFonts w:ascii="Times New Roman" w:hAnsi="Times New Roman" w:cs="Times New Roman"/>
          <w:b/>
          <w:sz w:val="24"/>
          <w:szCs w:val="24"/>
        </w:rPr>
        <w:t xml:space="preserve">      </w:t>
      </w:r>
      <w:r w:rsidRPr="00EE1DD0">
        <w:rPr>
          <w:rFonts w:ascii="Times New Roman" w:hAnsi="Times New Roman" w:cs="Times New Roman"/>
          <w:sz w:val="24"/>
          <w:szCs w:val="24"/>
        </w:rPr>
        <w:t xml:space="preserve">В 2012 г. заключено 12 договоров с организациями района о совместной деятельности по организации общественных работ для безработных, количество участников по договорам составило 23 человека.  30,4% участников- это граждане, стремящиеся возобновить трудовую деятельность после длительного перерыва,  26.1%- впервые ищущие работу, женщины составляют 78,2% от численности участников общественных работ. </w:t>
      </w:r>
    </w:p>
    <w:p w:rsidR="00EE1DD0" w:rsidRPr="00EE1DD0" w:rsidRDefault="00EE1DD0" w:rsidP="00EE1DD0">
      <w:pPr>
        <w:spacing w:after="40"/>
        <w:ind w:firstLine="567"/>
        <w:rPr>
          <w:rFonts w:ascii="Times New Roman" w:hAnsi="Times New Roman" w:cs="Times New Roman"/>
          <w:sz w:val="24"/>
          <w:szCs w:val="24"/>
        </w:rPr>
      </w:pPr>
      <w:r w:rsidRPr="00EE1DD0">
        <w:rPr>
          <w:rFonts w:ascii="Times New Roman" w:hAnsi="Times New Roman" w:cs="Times New Roman"/>
          <w:sz w:val="24"/>
          <w:szCs w:val="24"/>
        </w:rPr>
        <w:t xml:space="preserve"> Затраты на организацию общественных работ составили 247,1 тыс.руб. (в том числе из средств федерального бюджета 51,0 тыс.  рублей, средства работодателей – 196,1тыс. руб.).</w:t>
      </w:r>
    </w:p>
    <w:p w:rsidR="00EE1DD0" w:rsidRPr="00EE1DD0" w:rsidRDefault="00EE1DD0" w:rsidP="00EE1DD0">
      <w:pPr>
        <w:pStyle w:val="a5"/>
        <w:keepNext w:val="0"/>
        <w:spacing w:before="0" w:beforeAutospacing="0" w:after="40" w:afterAutospacing="0"/>
        <w:jc w:val="both"/>
      </w:pPr>
      <w:r w:rsidRPr="00EE1DD0">
        <w:lastRenderedPageBreak/>
        <w:t xml:space="preserve"> Основные направления общественных работ: уборка служебного помещения, благоустройство территорий города и поселков, делопроизводство. </w:t>
      </w:r>
    </w:p>
    <w:p w:rsidR="00EE1DD0" w:rsidRPr="00EE1DD0" w:rsidRDefault="00EE1DD0" w:rsidP="00EE1DD0">
      <w:pPr>
        <w:rPr>
          <w:rFonts w:ascii="Times New Roman" w:hAnsi="Times New Roman" w:cs="Times New Roman"/>
          <w:b/>
          <w:sz w:val="24"/>
          <w:szCs w:val="24"/>
        </w:rPr>
      </w:pPr>
    </w:p>
    <w:p w:rsidR="00EE1DD0" w:rsidRPr="00EE1DD0" w:rsidRDefault="00EE1DD0" w:rsidP="00EE1DD0">
      <w:pPr>
        <w:pStyle w:val="a5"/>
        <w:keepNext w:val="0"/>
        <w:autoSpaceDE w:val="0"/>
        <w:autoSpaceDN w:val="0"/>
        <w:adjustRightInd w:val="0"/>
        <w:spacing w:before="0" w:beforeAutospacing="0" w:after="40" w:afterAutospacing="0"/>
        <w:ind w:firstLine="567"/>
        <w:jc w:val="both"/>
        <w:rPr>
          <w:b/>
        </w:rPr>
      </w:pPr>
      <w:r w:rsidRPr="00EE1DD0">
        <w:rPr>
          <w:b/>
          <w:i/>
        </w:rPr>
        <w:t>3.6  Организация стажировок выпускников образовательных учреждений профессионального образования, ищущих работу впервые</w:t>
      </w:r>
      <w:r w:rsidRPr="00EE1DD0">
        <w:rPr>
          <w:b/>
        </w:rPr>
        <w:t>.</w:t>
      </w:r>
    </w:p>
    <w:p w:rsidR="00EE1DD0" w:rsidRPr="00EE1DD0" w:rsidRDefault="00EE1DD0" w:rsidP="00EE1DD0">
      <w:pPr>
        <w:pStyle w:val="a5"/>
        <w:keepNext w:val="0"/>
        <w:autoSpaceDE w:val="0"/>
        <w:autoSpaceDN w:val="0"/>
        <w:adjustRightInd w:val="0"/>
        <w:spacing w:before="0" w:beforeAutospacing="0" w:after="40" w:afterAutospacing="0"/>
        <w:ind w:firstLine="567"/>
        <w:jc w:val="both"/>
      </w:pPr>
      <w:r w:rsidRPr="00EE1DD0">
        <w:t>В 2012 году для  организация стажировок выпускников было заключено два договора с выплатой материальной поддержки для двух выпускников БГТ, а также 5 договоров на возмещение затрат по выплате заработной платы шести  выпускникам высшего и среднего профессионального образования, а также на компенсацию выплат наставникам для этих выпускников.</w:t>
      </w:r>
    </w:p>
    <w:p w:rsidR="00EE1DD0" w:rsidRPr="00EE1DD0" w:rsidRDefault="00EE1DD0" w:rsidP="00EE1DD0">
      <w:pPr>
        <w:pStyle w:val="a5"/>
        <w:keepNext w:val="0"/>
        <w:autoSpaceDE w:val="0"/>
        <w:autoSpaceDN w:val="0"/>
        <w:adjustRightInd w:val="0"/>
        <w:spacing w:before="0" w:beforeAutospacing="0" w:after="40" w:afterAutospacing="0"/>
        <w:ind w:firstLine="567"/>
        <w:jc w:val="both"/>
      </w:pPr>
      <w:r w:rsidRPr="00EE1DD0">
        <w:t>Стажировки были организованы по профессиям: бухгалтер-5 человек, экономист-1 человек, инженер-топограф-1 человек, маркшейдер-1 человек.</w:t>
      </w:r>
    </w:p>
    <w:p w:rsidR="00EE1DD0" w:rsidRPr="00EE1DD0" w:rsidRDefault="00EE1DD0" w:rsidP="00EE1DD0">
      <w:pPr>
        <w:pStyle w:val="a5"/>
        <w:keepNext w:val="0"/>
        <w:autoSpaceDE w:val="0"/>
        <w:autoSpaceDN w:val="0"/>
        <w:adjustRightInd w:val="0"/>
        <w:spacing w:before="0" w:beforeAutospacing="0" w:after="40" w:afterAutospacing="0"/>
        <w:ind w:firstLine="567"/>
        <w:jc w:val="both"/>
      </w:pPr>
      <w:r w:rsidRPr="00EE1DD0">
        <w:t>Затраты  на организацию стажировок составили 191,7 тысяч рублей. из федерального бюджета. Средний период стажировки 3 месяца.</w:t>
      </w:r>
    </w:p>
    <w:p w:rsidR="00EE1DD0" w:rsidRPr="00EE1DD0" w:rsidRDefault="00EE1DD0" w:rsidP="00EE1DD0">
      <w:pPr>
        <w:pStyle w:val="a5"/>
        <w:keepNext w:val="0"/>
        <w:spacing w:before="0" w:beforeAutospacing="0" w:after="40" w:afterAutospacing="0"/>
        <w:jc w:val="both"/>
        <w:rPr>
          <w:b/>
        </w:rPr>
      </w:pPr>
    </w:p>
    <w:p w:rsidR="00EE1DD0" w:rsidRPr="00EE1DD0" w:rsidRDefault="00EE1DD0" w:rsidP="00EE1DD0">
      <w:pPr>
        <w:pStyle w:val="a5"/>
        <w:keepNext w:val="0"/>
        <w:spacing w:before="0" w:beforeAutospacing="0" w:after="40" w:afterAutospacing="0"/>
        <w:jc w:val="both"/>
        <w:rPr>
          <w:b/>
        </w:rPr>
      </w:pPr>
    </w:p>
    <w:p w:rsidR="00EE1DD0" w:rsidRPr="00EE1DD0" w:rsidRDefault="00EE1DD0" w:rsidP="00EE1DD0">
      <w:pPr>
        <w:pStyle w:val="a5"/>
        <w:keepNext w:val="0"/>
        <w:spacing w:before="0" w:beforeAutospacing="0" w:after="40" w:afterAutospacing="0"/>
        <w:jc w:val="both"/>
        <w:rPr>
          <w:b/>
        </w:rPr>
      </w:pPr>
    </w:p>
    <w:p w:rsidR="00EE1DD0" w:rsidRPr="00EE1DD0" w:rsidRDefault="00EE1DD0" w:rsidP="00EE1DD0">
      <w:pPr>
        <w:pStyle w:val="a5"/>
        <w:keepNext w:val="0"/>
        <w:autoSpaceDE w:val="0"/>
        <w:autoSpaceDN w:val="0"/>
        <w:adjustRightInd w:val="0"/>
        <w:spacing w:before="0" w:beforeAutospacing="0" w:after="40" w:afterAutospacing="0"/>
        <w:ind w:firstLine="567"/>
        <w:jc w:val="both"/>
        <w:rPr>
          <w:b/>
          <w:i/>
        </w:rPr>
      </w:pPr>
      <w:r w:rsidRPr="00EE1DD0">
        <w:rPr>
          <w:b/>
          <w:i/>
        </w:rPr>
        <w:t>3.7. Организация временного трудоустройства несовершеннолетних граждан в возрасте от 14 до 18 лет в свободное от учебы время</w:t>
      </w:r>
    </w:p>
    <w:p w:rsidR="00EE1DD0" w:rsidRPr="00EE1DD0" w:rsidRDefault="00EE1DD0" w:rsidP="00EE1DD0">
      <w:pPr>
        <w:spacing w:after="40"/>
        <w:ind w:firstLine="567"/>
        <w:rPr>
          <w:rFonts w:ascii="Times New Roman" w:hAnsi="Times New Roman" w:cs="Times New Roman"/>
          <w:sz w:val="24"/>
          <w:szCs w:val="24"/>
        </w:rPr>
      </w:pPr>
      <w:r w:rsidRPr="00EE1DD0">
        <w:rPr>
          <w:rFonts w:ascii="Times New Roman" w:hAnsi="Times New Roman" w:cs="Times New Roman"/>
          <w:sz w:val="24"/>
          <w:szCs w:val="24"/>
        </w:rPr>
        <w:t>В  целях организации временного трудоустройства несовершеннолетних граждан в возрасте от 14 до 18 лет в свободное от учебы время в 2012 году было  заключено 10 договоров, численность участников составила 113 человек.  Работы организованы в рамках школьных трудовых отрядов. Заработная плата выплачивалась в размере минимальной заработной платы и расходы на нее предусматривались в бюджете района. Центр занятости выплачивал каждому несовершеннолетнему материальную поддержку в размере 1100 рублей в месяц.</w:t>
      </w:r>
    </w:p>
    <w:p w:rsidR="00EE1DD0" w:rsidRPr="00EE1DD0" w:rsidRDefault="00EE1DD0" w:rsidP="00EE1DD0">
      <w:pPr>
        <w:spacing w:after="40"/>
        <w:ind w:firstLine="567"/>
        <w:rPr>
          <w:rFonts w:ascii="Times New Roman" w:hAnsi="Times New Roman" w:cs="Times New Roman"/>
          <w:i/>
          <w:sz w:val="24"/>
          <w:szCs w:val="24"/>
        </w:rPr>
      </w:pPr>
    </w:p>
    <w:p w:rsidR="00EE1DD0" w:rsidRPr="00EE1DD0" w:rsidRDefault="00EE1DD0" w:rsidP="00EE1DD0">
      <w:pPr>
        <w:pStyle w:val="a5"/>
        <w:keepNext w:val="0"/>
        <w:autoSpaceDE w:val="0"/>
        <w:autoSpaceDN w:val="0"/>
        <w:adjustRightInd w:val="0"/>
        <w:spacing w:before="0" w:beforeAutospacing="0" w:after="40" w:afterAutospacing="0"/>
        <w:ind w:firstLine="567"/>
        <w:jc w:val="both"/>
        <w:rPr>
          <w:b/>
          <w:i/>
        </w:rPr>
      </w:pPr>
      <w:r w:rsidRPr="00EE1DD0">
        <w:rPr>
          <w:b/>
          <w:i/>
        </w:rPr>
        <w:t xml:space="preserve">3.8 Организация временного трудоустройства безработных граждан, испытывающих трудности в поиске работы. </w:t>
      </w:r>
    </w:p>
    <w:p w:rsidR="00EE1DD0" w:rsidRPr="00EE1DD0" w:rsidRDefault="00EE1DD0" w:rsidP="00EE1DD0">
      <w:pPr>
        <w:pStyle w:val="a5"/>
        <w:keepNext w:val="0"/>
        <w:autoSpaceDE w:val="0"/>
        <w:autoSpaceDN w:val="0"/>
        <w:adjustRightInd w:val="0"/>
        <w:spacing w:before="0" w:beforeAutospacing="0" w:after="40" w:afterAutospacing="0"/>
        <w:ind w:firstLine="567"/>
        <w:jc w:val="both"/>
      </w:pPr>
      <w:r w:rsidRPr="00EE1DD0">
        <w:t xml:space="preserve"> Государственная политика содействия занятости населения  предусматривает специальные мероприятия по обеспечению занятости отдельных категорий населения, испытывающих трудности в поиске постоянного места работы ( инвалидов, многодетных и одиноких родителей, несовершеннолетних, освобожденных из мест лишения свободы, уволенных с военной службы и граждан предпенсионного возраста).</w:t>
      </w:r>
    </w:p>
    <w:p w:rsidR="00EE1DD0" w:rsidRPr="00EE1DD0" w:rsidRDefault="00EE1DD0" w:rsidP="00EE1DD0">
      <w:pPr>
        <w:spacing w:after="40"/>
        <w:rPr>
          <w:rFonts w:ascii="Times New Roman" w:hAnsi="Times New Roman" w:cs="Times New Roman"/>
          <w:sz w:val="24"/>
          <w:szCs w:val="24"/>
        </w:rPr>
      </w:pPr>
      <w:r w:rsidRPr="00EE1DD0">
        <w:rPr>
          <w:rFonts w:ascii="Times New Roman" w:hAnsi="Times New Roman" w:cs="Times New Roman"/>
          <w:sz w:val="24"/>
          <w:szCs w:val="24"/>
        </w:rPr>
        <w:t xml:space="preserve">         В 2012году заключено 8 договоров  по временному трудоустройству безработных граждан, испытывающих трудности в поиске работы с выплатой материальной поддержки на период трудоустройства в размере двух минимальных пособий по безработице, количество участников составило 8 человек, временно трудоустроенных по профессиям санитарка, дворник, рабочий и др. </w:t>
      </w:r>
    </w:p>
    <w:p w:rsidR="00EE1DD0" w:rsidRPr="00EE1DD0" w:rsidRDefault="00EE1DD0" w:rsidP="00EE1DD0">
      <w:pPr>
        <w:pStyle w:val="a5"/>
        <w:keepNext w:val="0"/>
        <w:spacing w:before="0" w:beforeAutospacing="0" w:after="40" w:afterAutospacing="0"/>
        <w:jc w:val="both"/>
      </w:pPr>
      <w:r w:rsidRPr="00EE1DD0">
        <w:t>Кроме того, для организации занятости инвалидов, в 2012 году было оснащено рабочее место в ООО « Нечера-К» для трудоустройства гражданина по профессии столяр- плотник. Был приобретен и установлен столярный станок. Затраты составили 50.0 тысяч рублей, работодатель обязуется сохранить созданное рабочее место на срок не менее года.</w:t>
      </w:r>
    </w:p>
    <w:p w:rsidR="00EE1DD0" w:rsidRPr="00EE1DD0" w:rsidRDefault="00EE1DD0" w:rsidP="00EE1DD0">
      <w:pPr>
        <w:pStyle w:val="a5"/>
        <w:keepNext w:val="0"/>
        <w:spacing w:before="0" w:beforeAutospacing="0" w:after="40" w:afterAutospacing="0"/>
        <w:jc w:val="both"/>
        <w:rPr>
          <w:b/>
        </w:rPr>
      </w:pPr>
      <w:r w:rsidRPr="00EE1DD0">
        <w:rPr>
          <w:b/>
        </w:rPr>
        <w:t xml:space="preserve">        </w:t>
      </w:r>
    </w:p>
    <w:p w:rsidR="00EE1DD0" w:rsidRPr="00EE1DD0" w:rsidRDefault="00EE1DD0" w:rsidP="00EE1DD0">
      <w:pPr>
        <w:pStyle w:val="a5"/>
        <w:keepNext w:val="0"/>
        <w:spacing w:before="0" w:beforeAutospacing="0" w:after="40" w:afterAutospacing="0"/>
        <w:jc w:val="both"/>
        <w:rPr>
          <w:b/>
          <w:i/>
        </w:rPr>
      </w:pPr>
      <w:r w:rsidRPr="00EE1DD0">
        <w:rPr>
          <w:b/>
        </w:rPr>
        <w:t xml:space="preserve">  </w:t>
      </w:r>
      <w:r w:rsidRPr="00EE1DD0">
        <w:rPr>
          <w:b/>
          <w:i/>
        </w:rPr>
        <w:t>3.9. Социальная адаптация безработных на рынке труда.</w:t>
      </w:r>
    </w:p>
    <w:p w:rsidR="00EE1DD0" w:rsidRPr="00EE1DD0" w:rsidRDefault="00EE1DD0" w:rsidP="00EE1DD0">
      <w:pPr>
        <w:pStyle w:val="a5"/>
        <w:keepNext w:val="0"/>
        <w:spacing w:before="0" w:beforeAutospacing="0" w:after="40" w:afterAutospacing="0"/>
        <w:jc w:val="both"/>
        <w:rPr>
          <w:b/>
        </w:rPr>
      </w:pPr>
    </w:p>
    <w:p w:rsidR="00EE1DD0" w:rsidRPr="00EE1DD0" w:rsidRDefault="00EE1DD0" w:rsidP="00EE1DD0">
      <w:pPr>
        <w:pStyle w:val="a5"/>
        <w:keepNext w:val="0"/>
        <w:autoSpaceDE w:val="0"/>
        <w:autoSpaceDN w:val="0"/>
        <w:adjustRightInd w:val="0"/>
        <w:spacing w:before="0" w:beforeAutospacing="0" w:after="40" w:afterAutospacing="0"/>
        <w:ind w:firstLine="567"/>
        <w:jc w:val="both"/>
      </w:pPr>
      <w:r w:rsidRPr="00EE1DD0">
        <w:t xml:space="preserve">За отчетный период в программах социальной адаптации  участвовало 14 человек. </w:t>
      </w:r>
    </w:p>
    <w:p w:rsidR="00EE1DD0" w:rsidRPr="00EE1DD0" w:rsidRDefault="00EE1DD0" w:rsidP="00EE1DD0">
      <w:pPr>
        <w:rPr>
          <w:rFonts w:ascii="Times New Roman" w:hAnsi="Times New Roman" w:cs="Times New Roman"/>
          <w:sz w:val="24"/>
          <w:szCs w:val="24"/>
        </w:rPr>
      </w:pPr>
      <w:r w:rsidRPr="00EE1DD0">
        <w:rPr>
          <w:rFonts w:ascii="Times New Roman" w:hAnsi="Times New Roman" w:cs="Times New Roman"/>
          <w:sz w:val="24"/>
          <w:szCs w:val="24"/>
        </w:rPr>
        <w:t xml:space="preserve">Предоставление государственной услуги по социальной адаптации безработных граждан на рынке труда  как по индивидуальной форме проведения занятий, так и по групповой. Занятия проводятся в соответствии с категорией безработных. Учитывается </w:t>
      </w:r>
      <w:r w:rsidRPr="00EE1DD0">
        <w:rPr>
          <w:rFonts w:ascii="Times New Roman" w:hAnsi="Times New Roman" w:cs="Times New Roman"/>
          <w:sz w:val="24"/>
          <w:szCs w:val="24"/>
        </w:rPr>
        <w:lastRenderedPageBreak/>
        <w:t>опыт и профессиональная самостоятельность граждан. Цель занятий – мобилизация внутренних ресурсов участников, выработка более гибкой стратегии поведения, нацеленной на самостоятельный поиск работы.  Знания и навыки, приобретенные на занятиях помогли безработным проанализировать свои возможности, начать активный  целенаправленный поиск работы, применяя наиболее эффективные методы трудоустройства. На занятиях граждане получали навыки самостоятельного поиска работы, составления резюме, самопрезентации,  ведения деловой беседы с работодателями. Эффективными  нововведениями  в этой программе  стало использование на занятиях  современных видеокурсов для развития навыков делового общения.</w:t>
      </w:r>
    </w:p>
    <w:p w:rsidR="00EE1DD0" w:rsidRPr="00EE1DD0" w:rsidRDefault="00EE1DD0" w:rsidP="00EE1DD0">
      <w:pPr>
        <w:rPr>
          <w:rFonts w:ascii="Times New Roman" w:hAnsi="Times New Roman" w:cs="Times New Roman"/>
          <w:sz w:val="24"/>
          <w:szCs w:val="24"/>
        </w:rPr>
      </w:pPr>
    </w:p>
    <w:p w:rsidR="00EE1DD0" w:rsidRPr="00EE1DD0" w:rsidRDefault="00EE1DD0" w:rsidP="00EE1DD0">
      <w:pPr>
        <w:rPr>
          <w:rFonts w:ascii="Times New Roman" w:hAnsi="Times New Roman" w:cs="Times New Roman"/>
          <w:b/>
          <w:i/>
          <w:sz w:val="24"/>
          <w:szCs w:val="24"/>
        </w:rPr>
      </w:pPr>
      <w:r w:rsidRPr="00EE1DD0">
        <w:rPr>
          <w:rFonts w:ascii="Times New Roman" w:hAnsi="Times New Roman" w:cs="Times New Roman"/>
          <w:b/>
          <w:sz w:val="24"/>
          <w:szCs w:val="24"/>
        </w:rPr>
        <w:t xml:space="preserve">    </w:t>
      </w:r>
      <w:r w:rsidRPr="00EE1DD0">
        <w:rPr>
          <w:rFonts w:ascii="Times New Roman" w:hAnsi="Times New Roman" w:cs="Times New Roman"/>
          <w:b/>
          <w:i/>
          <w:sz w:val="24"/>
          <w:szCs w:val="24"/>
        </w:rPr>
        <w:t>3.10.  Содействие самозанятости безработных.</w:t>
      </w:r>
    </w:p>
    <w:p w:rsidR="00EE1DD0" w:rsidRPr="00EE1DD0" w:rsidRDefault="00EE1DD0" w:rsidP="00EE1DD0">
      <w:pPr>
        <w:rPr>
          <w:rFonts w:ascii="Times New Roman" w:hAnsi="Times New Roman" w:cs="Times New Roman"/>
          <w:sz w:val="24"/>
          <w:szCs w:val="24"/>
        </w:rPr>
      </w:pPr>
      <w:r w:rsidRPr="00EE1DD0">
        <w:rPr>
          <w:rFonts w:ascii="Times New Roman" w:hAnsi="Times New Roman" w:cs="Times New Roman"/>
          <w:sz w:val="24"/>
          <w:szCs w:val="24"/>
        </w:rPr>
        <w:t xml:space="preserve">        По программам поддержки предпринимательской инициативы безработных  в 2012 году  3 безработных получили  услуги по содействию по  организации самозанятости,  из них одна   получила субсидию на открытие собственного дела в размере 58800 рублей, двое получили компенсацию затрат по регистрации в качестве предпринимателя: на  услуги по регистрации, бланковую продукцию. </w:t>
      </w:r>
    </w:p>
    <w:p w:rsidR="00EE1DD0" w:rsidRPr="00EE1DD0" w:rsidRDefault="00EE1DD0" w:rsidP="00EE1DD0">
      <w:pPr>
        <w:rPr>
          <w:rFonts w:ascii="Times New Roman" w:hAnsi="Times New Roman" w:cs="Times New Roman"/>
          <w:sz w:val="24"/>
          <w:szCs w:val="24"/>
        </w:rPr>
      </w:pPr>
      <w:r w:rsidRPr="00EE1DD0">
        <w:rPr>
          <w:rFonts w:ascii="Times New Roman" w:hAnsi="Times New Roman" w:cs="Times New Roman"/>
          <w:sz w:val="24"/>
          <w:szCs w:val="24"/>
        </w:rPr>
        <w:t xml:space="preserve">  Основными направлениями самозанятости безработных в 2012 году было оказание услуг населении:</w:t>
      </w:r>
      <w:r w:rsidRPr="00EE1DD0">
        <w:rPr>
          <w:rFonts w:ascii="Times New Roman" w:hAnsi="Times New Roman" w:cs="Times New Roman"/>
          <w:i/>
          <w:sz w:val="24"/>
          <w:szCs w:val="24"/>
        </w:rPr>
        <w:t xml:space="preserve"> </w:t>
      </w:r>
      <w:r w:rsidRPr="00EE1DD0">
        <w:rPr>
          <w:rFonts w:ascii="Times New Roman" w:hAnsi="Times New Roman" w:cs="Times New Roman"/>
          <w:sz w:val="24"/>
          <w:szCs w:val="24"/>
        </w:rPr>
        <w:t>парикмахерские  услуги</w:t>
      </w:r>
      <w:r w:rsidRPr="00EE1DD0">
        <w:rPr>
          <w:rFonts w:ascii="Times New Roman" w:hAnsi="Times New Roman" w:cs="Times New Roman"/>
          <w:i/>
          <w:sz w:val="24"/>
          <w:szCs w:val="24"/>
        </w:rPr>
        <w:t xml:space="preserve">, </w:t>
      </w:r>
      <w:r w:rsidRPr="00EE1DD0">
        <w:rPr>
          <w:rFonts w:ascii="Times New Roman" w:hAnsi="Times New Roman" w:cs="Times New Roman"/>
          <w:sz w:val="24"/>
          <w:szCs w:val="24"/>
        </w:rPr>
        <w:t>услуги по ремонту и пошиву одежды.</w:t>
      </w:r>
    </w:p>
    <w:p w:rsidR="00EE1DD0" w:rsidRPr="00EE1DD0" w:rsidRDefault="00EE1DD0" w:rsidP="00EE1DD0">
      <w:pPr>
        <w:rPr>
          <w:rFonts w:ascii="Times New Roman" w:hAnsi="Times New Roman" w:cs="Times New Roman"/>
          <w:sz w:val="24"/>
          <w:szCs w:val="24"/>
        </w:rPr>
      </w:pPr>
    </w:p>
    <w:p w:rsidR="00EE1DD0" w:rsidRPr="00EE1DD0" w:rsidRDefault="00EE1DD0" w:rsidP="00EE1DD0">
      <w:pPr>
        <w:ind w:left="142" w:hanging="142"/>
        <w:rPr>
          <w:rFonts w:ascii="Times New Roman" w:hAnsi="Times New Roman" w:cs="Times New Roman"/>
          <w:b/>
          <w:i/>
          <w:sz w:val="24"/>
          <w:szCs w:val="24"/>
        </w:rPr>
      </w:pPr>
      <w:r w:rsidRPr="00EE1DD0">
        <w:rPr>
          <w:rFonts w:ascii="Times New Roman" w:hAnsi="Times New Roman" w:cs="Times New Roman"/>
          <w:b/>
          <w:sz w:val="24"/>
          <w:szCs w:val="24"/>
        </w:rPr>
        <w:t xml:space="preserve">            </w:t>
      </w:r>
      <w:r w:rsidRPr="00EE1DD0">
        <w:rPr>
          <w:rFonts w:ascii="Times New Roman" w:hAnsi="Times New Roman" w:cs="Times New Roman"/>
          <w:b/>
          <w:i/>
          <w:sz w:val="24"/>
          <w:szCs w:val="24"/>
        </w:rPr>
        <w:t>3.11. Повышение территориальной мобильности безработных граждан.</w:t>
      </w:r>
    </w:p>
    <w:p w:rsidR="00EE1DD0" w:rsidRPr="00EE1DD0" w:rsidRDefault="00EE1DD0" w:rsidP="00EE1DD0">
      <w:pPr>
        <w:ind w:left="360"/>
        <w:rPr>
          <w:rFonts w:ascii="Times New Roman" w:hAnsi="Times New Roman" w:cs="Times New Roman"/>
          <w:sz w:val="24"/>
          <w:szCs w:val="24"/>
        </w:rPr>
      </w:pPr>
      <w:r w:rsidRPr="00EE1DD0">
        <w:rPr>
          <w:rFonts w:ascii="Times New Roman" w:hAnsi="Times New Roman" w:cs="Times New Roman"/>
          <w:sz w:val="24"/>
          <w:szCs w:val="24"/>
        </w:rPr>
        <w:t xml:space="preserve">  В 2012  году ОГКУ ЦЗН города Бодайбо оказал финансовую поддержку двум безработным, приехавшим на работу в Бодайбинский район из других районов Иркутской области. Обе молодые специалисты, мед работники: акушерка и фельдшер. За счет средств ЦЗН им был оплачен проезд  к месту работы,   выплачено единовременное пособие.</w:t>
      </w:r>
    </w:p>
    <w:p w:rsidR="00EE1DD0" w:rsidRPr="00EE1DD0" w:rsidRDefault="00EE1DD0" w:rsidP="00EE1DD0">
      <w:pPr>
        <w:ind w:left="360"/>
        <w:rPr>
          <w:rFonts w:ascii="Times New Roman" w:hAnsi="Times New Roman" w:cs="Times New Roman"/>
          <w:sz w:val="24"/>
          <w:szCs w:val="24"/>
        </w:rPr>
      </w:pPr>
      <w:r w:rsidRPr="00EE1DD0">
        <w:rPr>
          <w:rFonts w:ascii="Times New Roman" w:hAnsi="Times New Roman" w:cs="Times New Roman"/>
          <w:sz w:val="24"/>
          <w:szCs w:val="24"/>
        </w:rPr>
        <w:t xml:space="preserve">    Безработная, стоящая на учете в Бодайбинском ЦЗН по профессии переводчик японского языка была направлена на временную работу в  г.Калуга.   Ей были компенсированы  затраты на  проезд к месту работы, а также затраты по найму жилья на первые три месяца трудоустройства. Еще одна безработная, проживающая в п. Кропоткин переехала с помощью Центра занятости  на работу в г. Бодайбо,  ей также были компенсированы затраты на проезд и найм жилья.</w:t>
      </w:r>
    </w:p>
    <w:p w:rsidR="00EE1DD0" w:rsidRPr="00EE1DD0" w:rsidRDefault="00EE1DD0" w:rsidP="00EE1DD0">
      <w:pPr>
        <w:rPr>
          <w:rFonts w:ascii="Times New Roman" w:hAnsi="Times New Roman" w:cs="Times New Roman"/>
          <w:sz w:val="24"/>
          <w:szCs w:val="24"/>
        </w:rPr>
      </w:pPr>
    </w:p>
    <w:p w:rsidR="00EE1DD0" w:rsidRPr="00EE1DD0" w:rsidRDefault="00EE1DD0" w:rsidP="00EE1DD0">
      <w:pPr>
        <w:rPr>
          <w:rFonts w:ascii="Times New Roman" w:hAnsi="Times New Roman" w:cs="Times New Roman"/>
          <w:b/>
          <w:sz w:val="24"/>
          <w:szCs w:val="24"/>
        </w:rPr>
      </w:pPr>
    </w:p>
    <w:p w:rsidR="00EE1DD0" w:rsidRPr="00EE1DD0" w:rsidRDefault="00EE1DD0" w:rsidP="00EE1DD0">
      <w:pPr>
        <w:pStyle w:val="a5"/>
        <w:keepNext w:val="0"/>
        <w:autoSpaceDE w:val="0"/>
        <w:autoSpaceDN w:val="0"/>
        <w:adjustRightInd w:val="0"/>
        <w:spacing w:before="0" w:beforeAutospacing="0" w:after="40" w:afterAutospacing="0"/>
        <w:jc w:val="both"/>
        <w:rPr>
          <w:b/>
        </w:rPr>
      </w:pPr>
      <w:r w:rsidRPr="00EE1DD0">
        <w:rPr>
          <w:b/>
        </w:rPr>
        <w:t xml:space="preserve">        4. Осуществление социальных выплат гражданам, признанным в установленном порядке безработными.</w:t>
      </w:r>
    </w:p>
    <w:p w:rsidR="00EE1DD0" w:rsidRPr="00EE1DD0" w:rsidRDefault="00EE1DD0" w:rsidP="00EE1DD0">
      <w:pPr>
        <w:pStyle w:val="a5"/>
        <w:keepNext w:val="0"/>
        <w:autoSpaceDE w:val="0"/>
        <w:autoSpaceDN w:val="0"/>
        <w:adjustRightInd w:val="0"/>
        <w:spacing w:before="0" w:beforeAutospacing="0" w:after="40" w:afterAutospacing="0"/>
        <w:jc w:val="both"/>
      </w:pPr>
      <w:r w:rsidRPr="00EE1DD0">
        <w:t xml:space="preserve">        В 2012 году пособие по безработице получали 197 человек, общий размер выплаченного пособия составил 1199.1 тыс. рублей, средний период получения пособия по безработице- 1.8 месяцев, средний размер пособия 6092.5 рублей.</w:t>
      </w:r>
    </w:p>
    <w:p w:rsidR="00EE1DD0" w:rsidRPr="00EE1DD0" w:rsidRDefault="00EE1DD0" w:rsidP="00EE1DD0">
      <w:pPr>
        <w:pStyle w:val="a5"/>
        <w:keepNext w:val="0"/>
        <w:spacing w:before="0" w:beforeAutospacing="0" w:after="40" w:afterAutospacing="0"/>
        <w:jc w:val="both"/>
      </w:pPr>
      <w:r w:rsidRPr="00EE1DD0">
        <w:t xml:space="preserve">   14 человек направленных на профобучение получали стипендию на весь период обучения. Средний размер стипендии составил 4357.2 рубля. Общие затраты на выплату стипендии- 130.64 тыс. рублей.  Задержек по выплате пособий по безработице, стипендий, материальной помощи в   2012 году не было.</w:t>
      </w:r>
    </w:p>
    <w:p w:rsidR="00EE1DD0" w:rsidRPr="00EE1DD0" w:rsidRDefault="00EE1DD0" w:rsidP="00EE1DD0">
      <w:pPr>
        <w:pStyle w:val="a5"/>
        <w:keepNext w:val="0"/>
        <w:autoSpaceDE w:val="0"/>
        <w:autoSpaceDN w:val="0"/>
        <w:adjustRightInd w:val="0"/>
        <w:spacing w:before="0" w:beforeAutospacing="0" w:after="40" w:afterAutospacing="0"/>
        <w:jc w:val="both"/>
        <w:rPr>
          <w:b/>
        </w:rPr>
      </w:pPr>
    </w:p>
    <w:p w:rsidR="00EE1DD0" w:rsidRPr="00EE1DD0" w:rsidRDefault="00EE1DD0" w:rsidP="00EE1DD0">
      <w:pPr>
        <w:ind w:left="360"/>
        <w:rPr>
          <w:rFonts w:ascii="Times New Roman" w:hAnsi="Times New Roman" w:cs="Times New Roman"/>
          <w:b/>
          <w:iCs/>
          <w:sz w:val="24"/>
          <w:szCs w:val="24"/>
        </w:rPr>
      </w:pPr>
      <w:r w:rsidRPr="00EE1DD0">
        <w:rPr>
          <w:rFonts w:ascii="Times New Roman" w:hAnsi="Times New Roman" w:cs="Times New Roman"/>
          <w:b/>
          <w:sz w:val="24"/>
          <w:szCs w:val="24"/>
        </w:rPr>
        <w:t xml:space="preserve"> 5.  Анализ расходования средств   на содействие занятости населения города Бодайбо и района .</w:t>
      </w: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rPr>
          <w:rFonts w:ascii="Times New Roman" w:hAnsi="Times New Roman" w:cs="Times New Roman"/>
          <w:bCs/>
          <w:sz w:val="24"/>
          <w:szCs w:val="24"/>
        </w:rPr>
      </w:pPr>
      <w:r w:rsidRPr="00EE1DD0">
        <w:rPr>
          <w:rFonts w:ascii="Times New Roman" w:hAnsi="Times New Roman" w:cs="Times New Roman"/>
          <w:bCs/>
          <w:sz w:val="24"/>
          <w:szCs w:val="24"/>
        </w:rPr>
        <w:t xml:space="preserve">Программы и мероприятия по содействию занятости населения г. Бодайбо и района в 2012 году финансировались за сет федерального, областного и местного бюджетов, а также за счет средств работодателей.  Средства федерального и областного бюджетов, предусмотренные на осуществление переданных полномочий в области содействия занятости населения использованы в полном объеме. Из местного бюджета были предусмотрены средства на оплату труда несовершеннолетних в летних трудовых отрядах </w:t>
      </w:r>
      <w:r w:rsidRPr="00EE1DD0">
        <w:rPr>
          <w:rFonts w:ascii="Times New Roman" w:hAnsi="Times New Roman" w:cs="Times New Roman"/>
          <w:bCs/>
          <w:sz w:val="24"/>
          <w:szCs w:val="24"/>
        </w:rPr>
        <w:lastRenderedPageBreak/>
        <w:t xml:space="preserve">в размере 742.0 тыс. руб.. </w:t>
      </w:r>
    </w:p>
    <w:p w:rsidR="00EE1DD0" w:rsidRPr="00EE1DD0" w:rsidRDefault="00EE1DD0" w:rsidP="00EE1DD0">
      <w:pPr>
        <w:rPr>
          <w:rFonts w:ascii="Times New Roman" w:hAnsi="Times New Roman" w:cs="Times New Roman"/>
          <w:bCs/>
          <w:sz w:val="24"/>
          <w:szCs w:val="24"/>
        </w:rPr>
      </w:pPr>
      <w:r w:rsidRPr="00EE1DD0">
        <w:rPr>
          <w:rFonts w:ascii="Times New Roman" w:hAnsi="Times New Roman" w:cs="Times New Roman"/>
          <w:bCs/>
          <w:sz w:val="24"/>
          <w:szCs w:val="24"/>
        </w:rPr>
        <w:t xml:space="preserve">В соответствии с действующим законодательством  в местных бюджетах поселений должны быть предусмотрены затраты на организацию общественных работ и организацию несовершеннолетних. По традиции средства на организации временной занятости населения предусматривают в своем бюджете только Администрация Артемовского поселения.   </w:t>
      </w:r>
    </w:p>
    <w:p w:rsidR="00EE1DD0" w:rsidRPr="00EE1DD0" w:rsidRDefault="00EE1DD0" w:rsidP="00EE1DD0">
      <w:pPr>
        <w:rPr>
          <w:rFonts w:ascii="Times New Roman" w:hAnsi="Times New Roman" w:cs="Times New Roman"/>
          <w:bCs/>
          <w:sz w:val="24"/>
          <w:szCs w:val="24"/>
        </w:rPr>
      </w:pPr>
    </w:p>
    <w:p w:rsidR="00EE1DD0" w:rsidRPr="00EE1DD0" w:rsidRDefault="00EE1DD0" w:rsidP="00EE1DD0">
      <w:pPr>
        <w:rPr>
          <w:rFonts w:ascii="Times New Roman" w:hAnsi="Times New Roman" w:cs="Times New Roman"/>
          <w:bCs/>
          <w:sz w:val="24"/>
          <w:szCs w:val="24"/>
        </w:rPr>
      </w:pPr>
      <w:r w:rsidRPr="00EE1DD0">
        <w:rPr>
          <w:rFonts w:ascii="Times New Roman" w:hAnsi="Times New Roman" w:cs="Times New Roman"/>
          <w:bCs/>
          <w:sz w:val="24"/>
          <w:szCs w:val="24"/>
        </w:rPr>
        <w:t xml:space="preserve">Всего на реализацию политики содействия занятости населения  г.Бодайбо и района  в 2012 году было направлено 2526,3 тыс.рублей </w:t>
      </w: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r w:rsidRPr="00EE1DD0">
        <w:rPr>
          <w:rFonts w:ascii="Times New Roman" w:hAnsi="Times New Roman" w:cs="Times New Roman"/>
          <w:sz w:val="24"/>
          <w:szCs w:val="24"/>
        </w:rPr>
        <w:t>Директор                                                         Е.Ю.Кошкина</w:t>
      </w: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tbl>
      <w:tblPr>
        <w:tblpPr w:leftFromText="180" w:rightFromText="180" w:vertAnchor="text" w:horzAnchor="margin" w:tblpXSpec="center" w:tblpY="-375"/>
        <w:tblW w:w="7953" w:type="dxa"/>
        <w:tblLayout w:type="fixed"/>
        <w:tblLook w:val="04A0" w:firstRow="1" w:lastRow="0" w:firstColumn="1" w:lastColumn="0" w:noHBand="0" w:noVBand="1"/>
      </w:tblPr>
      <w:tblGrid>
        <w:gridCol w:w="1137"/>
        <w:gridCol w:w="1430"/>
        <w:gridCol w:w="70"/>
        <w:gridCol w:w="1206"/>
        <w:gridCol w:w="731"/>
        <w:gridCol w:w="1253"/>
        <w:gridCol w:w="2126"/>
      </w:tblGrid>
      <w:tr w:rsidR="00EE1DD0" w:rsidRPr="00EE1DD0" w:rsidTr="00A412BF">
        <w:trPr>
          <w:gridAfter w:val="2"/>
          <w:wAfter w:w="3379" w:type="dxa"/>
          <w:trHeight w:val="315"/>
        </w:trPr>
        <w:tc>
          <w:tcPr>
            <w:tcW w:w="1137" w:type="dxa"/>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1500"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1937" w:type="dxa"/>
            <w:gridSpan w:val="2"/>
            <w:tcBorders>
              <w:top w:val="nil"/>
              <w:left w:val="nil"/>
              <w:bottom w:val="nil"/>
              <w:right w:val="nil"/>
            </w:tcBorders>
            <w:shd w:val="clear" w:color="000000" w:fill="FFFFFF"/>
            <w:noWrap/>
            <w:vAlign w:val="bottom"/>
            <w:hideMark/>
          </w:tcPr>
          <w:p w:rsidR="00EE1DD0" w:rsidRPr="00EE1DD0" w:rsidRDefault="00EE1DD0" w:rsidP="00A412BF">
            <w:pPr>
              <w:jc w:val="right"/>
              <w:rPr>
                <w:rFonts w:ascii="Times New Roman" w:hAnsi="Times New Roman" w:cs="Times New Roman"/>
                <w:color w:val="000000"/>
                <w:sz w:val="24"/>
                <w:szCs w:val="24"/>
              </w:rPr>
            </w:pPr>
          </w:p>
        </w:tc>
      </w:tr>
      <w:tr w:rsidR="00EE1DD0" w:rsidRPr="00EE1DD0" w:rsidTr="00A412BF">
        <w:trPr>
          <w:gridAfter w:val="2"/>
          <w:wAfter w:w="3379" w:type="dxa"/>
          <w:trHeight w:val="315"/>
        </w:trPr>
        <w:tc>
          <w:tcPr>
            <w:tcW w:w="1137" w:type="dxa"/>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1500"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1937" w:type="dxa"/>
            <w:gridSpan w:val="2"/>
            <w:tcBorders>
              <w:top w:val="nil"/>
              <w:left w:val="nil"/>
              <w:bottom w:val="nil"/>
              <w:right w:val="nil"/>
            </w:tcBorders>
            <w:shd w:val="clear" w:color="000000" w:fill="FFFFFF"/>
            <w:noWrap/>
            <w:vAlign w:val="bottom"/>
            <w:hideMark/>
          </w:tcPr>
          <w:p w:rsidR="00EE1DD0" w:rsidRPr="00EE1DD0" w:rsidRDefault="00EE1DD0" w:rsidP="00A412BF">
            <w:pPr>
              <w:jc w:val="right"/>
              <w:rPr>
                <w:rFonts w:ascii="Times New Roman" w:hAnsi="Times New Roman" w:cs="Times New Roman"/>
                <w:color w:val="000000"/>
                <w:sz w:val="24"/>
                <w:szCs w:val="24"/>
              </w:rPr>
            </w:pPr>
          </w:p>
        </w:tc>
      </w:tr>
      <w:tr w:rsidR="00EE1DD0" w:rsidRPr="00EE1DD0" w:rsidTr="00A412BF">
        <w:trPr>
          <w:trHeight w:val="375"/>
        </w:trPr>
        <w:tc>
          <w:tcPr>
            <w:tcW w:w="2567"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1276"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1984" w:type="dxa"/>
            <w:gridSpan w:val="2"/>
            <w:tcBorders>
              <w:top w:val="nil"/>
              <w:left w:val="nil"/>
              <w:bottom w:val="nil"/>
              <w:right w:val="nil"/>
            </w:tcBorders>
            <w:shd w:val="clear" w:color="000000" w:fill="FFFFFF"/>
            <w:noWrap/>
            <w:vAlign w:val="bottom"/>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 </w:t>
            </w:r>
          </w:p>
        </w:tc>
        <w:tc>
          <w:tcPr>
            <w:tcW w:w="2126" w:type="dxa"/>
            <w:tcBorders>
              <w:top w:val="nil"/>
              <w:left w:val="nil"/>
              <w:bottom w:val="nil"/>
              <w:right w:val="nil"/>
            </w:tcBorders>
            <w:shd w:val="clear" w:color="000000" w:fill="FFFFFF"/>
            <w:noWrap/>
            <w:vAlign w:val="bottom"/>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 xml:space="preserve">                      Приложение  1 </w:t>
            </w:r>
          </w:p>
        </w:tc>
      </w:tr>
      <w:tr w:rsidR="00EE1DD0" w:rsidRPr="00EE1DD0" w:rsidTr="00A412BF">
        <w:trPr>
          <w:trHeight w:val="1080"/>
        </w:trPr>
        <w:tc>
          <w:tcPr>
            <w:tcW w:w="2567" w:type="dxa"/>
            <w:gridSpan w:val="2"/>
            <w:vMerge w:val="restart"/>
            <w:tcBorders>
              <w:top w:val="single" w:sz="4" w:space="0" w:color="auto"/>
              <w:left w:val="single" w:sz="4" w:space="0" w:color="auto"/>
              <w:bottom w:val="single" w:sz="4" w:space="0" w:color="auto"/>
              <w:right w:val="single" w:sz="4" w:space="0" w:color="auto"/>
            </w:tcBorders>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Наименование мероприятий</w:t>
            </w:r>
          </w:p>
        </w:tc>
        <w:tc>
          <w:tcPr>
            <w:tcW w:w="1276" w:type="dxa"/>
            <w:gridSpan w:val="2"/>
            <w:tcBorders>
              <w:top w:val="single" w:sz="4" w:space="0" w:color="auto"/>
              <w:left w:val="nil"/>
              <w:bottom w:val="single" w:sz="4" w:space="0" w:color="auto"/>
              <w:right w:val="single" w:sz="4" w:space="0" w:color="auto"/>
            </w:tcBorders>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Плановые показатели 2012 год</w:t>
            </w:r>
          </w:p>
        </w:tc>
        <w:tc>
          <w:tcPr>
            <w:tcW w:w="1984" w:type="dxa"/>
            <w:gridSpan w:val="2"/>
            <w:tcBorders>
              <w:top w:val="single" w:sz="4" w:space="0" w:color="auto"/>
              <w:left w:val="nil"/>
              <w:bottom w:val="single" w:sz="4" w:space="0" w:color="auto"/>
              <w:right w:val="single" w:sz="4" w:space="0" w:color="auto"/>
            </w:tcBorders>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Фактические показатели 2012 года</w:t>
            </w:r>
          </w:p>
        </w:tc>
        <w:tc>
          <w:tcPr>
            <w:tcW w:w="2126" w:type="dxa"/>
            <w:tcBorders>
              <w:top w:val="single" w:sz="4" w:space="0" w:color="auto"/>
              <w:left w:val="nil"/>
              <w:bottom w:val="single" w:sz="4" w:space="0" w:color="auto"/>
              <w:right w:val="single" w:sz="4" w:space="0" w:color="auto"/>
            </w:tcBorders>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Выполнение в 2012 году</w:t>
            </w:r>
          </w:p>
        </w:tc>
      </w:tr>
      <w:tr w:rsidR="00EE1DD0" w:rsidRPr="00EE1DD0" w:rsidTr="00A412BF">
        <w:trPr>
          <w:trHeight w:val="315"/>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EE1DD0" w:rsidRPr="00EE1DD0" w:rsidRDefault="00EE1DD0" w:rsidP="00A412BF">
            <w:pPr>
              <w:rPr>
                <w:rFonts w:ascii="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(чел.)</w:t>
            </w:r>
          </w:p>
        </w:tc>
        <w:tc>
          <w:tcPr>
            <w:tcW w:w="1984" w:type="dxa"/>
            <w:gridSpan w:val="2"/>
            <w:tcBorders>
              <w:top w:val="nil"/>
              <w:left w:val="nil"/>
              <w:bottom w:val="single" w:sz="4" w:space="0" w:color="auto"/>
              <w:right w:val="single" w:sz="4" w:space="0" w:color="auto"/>
            </w:tcBorders>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(чел.)</w:t>
            </w:r>
          </w:p>
        </w:tc>
        <w:tc>
          <w:tcPr>
            <w:tcW w:w="2126" w:type="dxa"/>
            <w:tcBorders>
              <w:top w:val="nil"/>
              <w:left w:val="nil"/>
              <w:bottom w:val="single" w:sz="4" w:space="0" w:color="auto"/>
              <w:right w:val="single" w:sz="4" w:space="0" w:color="auto"/>
            </w:tcBorders>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w:t>
            </w:r>
          </w:p>
        </w:tc>
      </w:tr>
      <w:tr w:rsidR="00EE1DD0" w:rsidRPr="00EE1DD0" w:rsidTr="00A412BF">
        <w:trPr>
          <w:trHeight w:val="420"/>
        </w:trPr>
        <w:tc>
          <w:tcPr>
            <w:tcW w:w="2567" w:type="dxa"/>
            <w:gridSpan w:val="2"/>
            <w:tcBorders>
              <w:top w:val="nil"/>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 xml:space="preserve">Численность трудоустроенных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Х</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528</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Х</w:t>
            </w:r>
          </w:p>
        </w:tc>
      </w:tr>
      <w:tr w:rsidR="00EE1DD0" w:rsidRPr="00EE1DD0" w:rsidTr="00A412BF">
        <w:trPr>
          <w:trHeight w:val="420"/>
        </w:trPr>
        <w:tc>
          <w:tcPr>
            <w:tcW w:w="2567" w:type="dxa"/>
            <w:gridSpan w:val="2"/>
            <w:tcBorders>
              <w:top w:val="nil"/>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Профессиональное обучение безработных граждан</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15</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15</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100%</w:t>
            </w:r>
          </w:p>
        </w:tc>
      </w:tr>
      <w:tr w:rsidR="00EE1DD0" w:rsidRPr="00EE1DD0" w:rsidTr="00A412BF">
        <w:trPr>
          <w:trHeight w:val="315"/>
        </w:trPr>
        <w:tc>
          <w:tcPr>
            <w:tcW w:w="2567" w:type="dxa"/>
            <w:gridSpan w:val="2"/>
            <w:tcBorders>
              <w:top w:val="nil"/>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Организация общественных работ</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23</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23</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100</w:t>
            </w:r>
          </w:p>
        </w:tc>
      </w:tr>
      <w:tr w:rsidR="00EE1DD0" w:rsidRPr="00EE1DD0" w:rsidTr="00A412BF">
        <w:trPr>
          <w:trHeight w:val="720"/>
        </w:trPr>
        <w:tc>
          <w:tcPr>
            <w:tcW w:w="2567" w:type="dxa"/>
            <w:gridSpan w:val="2"/>
            <w:tcBorders>
              <w:top w:val="nil"/>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Организация временного трудоустройства несовершеннолетних граждан в возрасте от 14 до18 лет</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112</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113</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100,9</w:t>
            </w:r>
          </w:p>
        </w:tc>
      </w:tr>
      <w:tr w:rsidR="00EE1DD0" w:rsidRPr="00EE1DD0" w:rsidTr="00A412BF">
        <w:trPr>
          <w:trHeight w:val="1365"/>
        </w:trPr>
        <w:tc>
          <w:tcPr>
            <w:tcW w:w="2567" w:type="dxa"/>
            <w:gridSpan w:val="2"/>
            <w:tcBorders>
              <w:top w:val="nil"/>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Организация временного трудоустройства   безработных граждан в возрасте 18-20 лет из числа выпускников учреждений начального и среднего профессионального образования, ищущих работу впервые</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2</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2</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100</w:t>
            </w:r>
          </w:p>
        </w:tc>
      </w:tr>
      <w:tr w:rsidR="00EE1DD0" w:rsidRPr="00EE1DD0" w:rsidTr="00A412BF">
        <w:trPr>
          <w:trHeight w:val="735"/>
        </w:trPr>
        <w:tc>
          <w:tcPr>
            <w:tcW w:w="2567" w:type="dxa"/>
            <w:gridSpan w:val="2"/>
            <w:tcBorders>
              <w:top w:val="nil"/>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Организация временного трудоустройства безработных граждан, испытывающих трудности в поиске работы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8</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8</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100</w:t>
            </w:r>
          </w:p>
        </w:tc>
      </w:tr>
      <w:tr w:rsidR="00EE1DD0" w:rsidRPr="00EE1DD0" w:rsidTr="00A412BF">
        <w:trPr>
          <w:trHeight w:val="510"/>
        </w:trPr>
        <w:tc>
          <w:tcPr>
            <w:tcW w:w="2567" w:type="dxa"/>
            <w:gridSpan w:val="2"/>
            <w:tcBorders>
              <w:top w:val="nil"/>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Организация профессиональной ориентации граждан</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382</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382</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100</w:t>
            </w:r>
          </w:p>
        </w:tc>
      </w:tr>
      <w:tr w:rsidR="00EE1DD0" w:rsidRPr="00EE1DD0" w:rsidTr="00A412BF">
        <w:trPr>
          <w:trHeight w:val="465"/>
        </w:trPr>
        <w:tc>
          <w:tcPr>
            <w:tcW w:w="2567" w:type="dxa"/>
            <w:gridSpan w:val="2"/>
            <w:tcBorders>
              <w:top w:val="nil"/>
              <w:left w:val="single" w:sz="4" w:space="0" w:color="auto"/>
              <w:bottom w:val="nil"/>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Психологическая поддержка безработных граждан</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14</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14</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100</w:t>
            </w:r>
          </w:p>
        </w:tc>
      </w:tr>
      <w:tr w:rsidR="00EE1DD0" w:rsidRPr="00EE1DD0" w:rsidTr="00A412BF">
        <w:trPr>
          <w:trHeight w:val="405"/>
        </w:trPr>
        <w:tc>
          <w:tcPr>
            <w:tcW w:w="2567" w:type="dxa"/>
            <w:gridSpan w:val="2"/>
            <w:tcBorders>
              <w:top w:val="single" w:sz="4" w:space="0" w:color="auto"/>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Организация ярмарок вакансий и учебных рабочих мест</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9</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10</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111</w:t>
            </w:r>
          </w:p>
        </w:tc>
      </w:tr>
      <w:tr w:rsidR="00EE1DD0" w:rsidRPr="00EE1DD0" w:rsidTr="00A412BF">
        <w:trPr>
          <w:trHeight w:val="450"/>
        </w:trPr>
        <w:tc>
          <w:tcPr>
            <w:tcW w:w="2567" w:type="dxa"/>
            <w:gridSpan w:val="2"/>
            <w:tcBorders>
              <w:top w:val="nil"/>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 xml:space="preserve">Организация социальной адаптации </w:t>
            </w:r>
            <w:r w:rsidRPr="00EE1DD0">
              <w:rPr>
                <w:rFonts w:ascii="Times New Roman" w:hAnsi="Times New Roman" w:cs="Times New Roman"/>
                <w:color w:val="000000"/>
                <w:sz w:val="24"/>
                <w:szCs w:val="24"/>
              </w:rPr>
              <w:lastRenderedPageBreak/>
              <w:t>безработных граждан</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lastRenderedPageBreak/>
              <w:t>14</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14</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100</w:t>
            </w:r>
          </w:p>
        </w:tc>
      </w:tr>
      <w:tr w:rsidR="00EE1DD0" w:rsidRPr="00EE1DD0" w:rsidTr="00A412BF">
        <w:trPr>
          <w:trHeight w:val="465"/>
        </w:trPr>
        <w:tc>
          <w:tcPr>
            <w:tcW w:w="2567" w:type="dxa"/>
            <w:gridSpan w:val="2"/>
            <w:tcBorders>
              <w:top w:val="nil"/>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lastRenderedPageBreak/>
              <w:t>Оказание содействия самозанятости безработных граждан</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3</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3</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100</w:t>
            </w:r>
          </w:p>
        </w:tc>
      </w:tr>
      <w:tr w:rsidR="00EE1DD0" w:rsidRPr="00EE1DD0" w:rsidTr="00A412BF">
        <w:trPr>
          <w:trHeight w:val="465"/>
        </w:trPr>
        <w:tc>
          <w:tcPr>
            <w:tcW w:w="2567" w:type="dxa"/>
            <w:gridSpan w:val="2"/>
            <w:tcBorders>
              <w:top w:val="nil"/>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Переселение граждан в другую местность</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3</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3</w:t>
            </w: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r w:rsidRPr="00EE1DD0">
              <w:rPr>
                <w:rFonts w:ascii="Times New Roman" w:hAnsi="Times New Roman" w:cs="Times New Roman"/>
                <w:color w:val="000000"/>
                <w:sz w:val="24"/>
                <w:szCs w:val="24"/>
              </w:rPr>
              <w:t>100</w:t>
            </w:r>
          </w:p>
        </w:tc>
      </w:tr>
      <w:tr w:rsidR="00EE1DD0" w:rsidRPr="00EE1DD0" w:rsidTr="00A412BF">
        <w:trPr>
          <w:trHeight w:val="465"/>
        </w:trPr>
        <w:tc>
          <w:tcPr>
            <w:tcW w:w="2567" w:type="dxa"/>
            <w:gridSpan w:val="2"/>
            <w:tcBorders>
              <w:top w:val="nil"/>
              <w:left w:val="single" w:sz="4" w:space="0" w:color="auto"/>
              <w:bottom w:val="single" w:sz="4" w:space="0" w:color="auto"/>
              <w:right w:val="single" w:sz="4" w:space="0" w:color="auto"/>
            </w:tcBorders>
            <w:hideMark/>
          </w:tcPr>
          <w:p w:rsidR="00EE1DD0" w:rsidRPr="00EE1DD0" w:rsidRDefault="00EE1DD0" w:rsidP="00A412BF">
            <w:pPr>
              <w:rPr>
                <w:rFonts w:ascii="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EE1DD0" w:rsidRPr="00EE1DD0" w:rsidRDefault="00EE1DD0" w:rsidP="00A412BF">
            <w:pPr>
              <w:jc w:val="center"/>
              <w:rPr>
                <w:rFonts w:ascii="Times New Roman" w:hAnsi="Times New Roman" w:cs="Times New Roman"/>
                <w:color w:val="000000"/>
                <w:sz w:val="24"/>
                <w:szCs w:val="24"/>
              </w:rPr>
            </w:pPr>
          </w:p>
        </w:tc>
      </w:tr>
      <w:tr w:rsidR="00EE1DD0" w:rsidRPr="00EE1DD0" w:rsidTr="00A412BF">
        <w:trPr>
          <w:trHeight w:val="300"/>
        </w:trPr>
        <w:tc>
          <w:tcPr>
            <w:tcW w:w="2567"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1276"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1984"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2126" w:type="dxa"/>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r>
      <w:tr w:rsidR="00EE1DD0" w:rsidRPr="00EE1DD0" w:rsidTr="00A412BF">
        <w:trPr>
          <w:trHeight w:val="300"/>
        </w:trPr>
        <w:tc>
          <w:tcPr>
            <w:tcW w:w="2567"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1276"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1984"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2126" w:type="dxa"/>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r>
      <w:tr w:rsidR="00EE1DD0" w:rsidRPr="00EE1DD0" w:rsidTr="00A412BF">
        <w:trPr>
          <w:trHeight w:val="300"/>
        </w:trPr>
        <w:tc>
          <w:tcPr>
            <w:tcW w:w="2567" w:type="dxa"/>
            <w:gridSpan w:val="2"/>
            <w:tcBorders>
              <w:top w:val="nil"/>
              <w:left w:val="nil"/>
              <w:bottom w:val="nil"/>
              <w:right w:val="nil"/>
            </w:tcBorders>
            <w:noWrap/>
            <w:vAlign w:val="bottom"/>
            <w:hideMark/>
          </w:tcPr>
          <w:p w:rsidR="00EE1DD0" w:rsidRPr="00EE1DD0" w:rsidRDefault="00EE1DD0" w:rsidP="00EE1DD0">
            <w:pPr>
              <w:ind w:firstLine="0"/>
              <w:rPr>
                <w:rFonts w:ascii="Times New Roman" w:hAnsi="Times New Roman" w:cs="Times New Roman"/>
                <w:color w:val="000000"/>
                <w:sz w:val="24"/>
                <w:szCs w:val="24"/>
              </w:rPr>
            </w:pPr>
            <w:r w:rsidRPr="00EE1DD0">
              <w:rPr>
                <w:rFonts w:ascii="Times New Roman" w:hAnsi="Times New Roman" w:cs="Times New Roman"/>
                <w:color w:val="000000"/>
                <w:sz w:val="24"/>
                <w:szCs w:val="24"/>
              </w:rPr>
              <w:t xml:space="preserve">Директор ОГКУ ЦЗН города Бодайбо </w:t>
            </w:r>
          </w:p>
        </w:tc>
        <w:tc>
          <w:tcPr>
            <w:tcW w:w="1276"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r w:rsidRPr="00EE1DD0">
              <w:rPr>
                <w:rFonts w:ascii="Times New Roman" w:hAnsi="Times New Roman" w:cs="Times New Roman"/>
                <w:color w:val="000000"/>
                <w:sz w:val="24"/>
                <w:szCs w:val="24"/>
              </w:rPr>
              <w:t xml:space="preserve">                                                  </w:t>
            </w:r>
          </w:p>
        </w:tc>
        <w:tc>
          <w:tcPr>
            <w:tcW w:w="1984" w:type="dxa"/>
            <w:gridSpan w:val="2"/>
            <w:tcBorders>
              <w:top w:val="nil"/>
              <w:left w:val="nil"/>
              <w:bottom w:val="nil"/>
              <w:right w:val="nil"/>
            </w:tcBorders>
            <w:noWrap/>
            <w:vAlign w:val="bottom"/>
            <w:hideMark/>
          </w:tcPr>
          <w:p w:rsidR="00EE1DD0" w:rsidRPr="00EE1DD0" w:rsidRDefault="00EE1DD0" w:rsidP="00A412BF">
            <w:pPr>
              <w:rPr>
                <w:rFonts w:ascii="Times New Roman" w:hAnsi="Times New Roman" w:cs="Times New Roman"/>
                <w:color w:val="000000"/>
                <w:sz w:val="24"/>
                <w:szCs w:val="24"/>
              </w:rPr>
            </w:pPr>
          </w:p>
        </w:tc>
        <w:tc>
          <w:tcPr>
            <w:tcW w:w="2126" w:type="dxa"/>
            <w:tcBorders>
              <w:top w:val="nil"/>
              <w:left w:val="nil"/>
              <w:bottom w:val="nil"/>
              <w:right w:val="nil"/>
            </w:tcBorders>
            <w:noWrap/>
            <w:vAlign w:val="bottom"/>
            <w:hideMark/>
          </w:tcPr>
          <w:p w:rsidR="00EE1DD0" w:rsidRPr="00EE1DD0" w:rsidRDefault="00EE1DD0" w:rsidP="00EE1DD0">
            <w:pPr>
              <w:ind w:firstLine="0"/>
              <w:rPr>
                <w:rFonts w:ascii="Times New Roman" w:hAnsi="Times New Roman" w:cs="Times New Roman"/>
                <w:color w:val="000000"/>
                <w:sz w:val="24"/>
                <w:szCs w:val="24"/>
              </w:rPr>
            </w:pPr>
            <w:r w:rsidRPr="00EE1DD0">
              <w:rPr>
                <w:rFonts w:ascii="Times New Roman" w:hAnsi="Times New Roman" w:cs="Times New Roman"/>
                <w:color w:val="000000"/>
                <w:sz w:val="24"/>
                <w:szCs w:val="24"/>
              </w:rPr>
              <w:t>Е.Ю.Кошкина</w:t>
            </w:r>
          </w:p>
        </w:tc>
      </w:tr>
    </w:tbl>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EE1DD0" w:rsidRPr="00EE1DD0" w:rsidRDefault="00EE1DD0" w:rsidP="00EE1DD0">
      <w:pPr>
        <w:ind w:left="720"/>
        <w:rPr>
          <w:rFonts w:ascii="Times New Roman" w:hAnsi="Times New Roman" w:cs="Times New Roman"/>
          <w:sz w:val="24"/>
          <w:szCs w:val="24"/>
        </w:rPr>
      </w:pPr>
    </w:p>
    <w:p w:rsidR="00CD2CA5" w:rsidRPr="00EE1DD0" w:rsidRDefault="00CD2CA5" w:rsidP="00CD2CA5">
      <w:pPr>
        <w:rPr>
          <w:rFonts w:ascii="Times New Roman" w:hAnsi="Times New Roman" w:cs="Times New Roman"/>
          <w:sz w:val="24"/>
          <w:szCs w:val="24"/>
        </w:rPr>
      </w:pPr>
    </w:p>
    <w:sectPr w:rsidR="00CD2CA5" w:rsidRPr="00EE1D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A3" w:rsidRDefault="005228A3" w:rsidP="00EE1DD0">
      <w:r>
        <w:separator/>
      </w:r>
    </w:p>
  </w:endnote>
  <w:endnote w:type="continuationSeparator" w:id="0">
    <w:p w:rsidR="005228A3" w:rsidRDefault="005228A3" w:rsidP="00EE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A3" w:rsidRDefault="005228A3" w:rsidP="00EE1DD0">
      <w:r>
        <w:separator/>
      </w:r>
    </w:p>
  </w:footnote>
  <w:footnote w:type="continuationSeparator" w:id="0">
    <w:p w:rsidR="005228A3" w:rsidRDefault="005228A3" w:rsidP="00EE1D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C7E03"/>
    <w:multiLevelType w:val="hybridMultilevel"/>
    <w:tmpl w:val="E88C01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4F"/>
    <w:rsid w:val="00027A5C"/>
    <w:rsid w:val="000451DC"/>
    <w:rsid w:val="000F0304"/>
    <w:rsid w:val="00114910"/>
    <w:rsid w:val="00166B34"/>
    <w:rsid w:val="00203EE0"/>
    <w:rsid w:val="0024164D"/>
    <w:rsid w:val="003034C3"/>
    <w:rsid w:val="00325ED5"/>
    <w:rsid w:val="00333877"/>
    <w:rsid w:val="00381E28"/>
    <w:rsid w:val="003903EE"/>
    <w:rsid w:val="003917C7"/>
    <w:rsid w:val="00413BF6"/>
    <w:rsid w:val="00441308"/>
    <w:rsid w:val="00462D8D"/>
    <w:rsid w:val="004E2C26"/>
    <w:rsid w:val="004F52F6"/>
    <w:rsid w:val="005228A3"/>
    <w:rsid w:val="00543F6A"/>
    <w:rsid w:val="005515D1"/>
    <w:rsid w:val="0055642C"/>
    <w:rsid w:val="00557C57"/>
    <w:rsid w:val="0058640E"/>
    <w:rsid w:val="00590DDE"/>
    <w:rsid w:val="005D636A"/>
    <w:rsid w:val="005E726E"/>
    <w:rsid w:val="0061468C"/>
    <w:rsid w:val="00661A57"/>
    <w:rsid w:val="00664513"/>
    <w:rsid w:val="00696BD6"/>
    <w:rsid w:val="006C2584"/>
    <w:rsid w:val="006E1877"/>
    <w:rsid w:val="00766E67"/>
    <w:rsid w:val="008075FE"/>
    <w:rsid w:val="008112C1"/>
    <w:rsid w:val="00836448"/>
    <w:rsid w:val="00865DC5"/>
    <w:rsid w:val="008E7380"/>
    <w:rsid w:val="009733C3"/>
    <w:rsid w:val="009B2F70"/>
    <w:rsid w:val="00A412BF"/>
    <w:rsid w:val="00A7185E"/>
    <w:rsid w:val="00A74943"/>
    <w:rsid w:val="00AF725F"/>
    <w:rsid w:val="00B320F8"/>
    <w:rsid w:val="00B50643"/>
    <w:rsid w:val="00B64029"/>
    <w:rsid w:val="00BA2031"/>
    <w:rsid w:val="00BC52BE"/>
    <w:rsid w:val="00C05505"/>
    <w:rsid w:val="00C64F39"/>
    <w:rsid w:val="00C92469"/>
    <w:rsid w:val="00C943F1"/>
    <w:rsid w:val="00CC206E"/>
    <w:rsid w:val="00CD2CA5"/>
    <w:rsid w:val="00D316B8"/>
    <w:rsid w:val="00D91637"/>
    <w:rsid w:val="00D92BD1"/>
    <w:rsid w:val="00DC1E4F"/>
    <w:rsid w:val="00DF6F7A"/>
    <w:rsid w:val="00E362CB"/>
    <w:rsid w:val="00E73DDF"/>
    <w:rsid w:val="00E85201"/>
    <w:rsid w:val="00EB4570"/>
    <w:rsid w:val="00EE1DD0"/>
    <w:rsid w:val="00EE6DB7"/>
    <w:rsid w:val="00F568E1"/>
    <w:rsid w:val="00FE0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63E01F-F8AA-41A5-BE97-5A0FE3AE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E4F"/>
    <w:pPr>
      <w:widowControl w:val="0"/>
      <w:autoSpaceDE w:val="0"/>
      <w:autoSpaceDN w:val="0"/>
      <w:adjustRightInd w:val="0"/>
      <w:spacing w:after="0" w:line="240" w:lineRule="auto"/>
      <w:ind w:firstLine="720"/>
      <w:jc w:val="both"/>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26E"/>
    <w:rPr>
      <w:rFonts w:ascii="Tahoma" w:hAnsi="Tahoma" w:cs="Tahoma"/>
      <w:sz w:val="16"/>
      <w:szCs w:val="16"/>
    </w:rPr>
  </w:style>
  <w:style w:type="character" w:customStyle="1" w:styleId="a4">
    <w:name w:val="Текст выноски Знак"/>
    <w:basedOn w:val="a0"/>
    <w:link w:val="a3"/>
    <w:uiPriority w:val="99"/>
    <w:semiHidden/>
    <w:locked/>
    <w:rsid w:val="005E726E"/>
    <w:rPr>
      <w:rFonts w:ascii="Tahoma" w:hAnsi="Tahoma" w:cs="Tahoma"/>
      <w:sz w:val="16"/>
      <w:szCs w:val="16"/>
    </w:rPr>
  </w:style>
  <w:style w:type="paragraph" w:styleId="a5">
    <w:name w:val="List Paragraph"/>
    <w:basedOn w:val="a"/>
    <w:uiPriority w:val="99"/>
    <w:qFormat/>
    <w:rsid w:val="00EE1DD0"/>
    <w:pPr>
      <w:keepNext/>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6">
    <w:name w:val="header"/>
    <w:basedOn w:val="a"/>
    <w:link w:val="a7"/>
    <w:uiPriority w:val="99"/>
    <w:semiHidden/>
    <w:unhideWhenUsed/>
    <w:rsid w:val="00EE1DD0"/>
    <w:pPr>
      <w:tabs>
        <w:tab w:val="center" w:pos="4677"/>
        <w:tab w:val="right" w:pos="9355"/>
      </w:tabs>
    </w:pPr>
  </w:style>
  <w:style w:type="character" w:customStyle="1" w:styleId="a7">
    <w:name w:val="Верхний колонтитул Знак"/>
    <w:basedOn w:val="a0"/>
    <w:link w:val="a6"/>
    <w:uiPriority w:val="99"/>
    <w:semiHidden/>
    <w:locked/>
    <w:rsid w:val="00EE1DD0"/>
    <w:rPr>
      <w:rFonts w:ascii="Arial" w:hAnsi="Arial" w:cs="Arial"/>
      <w:sz w:val="20"/>
      <w:szCs w:val="20"/>
    </w:rPr>
  </w:style>
  <w:style w:type="paragraph" w:styleId="a8">
    <w:name w:val="footer"/>
    <w:basedOn w:val="a"/>
    <w:link w:val="a9"/>
    <w:uiPriority w:val="99"/>
    <w:semiHidden/>
    <w:unhideWhenUsed/>
    <w:rsid w:val="00EE1DD0"/>
    <w:pPr>
      <w:tabs>
        <w:tab w:val="center" w:pos="4677"/>
        <w:tab w:val="right" w:pos="9355"/>
      </w:tabs>
    </w:pPr>
  </w:style>
  <w:style w:type="character" w:customStyle="1" w:styleId="a9">
    <w:name w:val="Нижний колонтитул Знак"/>
    <w:basedOn w:val="a0"/>
    <w:link w:val="a8"/>
    <w:uiPriority w:val="99"/>
    <w:semiHidden/>
    <w:locked/>
    <w:rsid w:val="00EE1DD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3373</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Бодяло ЕН</cp:lastModifiedBy>
  <cp:revision>2</cp:revision>
  <cp:lastPrinted>2013-01-31T23:14:00Z</cp:lastPrinted>
  <dcterms:created xsi:type="dcterms:W3CDTF">2016-10-14T02:27:00Z</dcterms:created>
  <dcterms:modified xsi:type="dcterms:W3CDTF">2016-10-14T02:27:00Z</dcterms:modified>
</cp:coreProperties>
</file>