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A1" w:rsidRDefault="008437A1" w:rsidP="00D77E69">
      <w:pPr>
        <w:pStyle w:val="1"/>
        <w:spacing w:before="0" w:after="0"/>
        <w:ind w:firstLine="709"/>
        <w:jc w:val="center"/>
        <w:rPr>
          <w:rFonts w:ascii="Times New Roman" w:hAnsi="Times New Roman" w:cs="Times New Roman"/>
          <w:bCs w:val="0"/>
          <w:sz w:val="24"/>
          <w:szCs w:val="24"/>
        </w:rPr>
      </w:pPr>
      <w:bookmarkStart w:id="0" w:name="_Toc226531875"/>
    </w:p>
    <w:p w:rsidR="00A47D35" w:rsidRPr="00055604" w:rsidRDefault="00A47D35" w:rsidP="00055604">
      <w:pPr>
        <w:pStyle w:val="1"/>
        <w:spacing w:before="0" w:after="0"/>
        <w:jc w:val="center"/>
        <w:rPr>
          <w:rFonts w:ascii="Times New Roman" w:hAnsi="Times New Roman" w:cs="Times New Roman"/>
          <w:b w:val="0"/>
          <w:sz w:val="24"/>
          <w:szCs w:val="24"/>
        </w:rPr>
      </w:pPr>
      <w:r w:rsidRPr="00055604">
        <w:rPr>
          <w:rFonts w:ascii="Times New Roman" w:hAnsi="Times New Roman" w:cs="Times New Roman"/>
          <w:bCs w:val="0"/>
          <w:sz w:val="24"/>
          <w:szCs w:val="24"/>
        </w:rPr>
        <w:t>ИНФОРМАЦИЯ</w:t>
      </w:r>
      <w:r w:rsidR="00055604" w:rsidRPr="00055604">
        <w:rPr>
          <w:rFonts w:ascii="Times New Roman" w:hAnsi="Times New Roman" w:cs="Times New Roman"/>
          <w:bCs w:val="0"/>
          <w:sz w:val="24"/>
          <w:szCs w:val="24"/>
        </w:rPr>
        <w:t xml:space="preserve"> </w:t>
      </w:r>
      <w:r w:rsidRPr="00055604">
        <w:rPr>
          <w:rFonts w:ascii="Times New Roman" w:hAnsi="Times New Roman" w:cs="Times New Roman"/>
          <w:sz w:val="24"/>
          <w:szCs w:val="24"/>
        </w:rPr>
        <w:t xml:space="preserve">о выполнении прогнозного плана социально-экономического развития </w:t>
      </w:r>
    </w:p>
    <w:p w:rsidR="00A47D35" w:rsidRDefault="00A47D35" w:rsidP="00055604">
      <w:pPr>
        <w:jc w:val="center"/>
        <w:rPr>
          <w:b/>
        </w:rPr>
      </w:pPr>
      <w:r w:rsidRPr="000D4826">
        <w:rPr>
          <w:b/>
        </w:rPr>
        <w:t xml:space="preserve">муниципального образования </w:t>
      </w:r>
      <w:proofErr w:type="gramStart"/>
      <w:r w:rsidRPr="000D4826">
        <w:rPr>
          <w:b/>
        </w:rPr>
        <w:t>г</w:t>
      </w:r>
      <w:proofErr w:type="gramEnd"/>
      <w:r w:rsidRPr="000D4826">
        <w:rPr>
          <w:b/>
        </w:rPr>
        <w:t>.</w:t>
      </w:r>
      <w:r>
        <w:rPr>
          <w:b/>
        </w:rPr>
        <w:t xml:space="preserve"> </w:t>
      </w:r>
      <w:r w:rsidRPr="000D4826">
        <w:rPr>
          <w:b/>
        </w:rPr>
        <w:t xml:space="preserve">Бодайбо и района </w:t>
      </w:r>
    </w:p>
    <w:p w:rsidR="00A47D35" w:rsidRPr="000D4826" w:rsidRDefault="00A47D35" w:rsidP="00055604">
      <w:pPr>
        <w:jc w:val="center"/>
        <w:rPr>
          <w:b/>
        </w:rPr>
      </w:pPr>
      <w:r w:rsidRPr="000D4826">
        <w:rPr>
          <w:b/>
        </w:rPr>
        <w:t>за 201</w:t>
      </w:r>
      <w:r>
        <w:rPr>
          <w:b/>
        </w:rPr>
        <w:t>2</w:t>
      </w:r>
      <w:r w:rsidRPr="000D4826">
        <w:rPr>
          <w:b/>
        </w:rPr>
        <w:t xml:space="preserve"> год</w:t>
      </w:r>
    </w:p>
    <w:bookmarkEnd w:id="0"/>
    <w:p w:rsidR="00A47D35" w:rsidRDefault="00A47D35" w:rsidP="00D77E69">
      <w:pPr>
        <w:ind w:firstLine="709"/>
      </w:pPr>
    </w:p>
    <w:p w:rsidR="00A47D35" w:rsidRPr="000D4826" w:rsidRDefault="00A47D35" w:rsidP="00D77E69">
      <w:pPr>
        <w:ind w:firstLine="709"/>
        <w:jc w:val="both"/>
      </w:pPr>
      <w:proofErr w:type="gramStart"/>
      <w:r w:rsidRPr="000D4826">
        <w:t xml:space="preserve">Прогнозный план </w:t>
      </w:r>
      <w:r>
        <w:t xml:space="preserve">социально-экономического развития муниципального образования г. Бодайбо и района (далее – прогнозный план) </w:t>
      </w:r>
      <w:r w:rsidRPr="000D4826">
        <w:t>представля</w:t>
      </w:r>
      <w:r>
        <w:t>л</w:t>
      </w:r>
      <w:r w:rsidRPr="000D4826">
        <w:t xml:space="preserve"> собой детализированный план мероприятий по реализации стратегических направлений развития </w:t>
      </w:r>
      <w:r>
        <w:t xml:space="preserve">Бодайбинского </w:t>
      </w:r>
      <w:r w:rsidRPr="000D4826">
        <w:t>района на 20</w:t>
      </w:r>
      <w:r>
        <w:t xml:space="preserve">12 </w:t>
      </w:r>
      <w:r w:rsidRPr="000D4826">
        <w:t xml:space="preserve">год, определенных Программой </w:t>
      </w:r>
      <w:r>
        <w:t xml:space="preserve">комплексного </w:t>
      </w:r>
      <w:r w:rsidRPr="000D4826">
        <w:t xml:space="preserve">социально-экономического развития </w:t>
      </w:r>
      <w:r>
        <w:t xml:space="preserve">муниципального образования г. Бодайбо и района </w:t>
      </w:r>
      <w:r w:rsidRPr="000D4826">
        <w:t>на 2008-201</w:t>
      </w:r>
      <w:r>
        <w:t>5</w:t>
      </w:r>
      <w:r w:rsidRPr="000D4826">
        <w:t xml:space="preserve"> годы (далее – Программа), утвержденной решением Думы </w:t>
      </w:r>
      <w:r>
        <w:t xml:space="preserve">г. Бодайбо и </w:t>
      </w:r>
      <w:r w:rsidRPr="000D4826">
        <w:t xml:space="preserve">района от </w:t>
      </w:r>
      <w:r>
        <w:t>10.12.2007 года № 49-па (с изменениями и дополнениями) в</w:t>
      </w:r>
      <w:proofErr w:type="gramEnd"/>
      <w:r>
        <w:t xml:space="preserve"> </w:t>
      </w:r>
      <w:proofErr w:type="gramStart"/>
      <w:r>
        <w:t>соответствии</w:t>
      </w:r>
      <w:proofErr w:type="gramEnd"/>
      <w:r>
        <w:t xml:space="preserve"> со ст. 15 Федерального закона от 06.10.2003 г. № 131- ФЗ «Об общих принципах организации местного самоуправления Российской Федерации».</w:t>
      </w:r>
    </w:p>
    <w:p w:rsidR="00A47D35" w:rsidRPr="000D4826" w:rsidRDefault="00A47D35" w:rsidP="00D77E69">
      <w:pPr>
        <w:pStyle w:val="xl24"/>
        <w:spacing w:before="0" w:beforeAutospacing="0" w:after="0" w:afterAutospacing="0"/>
        <w:ind w:firstLine="709"/>
        <w:jc w:val="both"/>
        <w:textAlignment w:val="auto"/>
      </w:pPr>
      <w:r w:rsidRPr="000D4826">
        <w:t>В соответствии с приоритет</w:t>
      </w:r>
      <w:r>
        <w:t>ными направлениями</w:t>
      </w:r>
      <w:r w:rsidRPr="000D4826">
        <w:t xml:space="preserve"> развития, принятыми в Программе, принимая во внимание прогноз развития </w:t>
      </w:r>
      <w:r>
        <w:t xml:space="preserve">Бодайбинского </w:t>
      </w:r>
      <w:r w:rsidRPr="000D4826">
        <w:t>района на 20</w:t>
      </w:r>
      <w:r>
        <w:t xml:space="preserve">12 </w:t>
      </w:r>
      <w:r w:rsidRPr="000D4826">
        <w:t xml:space="preserve">год, были определены следующие задачи развития </w:t>
      </w:r>
      <w:r>
        <w:t xml:space="preserve">Бодайбинского района </w:t>
      </w:r>
      <w:r w:rsidRPr="000D4826">
        <w:t>в 20</w:t>
      </w:r>
      <w:r>
        <w:t>12</w:t>
      </w:r>
      <w:r w:rsidRPr="000D4826">
        <w:t xml:space="preserve"> году:</w:t>
      </w:r>
    </w:p>
    <w:p w:rsidR="00A47D35" w:rsidRPr="000D4826" w:rsidRDefault="00A47D35" w:rsidP="00D77E69">
      <w:pPr>
        <w:ind w:firstLine="709"/>
        <w:jc w:val="both"/>
      </w:pPr>
      <w:r w:rsidRPr="000D4826">
        <w:t xml:space="preserve">1.Улучшение качества среды проживания. </w:t>
      </w:r>
    </w:p>
    <w:p w:rsidR="00A47D35" w:rsidRPr="000D4826" w:rsidRDefault="00A47D35" w:rsidP="00D77E69">
      <w:pPr>
        <w:ind w:firstLine="709"/>
        <w:jc w:val="both"/>
      </w:pPr>
      <w:r w:rsidRPr="000D4826">
        <w:t xml:space="preserve">2.Создание системы формирования здоровой, образованной и культурно-развитой личности через совершенствование управления социальным развитием </w:t>
      </w:r>
      <w:r>
        <w:t>Бодайбинского района</w:t>
      </w:r>
      <w:r w:rsidRPr="000D4826">
        <w:t>.</w:t>
      </w:r>
    </w:p>
    <w:p w:rsidR="00A47D35" w:rsidRPr="000D4826" w:rsidRDefault="00A47D35" w:rsidP="00D77E69">
      <w:pPr>
        <w:ind w:firstLine="709"/>
        <w:jc w:val="both"/>
      </w:pPr>
      <w:r w:rsidRPr="000D4826">
        <w:t xml:space="preserve">3. Внедрение эффективных технологий в управление развитием </w:t>
      </w:r>
      <w:r>
        <w:t xml:space="preserve">Бодайбинского </w:t>
      </w:r>
      <w:r w:rsidRPr="000D4826">
        <w:t>района.</w:t>
      </w:r>
    </w:p>
    <w:p w:rsidR="00A47D35" w:rsidRPr="000D4826" w:rsidRDefault="00A47D35" w:rsidP="00D77E69">
      <w:pPr>
        <w:ind w:firstLine="709"/>
        <w:jc w:val="both"/>
      </w:pPr>
      <w:r w:rsidRPr="000D4826">
        <w:t xml:space="preserve">4. Повышение экономического потенциала и конкурентоспособности </w:t>
      </w:r>
      <w:r>
        <w:t xml:space="preserve">Бодайбинского </w:t>
      </w:r>
      <w:r w:rsidRPr="000D4826">
        <w:t>района.</w:t>
      </w:r>
    </w:p>
    <w:p w:rsidR="00A47D35" w:rsidRDefault="00A47D35" w:rsidP="00D77E69">
      <w:pPr>
        <w:ind w:firstLine="709"/>
        <w:jc w:val="both"/>
      </w:pPr>
      <w:r>
        <w:t xml:space="preserve">Задачи развития Бодайбинского района решались с применением </w:t>
      </w:r>
      <w:r w:rsidRPr="000D4826">
        <w:t>программно-целев</w:t>
      </w:r>
      <w:r>
        <w:t>ых</w:t>
      </w:r>
      <w:r w:rsidRPr="000D4826">
        <w:t xml:space="preserve"> метод</w:t>
      </w:r>
      <w:r>
        <w:t xml:space="preserve">ов </w:t>
      </w:r>
      <w:r w:rsidRPr="00276CF3">
        <w:t>путем реализации</w:t>
      </w:r>
      <w:r>
        <w:t xml:space="preserve"> долгосрочных муниципальных целевых программ (далее – ДМЦП):</w:t>
      </w:r>
    </w:p>
    <w:p w:rsidR="00A47D35" w:rsidRDefault="00A47D35" w:rsidP="00D77E69">
      <w:pPr>
        <w:ind w:firstLine="709"/>
        <w:jc w:val="both"/>
      </w:pPr>
      <w:r>
        <w:t xml:space="preserve">1. ДМЦП </w:t>
      </w:r>
      <w:r w:rsidRPr="003815F8">
        <w:t>«Развитие системы образования Бодайбинского района на 2009-2012 годы»</w:t>
      </w:r>
      <w:r w:rsidRPr="00D10F52">
        <w:t>,  утвержден</w:t>
      </w:r>
      <w:r>
        <w:t>ной</w:t>
      </w:r>
      <w:r w:rsidRPr="00D10F52">
        <w:t xml:space="preserve">  постановлением </w:t>
      </w:r>
      <w:r>
        <w:t>администрации</w:t>
      </w:r>
      <w:r w:rsidRPr="00D10F52">
        <w:t xml:space="preserve"> </w:t>
      </w:r>
      <w:proofErr w:type="gramStart"/>
      <w:r w:rsidRPr="00D10F52">
        <w:t>г</w:t>
      </w:r>
      <w:proofErr w:type="gramEnd"/>
      <w:r w:rsidRPr="00D10F52">
        <w:t>. Бодайбо и</w:t>
      </w:r>
      <w:r>
        <w:t xml:space="preserve"> района от 22.10.2009 г. № 549-п;</w:t>
      </w:r>
    </w:p>
    <w:p w:rsidR="00A47D35" w:rsidRDefault="00A47D35" w:rsidP="00D77E69">
      <w:pPr>
        <w:ind w:firstLine="709"/>
        <w:jc w:val="both"/>
      </w:pPr>
      <w:r>
        <w:t xml:space="preserve">2. ДМЦП </w:t>
      </w:r>
      <w:r w:rsidRPr="003815F8">
        <w:t>«Обеспечение безопасности на объектах образования на 2011-2013 годы»</w:t>
      </w:r>
      <w:r w:rsidRPr="00D10F52">
        <w:t xml:space="preserve">  утвержден</w:t>
      </w:r>
      <w:r>
        <w:t>ной</w:t>
      </w:r>
      <w:r w:rsidRPr="00D10F52">
        <w:t xml:space="preserve"> постановлением  </w:t>
      </w:r>
      <w:r>
        <w:t>администрации</w:t>
      </w:r>
      <w:r w:rsidRPr="00D10F52">
        <w:t xml:space="preserve"> </w:t>
      </w:r>
      <w:proofErr w:type="gramStart"/>
      <w:r w:rsidRPr="00D10F52">
        <w:t>г</w:t>
      </w:r>
      <w:proofErr w:type="gramEnd"/>
      <w:r w:rsidRPr="00D10F52">
        <w:t>. Бодайбо и района от 12.11.2010 г.               № 525-п</w:t>
      </w:r>
      <w:r>
        <w:t>;</w:t>
      </w:r>
    </w:p>
    <w:p w:rsidR="00A47D35" w:rsidRPr="00D10F52" w:rsidRDefault="00A47D35" w:rsidP="00D77E69">
      <w:pPr>
        <w:tabs>
          <w:tab w:val="left" w:pos="1134"/>
        </w:tabs>
        <w:ind w:firstLine="709"/>
        <w:jc w:val="both"/>
      </w:pPr>
      <w:r>
        <w:t xml:space="preserve">3. ДМЦП </w:t>
      </w:r>
      <w:r w:rsidRPr="003815F8">
        <w:t xml:space="preserve">«Совершенствование организации питания в общеобразовательных учреждениях, расположенных на территории </w:t>
      </w:r>
      <w:proofErr w:type="gramStart"/>
      <w:r w:rsidRPr="003815F8">
        <w:t>г</w:t>
      </w:r>
      <w:proofErr w:type="gramEnd"/>
      <w:r w:rsidRPr="003815F8">
        <w:t>. Бодайбо и района на 2011-2012 годы»</w:t>
      </w:r>
      <w:r>
        <w:t>,</w:t>
      </w:r>
      <w:r w:rsidRPr="003815F8">
        <w:t xml:space="preserve"> </w:t>
      </w:r>
      <w:r w:rsidRPr="00D10F52">
        <w:t>утвержден</w:t>
      </w:r>
      <w:r>
        <w:t>ной</w:t>
      </w:r>
      <w:r w:rsidRPr="00D10F52">
        <w:t xml:space="preserve"> постановлением </w:t>
      </w:r>
      <w:r>
        <w:t>администрации</w:t>
      </w:r>
      <w:r w:rsidRPr="00D10F52">
        <w:t xml:space="preserve"> г. Бодайбо и района от 11.07.2011</w:t>
      </w:r>
      <w:r>
        <w:t xml:space="preserve"> </w:t>
      </w:r>
      <w:r w:rsidRPr="00D10F52">
        <w:t>г</w:t>
      </w:r>
      <w:r>
        <w:t>.</w:t>
      </w:r>
      <w:r w:rsidRPr="00D10F52">
        <w:t xml:space="preserve"> № 329-п</w:t>
      </w:r>
      <w:r>
        <w:t>;</w:t>
      </w:r>
    </w:p>
    <w:p w:rsidR="00A47D35" w:rsidRDefault="00A47D35" w:rsidP="00D77E69">
      <w:pPr>
        <w:ind w:firstLine="709"/>
        <w:jc w:val="both"/>
      </w:pPr>
      <w:r>
        <w:t xml:space="preserve">4. ДМЦП </w:t>
      </w:r>
      <w:r w:rsidRPr="003815F8">
        <w:t>по развитию здравоохранения Бодайбинского района на 2011-2012 годы</w:t>
      </w:r>
      <w:r w:rsidRPr="00D10F52">
        <w:rPr>
          <w:b/>
        </w:rPr>
        <w:t xml:space="preserve">, </w:t>
      </w:r>
      <w:r w:rsidRPr="00D10F52">
        <w:t>утвержден</w:t>
      </w:r>
      <w:r>
        <w:t>ной</w:t>
      </w:r>
      <w:r w:rsidRPr="00D10F52">
        <w:t xml:space="preserve"> постановлением </w:t>
      </w:r>
      <w:r>
        <w:t xml:space="preserve">администрации </w:t>
      </w:r>
      <w:r w:rsidRPr="00D10F52">
        <w:t xml:space="preserve"> </w:t>
      </w:r>
      <w:proofErr w:type="gramStart"/>
      <w:r w:rsidRPr="00D10F52">
        <w:t>г</w:t>
      </w:r>
      <w:proofErr w:type="gramEnd"/>
      <w:r w:rsidRPr="00D10F52">
        <w:t>. Бодайбо и района от 14.10.2010</w:t>
      </w:r>
      <w:r>
        <w:t xml:space="preserve"> </w:t>
      </w:r>
      <w:r w:rsidRPr="00D10F52">
        <w:t>г</w:t>
      </w:r>
      <w:r>
        <w:t>.</w:t>
      </w:r>
      <w:r w:rsidRPr="00D10F52">
        <w:t xml:space="preserve"> № 472-пп</w:t>
      </w:r>
      <w:r>
        <w:t>;</w:t>
      </w:r>
    </w:p>
    <w:p w:rsidR="00A47D35" w:rsidRPr="00D10F52" w:rsidRDefault="00A47D35" w:rsidP="00D77E69">
      <w:pPr>
        <w:ind w:firstLine="709"/>
        <w:jc w:val="both"/>
      </w:pPr>
      <w:r>
        <w:t xml:space="preserve">5. ДМЦП </w:t>
      </w:r>
      <w:r w:rsidRPr="003815F8">
        <w:t>«</w:t>
      </w:r>
      <w:proofErr w:type="spellStart"/>
      <w:r w:rsidRPr="003815F8">
        <w:t>АнтиВИЧ</w:t>
      </w:r>
      <w:proofErr w:type="spellEnd"/>
      <w:r w:rsidRPr="003815F8">
        <w:t>/СПИД на 2011-2012 годы»</w:t>
      </w:r>
      <w:r w:rsidRPr="00D10F52">
        <w:t>, утвержден</w:t>
      </w:r>
      <w:r>
        <w:t>ной</w:t>
      </w:r>
      <w:r w:rsidRPr="00D10F52">
        <w:t xml:space="preserve"> постановлением </w:t>
      </w:r>
      <w:r>
        <w:t>администрации</w:t>
      </w:r>
      <w:r w:rsidRPr="00D10F52">
        <w:t xml:space="preserve"> </w:t>
      </w:r>
      <w:proofErr w:type="gramStart"/>
      <w:r w:rsidRPr="00D10F52">
        <w:t>г</w:t>
      </w:r>
      <w:proofErr w:type="gramEnd"/>
      <w:r w:rsidRPr="00D10F52">
        <w:t>. Бодайбо и района от 14.10.2010 г. № 471-пп</w:t>
      </w:r>
      <w:r>
        <w:t>;</w:t>
      </w:r>
    </w:p>
    <w:p w:rsidR="00A47D35" w:rsidRDefault="00A47D35" w:rsidP="00D77E69">
      <w:pPr>
        <w:ind w:firstLine="709"/>
        <w:jc w:val="both"/>
      </w:pPr>
      <w:r>
        <w:t xml:space="preserve">6. ДМЦП </w:t>
      </w:r>
      <w:r w:rsidRPr="003815F8">
        <w:t>«</w:t>
      </w:r>
      <w:r>
        <w:t xml:space="preserve">Модернизация здравоохранения муниципального образования </w:t>
      </w:r>
      <w:proofErr w:type="gramStart"/>
      <w:r>
        <w:t>г</w:t>
      </w:r>
      <w:proofErr w:type="gramEnd"/>
      <w:r>
        <w:t xml:space="preserve">. Бодайбо и района на 2011-2012 годы», </w:t>
      </w:r>
      <w:r w:rsidRPr="004F25B7">
        <w:t>утвержден</w:t>
      </w:r>
      <w:r>
        <w:t>ной</w:t>
      </w:r>
      <w:r w:rsidRPr="004F25B7">
        <w:t xml:space="preserve"> постановлением</w:t>
      </w:r>
      <w:r>
        <w:t xml:space="preserve"> администрации</w:t>
      </w:r>
      <w:r w:rsidRPr="00D10F52">
        <w:t xml:space="preserve"> г. Бодайбо и района 1</w:t>
      </w:r>
      <w:r>
        <w:t>3</w:t>
      </w:r>
      <w:r w:rsidRPr="00D10F52">
        <w:t>.</w:t>
      </w:r>
      <w:r>
        <w:t>05</w:t>
      </w:r>
      <w:r w:rsidRPr="00D10F52">
        <w:t>.201</w:t>
      </w:r>
      <w:r>
        <w:t xml:space="preserve">1 </w:t>
      </w:r>
      <w:r w:rsidRPr="00D10F52">
        <w:t>г</w:t>
      </w:r>
      <w:r>
        <w:t>.</w:t>
      </w:r>
      <w:r w:rsidRPr="00D10F52">
        <w:t xml:space="preserve"> № </w:t>
      </w:r>
      <w:r>
        <w:t>203</w:t>
      </w:r>
      <w:r w:rsidRPr="00D10F52">
        <w:t>-п</w:t>
      </w:r>
      <w:r>
        <w:t>п;</w:t>
      </w:r>
    </w:p>
    <w:p w:rsidR="00A47D35" w:rsidRDefault="00A47D35" w:rsidP="00D77E69">
      <w:pPr>
        <w:ind w:firstLine="709"/>
        <w:jc w:val="both"/>
      </w:pPr>
      <w:r>
        <w:t xml:space="preserve">7. ДМЦП </w:t>
      </w:r>
      <w:r w:rsidRPr="003815F8">
        <w:t xml:space="preserve">«Развитие учреждений культуры </w:t>
      </w:r>
      <w:proofErr w:type="gramStart"/>
      <w:r w:rsidRPr="003815F8">
        <w:t>г</w:t>
      </w:r>
      <w:proofErr w:type="gramEnd"/>
      <w:r w:rsidRPr="003815F8">
        <w:t xml:space="preserve">. Бодайбо и района на 2009-2013 годы» </w:t>
      </w:r>
      <w:r w:rsidRPr="00D10F52">
        <w:t>утв</w:t>
      </w:r>
      <w:r>
        <w:t>ержденной</w:t>
      </w:r>
      <w:r w:rsidRPr="00D10F52">
        <w:t xml:space="preserve"> пост</w:t>
      </w:r>
      <w:r>
        <w:t>ановлением администрации</w:t>
      </w:r>
      <w:r w:rsidRPr="00D10F52">
        <w:t xml:space="preserve"> г. Бодайбо и района от 20.10.2009</w:t>
      </w:r>
      <w:r>
        <w:t xml:space="preserve"> </w:t>
      </w:r>
      <w:r w:rsidRPr="00D10F52">
        <w:t>г</w:t>
      </w:r>
      <w:r>
        <w:t>.</w:t>
      </w:r>
      <w:r w:rsidRPr="00D10F52">
        <w:t xml:space="preserve"> № 539-п</w:t>
      </w:r>
      <w:r>
        <w:t>;</w:t>
      </w:r>
    </w:p>
    <w:p w:rsidR="00A47D35" w:rsidRDefault="00A47D35" w:rsidP="00D77E69">
      <w:pPr>
        <w:ind w:firstLine="709"/>
        <w:jc w:val="both"/>
      </w:pPr>
      <w:r>
        <w:lastRenderedPageBreak/>
        <w:t xml:space="preserve">8. ДМЦП «Модернизация клуба пос. Кропоткин, досугового центра пос. Балахнинский на 2011-2014 годы», утвержденной постановлением администрации </w:t>
      </w:r>
      <w:proofErr w:type="gramStart"/>
      <w:r>
        <w:t>г</w:t>
      </w:r>
      <w:proofErr w:type="gramEnd"/>
      <w:r>
        <w:t>. Бодайбо и района от 09.09.211 г. № 466-п;</w:t>
      </w:r>
    </w:p>
    <w:p w:rsidR="00A47D35" w:rsidRDefault="00A47D35" w:rsidP="00D77E69">
      <w:pPr>
        <w:ind w:firstLine="709"/>
        <w:jc w:val="both"/>
      </w:pPr>
      <w:r>
        <w:t xml:space="preserve">9. ДМСП </w:t>
      </w:r>
      <w:r w:rsidRPr="00D47E50">
        <w:t>«Молодым семьям – доступное жилье на 2011-2019 годы»</w:t>
      </w:r>
      <w:r>
        <w:t xml:space="preserve">, </w:t>
      </w:r>
      <w:r w:rsidRPr="00D10F52">
        <w:t>утвержден</w:t>
      </w:r>
      <w:r>
        <w:t>ной</w:t>
      </w:r>
      <w:r w:rsidRPr="00D10F52">
        <w:t xml:space="preserve"> постановлением </w:t>
      </w:r>
      <w:r>
        <w:t>администрации</w:t>
      </w:r>
      <w:r w:rsidRPr="00D10F52">
        <w:t xml:space="preserve"> </w:t>
      </w:r>
      <w:proofErr w:type="gramStart"/>
      <w:r w:rsidRPr="00D10F52">
        <w:t>г</w:t>
      </w:r>
      <w:proofErr w:type="gramEnd"/>
      <w:r w:rsidRPr="00D10F52">
        <w:t>. Бодайбо и района от 14.09.2010г № 420-п</w:t>
      </w:r>
      <w:r>
        <w:t>;</w:t>
      </w:r>
    </w:p>
    <w:p w:rsidR="00A47D35" w:rsidRDefault="00A47D35" w:rsidP="00D77E69">
      <w:pPr>
        <w:ind w:firstLine="709"/>
        <w:jc w:val="both"/>
      </w:pPr>
      <w:r>
        <w:t xml:space="preserve">10. ДМЦП «Развитие лыжного спорта в муниципальном образовании </w:t>
      </w:r>
      <w:proofErr w:type="gramStart"/>
      <w:r>
        <w:t>г</w:t>
      </w:r>
      <w:proofErr w:type="gramEnd"/>
      <w:r>
        <w:t>. Бодайбо и района на 2012-2013  годы», утвержденной постановлением администрации г. Бодайбо и района от 10.05.2012 г. № 256-п;</w:t>
      </w:r>
    </w:p>
    <w:p w:rsidR="00A47D35" w:rsidRDefault="00A47D35" w:rsidP="00D77E69">
      <w:pPr>
        <w:tabs>
          <w:tab w:val="left" w:pos="1134"/>
        </w:tabs>
        <w:ind w:firstLine="709"/>
        <w:jc w:val="both"/>
      </w:pPr>
      <w:r>
        <w:t xml:space="preserve">11. ДМЦП «Реконструкция плавательного бассейна в </w:t>
      </w:r>
      <w:proofErr w:type="gramStart"/>
      <w:r>
        <w:t>г</w:t>
      </w:r>
      <w:proofErr w:type="gramEnd"/>
      <w:r>
        <w:t>. Бодайбо», утвержденной постановлением администрации г. Бодайбо и района от 14.10.2011 г. № 540-пп;</w:t>
      </w:r>
    </w:p>
    <w:p w:rsidR="00A47D35" w:rsidRDefault="00A47D35" w:rsidP="00D77E69">
      <w:pPr>
        <w:ind w:firstLine="709"/>
        <w:jc w:val="both"/>
      </w:pPr>
      <w:r>
        <w:t xml:space="preserve">12. ДМЦП </w:t>
      </w:r>
      <w:r w:rsidRPr="00D47E50">
        <w:t xml:space="preserve">«Содействие развитию малого и среднего предпринимательства в муниципальном образовании </w:t>
      </w:r>
      <w:proofErr w:type="gramStart"/>
      <w:r w:rsidRPr="00D47E50">
        <w:t>г</w:t>
      </w:r>
      <w:proofErr w:type="gramEnd"/>
      <w:r w:rsidRPr="00D47E50">
        <w:t>. Бодайбо и района на 2011-2013 годы»</w:t>
      </w:r>
      <w:r>
        <w:t xml:space="preserve">, утвержденной </w:t>
      </w:r>
      <w:r w:rsidRPr="00D10F52">
        <w:t xml:space="preserve">постановлением </w:t>
      </w:r>
      <w:r>
        <w:t xml:space="preserve">администрации </w:t>
      </w:r>
      <w:r w:rsidRPr="00D10F52">
        <w:t>г. Бодайбо и района от 14.09.2011 г. № 421-п</w:t>
      </w:r>
      <w:r>
        <w:t>;</w:t>
      </w:r>
    </w:p>
    <w:p w:rsidR="00A47D35" w:rsidRDefault="00A47D35" w:rsidP="00D77E69">
      <w:pPr>
        <w:ind w:firstLine="709"/>
        <w:jc w:val="both"/>
      </w:pPr>
      <w:r>
        <w:t xml:space="preserve">13. ДМЦП </w:t>
      </w:r>
      <w:r w:rsidRPr="003815F8">
        <w:t>«Энергосбережение и повышение энергетической эффективности в</w:t>
      </w:r>
      <w:r>
        <w:t xml:space="preserve">                  </w:t>
      </w:r>
      <w:r w:rsidRPr="003815F8">
        <w:t xml:space="preserve"> </w:t>
      </w:r>
      <w:proofErr w:type="gramStart"/>
      <w:r w:rsidRPr="003815F8">
        <w:t>г</w:t>
      </w:r>
      <w:proofErr w:type="gramEnd"/>
      <w:r w:rsidRPr="003815F8">
        <w:t>. Бодайбо и районе на 2010-2015 годы»</w:t>
      </w:r>
      <w:r>
        <w:t xml:space="preserve">, </w:t>
      </w:r>
      <w:r w:rsidRPr="00D10F52">
        <w:t>утв</w:t>
      </w:r>
      <w:r>
        <w:t>ержденной постановлением</w:t>
      </w:r>
      <w:r w:rsidRPr="00D10F52">
        <w:t xml:space="preserve"> </w:t>
      </w:r>
      <w:r>
        <w:t>администрации</w:t>
      </w:r>
      <w:r w:rsidRPr="00D10F52">
        <w:t xml:space="preserve"> г. Бодайбо и района от 16.12.2010г № 591-п</w:t>
      </w:r>
      <w:r>
        <w:t>;</w:t>
      </w:r>
    </w:p>
    <w:p w:rsidR="00A47D35" w:rsidRDefault="00A47D35" w:rsidP="00D77E69">
      <w:pPr>
        <w:ind w:firstLine="709"/>
        <w:jc w:val="both"/>
      </w:pPr>
      <w:r>
        <w:t>14</w:t>
      </w:r>
      <w:r w:rsidRPr="00D10F52">
        <w:t xml:space="preserve">.  </w:t>
      </w:r>
      <w:r>
        <w:t xml:space="preserve">ДМЦП </w:t>
      </w:r>
      <w:r w:rsidRPr="00D47E50">
        <w:t>«Профилактика правонарушений в Бодайбинском районе на 2011-2015 годы»</w:t>
      </w:r>
      <w:r>
        <w:t xml:space="preserve">, </w:t>
      </w:r>
      <w:r w:rsidRPr="00F311F4">
        <w:t>утвержден</w:t>
      </w:r>
      <w:r>
        <w:t>ной</w:t>
      </w:r>
      <w:r w:rsidRPr="00F311F4">
        <w:t xml:space="preserve"> постановлением</w:t>
      </w:r>
      <w:r w:rsidRPr="00D10F52">
        <w:t xml:space="preserve"> </w:t>
      </w:r>
      <w:r>
        <w:t>администрации</w:t>
      </w:r>
      <w:r w:rsidRPr="00D10F52">
        <w:t xml:space="preserve"> </w:t>
      </w:r>
      <w:proofErr w:type="gramStart"/>
      <w:r w:rsidRPr="00D10F52">
        <w:t>г</w:t>
      </w:r>
      <w:proofErr w:type="gramEnd"/>
      <w:r w:rsidRPr="00D10F52">
        <w:t>. Бодайбо и района от 14.12.2010</w:t>
      </w:r>
      <w:r>
        <w:t xml:space="preserve"> </w:t>
      </w:r>
      <w:r w:rsidRPr="00D10F52">
        <w:t>г</w:t>
      </w:r>
      <w:r>
        <w:t>.</w:t>
      </w:r>
      <w:r w:rsidRPr="00D10F52">
        <w:t xml:space="preserve"> № 587-п</w:t>
      </w:r>
      <w:r>
        <w:t>;</w:t>
      </w:r>
    </w:p>
    <w:p w:rsidR="00A47D35" w:rsidRDefault="00A47D35" w:rsidP="00D77E69">
      <w:pPr>
        <w:tabs>
          <w:tab w:val="left" w:pos="1134"/>
        </w:tabs>
        <w:ind w:firstLine="709"/>
        <w:jc w:val="both"/>
      </w:pPr>
      <w:r>
        <w:t xml:space="preserve">15. ДМЦП «Повышение безопасности дорожного движения в муниципальном образовании </w:t>
      </w:r>
      <w:proofErr w:type="gramStart"/>
      <w:r>
        <w:t>г</w:t>
      </w:r>
      <w:proofErr w:type="gramEnd"/>
      <w:r>
        <w:t>. Бодайбо и района на 2011-2013 годы», утвержденной постановлением администрации г. Бодайбо и района от 09.09.2011г № 468-п;</w:t>
      </w:r>
    </w:p>
    <w:p w:rsidR="00A47D35" w:rsidRDefault="00A47D35" w:rsidP="00D77E69">
      <w:pPr>
        <w:ind w:firstLine="709"/>
        <w:jc w:val="both"/>
      </w:pPr>
      <w:r>
        <w:t>16. ДМЦП «Повышение эффективности бюджетных расходов муниципального образования г. Бодайбо и района на 2012-2013 годы»</w:t>
      </w:r>
      <w:r w:rsidR="00165402">
        <w:t xml:space="preserve">, </w:t>
      </w:r>
      <w:proofErr w:type="gramStart"/>
      <w:r w:rsidR="00165402">
        <w:t>утвержденная</w:t>
      </w:r>
      <w:proofErr w:type="gramEnd"/>
      <w:r w:rsidR="00165402">
        <w:t xml:space="preserve"> постановлением администрации г. Бодайбо и района от 23.01.2012 г. № 21-пп</w:t>
      </w:r>
      <w:r>
        <w:t xml:space="preserve">; </w:t>
      </w:r>
    </w:p>
    <w:p w:rsidR="00A47D35" w:rsidRDefault="00A47D35" w:rsidP="00D77E69">
      <w:pPr>
        <w:ind w:firstLine="709"/>
        <w:jc w:val="both"/>
      </w:pPr>
      <w:r w:rsidRPr="00D10F52">
        <w:t>1</w:t>
      </w:r>
      <w:r>
        <w:t>7</w:t>
      </w:r>
      <w:r w:rsidRPr="00D10F52">
        <w:t xml:space="preserve">. </w:t>
      </w:r>
      <w:r>
        <w:t xml:space="preserve">ДМЦП </w:t>
      </w:r>
      <w:r w:rsidRPr="00D47E50">
        <w:t xml:space="preserve">«Разработка схемы территориального планирования муниципального образования </w:t>
      </w:r>
      <w:proofErr w:type="gramStart"/>
      <w:r w:rsidRPr="00D47E50">
        <w:t>г</w:t>
      </w:r>
      <w:proofErr w:type="gramEnd"/>
      <w:r w:rsidRPr="00D47E50">
        <w:t>. Бодайбо и района на 2011-2012 годы»</w:t>
      </w:r>
      <w:r>
        <w:t xml:space="preserve"> </w:t>
      </w:r>
      <w:r w:rsidRPr="00676EC1">
        <w:t>утверждена постановлением</w:t>
      </w:r>
      <w:r w:rsidRPr="00D10F52">
        <w:t xml:space="preserve"> мэра г. Бодайбо и района от 13.05.2011г № 202-пп</w:t>
      </w:r>
      <w:r>
        <w:t>.</w:t>
      </w:r>
    </w:p>
    <w:p w:rsidR="00A1412E" w:rsidRDefault="00165402" w:rsidP="00D77E69">
      <w:pPr>
        <w:ind w:firstLine="709"/>
        <w:jc w:val="both"/>
      </w:pPr>
      <w:r>
        <w:t xml:space="preserve">В </w:t>
      </w:r>
      <w:r w:rsidR="00A47D35">
        <w:t xml:space="preserve">2012 году </w:t>
      </w:r>
      <w:r>
        <w:t xml:space="preserve">дополнительно </w:t>
      </w:r>
      <w:r w:rsidR="00A47D35">
        <w:t xml:space="preserve">были </w:t>
      </w:r>
      <w:r w:rsidR="00A1412E">
        <w:t>использованы средства</w:t>
      </w:r>
      <w:r w:rsidR="00E95430">
        <w:t>:</w:t>
      </w:r>
    </w:p>
    <w:p w:rsidR="00A1412E" w:rsidRDefault="00A1412E" w:rsidP="00D77E69">
      <w:pPr>
        <w:ind w:firstLine="709"/>
        <w:jc w:val="both"/>
      </w:pPr>
      <w:r>
        <w:t xml:space="preserve">- </w:t>
      </w:r>
      <w:r w:rsidR="00A47D35">
        <w:t xml:space="preserve"> </w:t>
      </w:r>
      <w:r>
        <w:t>федерального бюджета на реализацию федеральной подпрограммы «Обеспечение жильем молодых семей» - 152,9 тыс.</w:t>
      </w:r>
      <w:r w:rsidR="00E95430">
        <w:t xml:space="preserve"> </w:t>
      </w:r>
      <w:r>
        <w:t>руб.;</w:t>
      </w:r>
    </w:p>
    <w:p w:rsidR="00A47D35" w:rsidRDefault="00A1412E" w:rsidP="00D77E69">
      <w:pPr>
        <w:ind w:firstLine="709"/>
        <w:jc w:val="both"/>
      </w:pPr>
      <w:r>
        <w:t>- областного бюджета на реализацию мероприятий муниц</w:t>
      </w:r>
      <w:r w:rsidR="00E95430">
        <w:t>и</w:t>
      </w:r>
      <w:r>
        <w:t>па</w:t>
      </w:r>
      <w:r w:rsidR="00E95430">
        <w:t>льных программ – 11372,7 тыс. руб., в том числе:</w:t>
      </w:r>
    </w:p>
    <w:p w:rsidR="00E95430" w:rsidRDefault="00E95430" w:rsidP="00D77E69">
      <w:pPr>
        <w:ind w:firstLine="709"/>
        <w:jc w:val="both"/>
      </w:pPr>
      <w:r>
        <w:t>а) областная государственная социальная программа «Молодым семьям – доступное жилье» - 887,5 тыс. руб.;</w:t>
      </w:r>
    </w:p>
    <w:p w:rsidR="00E95430" w:rsidRDefault="00E95430" w:rsidP="00D77E69">
      <w:pPr>
        <w:ind w:firstLine="709"/>
        <w:jc w:val="both"/>
      </w:pPr>
      <w:r>
        <w:t xml:space="preserve">б) долгосрочная целевая программа Иркутской области «100 модельных домов культуры </w:t>
      </w:r>
      <w:proofErr w:type="spellStart"/>
      <w:r>
        <w:t>Приангарью</w:t>
      </w:r>
      <w:proofErr w:type="spellEnd"/>
      <w:r>
        <w:t>» - 2000,0 тыс. руб.;</w:t>
      </w:r>
    </w:p>
    <w:p w:rsidR="00E95430" w:rsidRDefault="00E95430" w:rsidP="00D77E69">
      <w:pPr>
        <w:ind w:firstLine="709"/>
        <w:jc w:val="both"/>
      </w:pPr>
      <w:r>
        <w:t>в) долгосрочная целевая программа Иркутской области «Стимулирование жилищного строительства в Иркутской области» подпрограмма «Территориальное планирование муниципальных образований Иркутской области» - 3 022,5 тыс. руб.;</w:t>
      </w:r>
    </w:p>
    <w:p w:rsidR="00E95430" w:rsidRDefault="00E95430" w:rsidP="00D77E69">
      <w:pPr>
        <w:ind w:firstLine="709"/>
        <w:jc w:val="both"/>
      </w:pPr>
      <w:r>
        <w:t xml:space="preserve">г) долгосрочная целевая программа Иркутской области «Организация  и обеспечение </w:t>
      </w:r>
      <w:proofErr w:type="gramStart"/>
      <w:r>
        <w:t>отдыха</w:t>
      </w:r>
      <w:proofErr w:type="gramEnd"/>
      <w:r>
        <w:t xml:space="preserve"> и оздоровление детей в Иркутской области» - 973,8 тыс. руб.;</w:t>
      </w:r>
    </w:p>
    <w:p w:rsidR="00C50F6E" w:rsidRDefault="00E95430" w:rsidP="00D77E69">
      <w:pPr>
        <w:ind w:firstLine="709"/>
        <w:jc w:val="both"/>
      </w:pPr>
      <w:proofErr w:type="spellStart"/>
      <w:r>
        <w:t>д</w:t>
      </w:r>
      <w:proofErr w:type="spellEnd"/>
      <w:r>
        <w:t xml:space="preserve">) </w:t>
      </w:r>
      <w:r w:rsidR="00C50F6E">
        <w:t>модернизация здравоохранения субъектов РФ в части укрепления материально-технической базы медицинских учреждений за счет средств бюджета ТФОМС граждан Иркутской области – 3382,5 тыс. руб.;</w:t>
      </w:r>
    </w:p>
    <w:p w:rsidR="00C50F6E" w:rsidRDefault="00C50F6E" w:rsidP="00D77E69">
      <w:pPr>
        <w:ind w:firstLine="709"/>
        <w:jc w:val="both"/>
      </w:pPr>
      <w:r>
        <w:t>е) модернизация здравоохранения субъектов РФ в части внедрения современных информационных систем в здравоохранении в целях перехода на полисы обязательного медицинского</w:t>
      </w:r>
      <w:r w:rsidR="000E5629">
        <w:t xml:space="preserve"> страхования единого образца за счет средств бюджета ТФОМС граждан Иркутской области – 1 106,4 тыс. руб.</w:t>
      </w:r>
    </w:p>
    <w:p w:rsidR="008437A1" w:rsidRDefault="008437A1" w:rsidP="00D77E69">
      <w:pPr>
        <w:ind w:firstLine="709"/>
        <w:jc w:val="both"/>
      </w:pPr>
    </w:p>
    <w:p w:rsidR="008437A1" w:rsidRDefault="008437A1" w:rsidP="00D77E69">
      <w:pPr>
        <w:ind w:firstLine="709"/>
        <w:jc w:val="both"/>
      </w:pPr>
    </w:p>
    <w:p w:rsidR="008437A1" w:rsidRDefault="008437A1" w:rsidP="00D77E69">
      <w:pPr>
        <w:ind w:firstLine="709"/>
        <w:jc w:val="both"/>
      </w:pPr>
    </w:p>
    <w:p w:rsidR="00A47D35" w:rsidRDefault="00A47D35" w:rsidP="00055604">
      <w:pPr>
        <w:jc w:val="center"/>
        <w:rPr>
          <w:b/>
          <w:bCs/>
        </w:rPr>
      </w:pPr>
      <w:r>
        <w:rPr>
          <w:b/>
          <w:bCs/>
        </w:rPr>
        <w:lastRenderedPageBreak/>
        <w:t xml:space="preserve">Основные </w:t>
      </w:r>
      <w:r w:rsidR="000E5629">
        <w:rPr>
          <w:b/>
          <w:bCs/>
        </w:rPr>
        <w:t xml:space="preserve">показатели </w:t>
      </w:r>
      <w:r>
        <w:rPr>
          <w:b/>
          <w:bCs/>
        </w:rPr>
        <w:t>социально-экономического развития</w:t>
      </w:r>
    </w:p>
    <w:p w:rsidR="00A47D35" w:rsidRDefault="00A47D35" w:rsidP="00055604">
      <w:pPr>
        <w:jc w:val="center"/>
        <w:rPr>
          <w:b/>
          <w:bCs/>
        </w:rPr>
      </w:pPr>
      <w:r>
        <w:rPr>
          <w:b/>
          <w:bCs/>
        </w:rPr>
        <w:t xml:space="preserve">муниципального образования </w:t>
      </w:r>
      <w:proofErr w:type="gramStart"/>
      <w:r>
        <w:rPr>
          <w:b/>
          <w:bCs/>
        </w:rPr>
        <w:t>г</w:t>
      </w:r>
      <w:proofErr w:type="gramEnd"/>
      <w:r>
        <w:rPr>
          <w:b/>
          <w:bCs/>
        </w:rPr>
        <w:t>. Бодайбо и района</w:t>
      </w:r>
    </w:p>
    <w:p w:rsidR="00456F62" w:rsidRDefault="00456F62" w:rsidP="00D77E69">
      <w:pPr>
        <w:ind w:firstLine="709"/>
        <w:jc w:val="center"/>
        <w:rPr>
          <w:b/>
          <w:bCs/>
        </w:rPr>
      </w:pPr>
    </w:p>
    <w:p w:rsidR="00A47D35" w:rsidRDefault="00A47D35" w:rsidP="00D77E69">
      <w:pPr>
        <w:ind w:firstLine="709"/>
        <w:jc w:val="both"/>
      </w:pPr>
      <w:r>
        <w:t>Сохраняются положительные значения основных показателей социально-экономического развития:</w:t>
      </w:r>
    </w:p>
    <w:p w:rsidR="00A47D35" w:rsidRDefault="00A47D35" w:rsidP="00D77E69">
      <w:pPr>
        <w:ind w:firstLine="709"/>
        <w:jc w:val="both"/>
      </w:pPr>
      <w:r>
        <w:t xml:space="preserve">1. Уровень зарегистрированной безработицы – стабильно </w:t>
      </w:r>
      <w:r w:rsidR="000E5629" w:rsidRPr="0086049A">
        <w:t>0,27</w:t>
      </w:r>
      <w:r w:rsidR="000E5629">
        <w:t xml:space="preserve">% </w:t>
      </w:r>
      <w:r>
        <w:t>(ниже уровня в Иркутской области</w:t>
      </w:r>
      <w:r w:rsidR="000E5629">
        <w:t xml:space="preserve"> - 1,6%</w:t>
      </w:r>
      <w:r>
        <w:t>).</w:t>
      </w:r>
    </w:p>
    <w:p w:rsidR="00A47D35" w:rsidRDefault="00A47D35" w:rsidP="00D77E69">
      <w:pPr>
        <w:ind w:firstLine="709"/>
        <w:jc w:val="both"/>
      </w:pPr>
      <w:r>
        <w:t xml:space="preserve">2. Среднемесячная заработная плата, которая является основной частью доходов населения, за отчетный период по Бодайбинскому району составила </w:t>
      </w:r>
      <w:r w:rsidR="000E5629" w:rsidRPr="0086049A">
        <w:t>46 552</w:t>
      </w:r>
      <w:r>
        <w:t xml:space="preserve"> руб., что на </w:t>
      </w:r>
      <w:r w:rsidR="000E5629">
        <w:t xml:space="preserve">15,4 </w:t>
      </w:r>
      <w:r>
        <w:t xml:space="preserve">% превышает уровень прошлого года. </w:t>
      </w:r>
    </w:p>
    <w:p w:rsidR="00492CB5" w:rsidRDefault="003844AB" w:rsidP="00D77E69">
      <w:pPr>
        <w:ind w:firstLine="709"/>
        <w:jc w:val="both"/>
      </w:pPr>
      <w:r>
        <w:t>3</w:t>
      </w:r>
      <w:r w:rsidR="00A47D35">
        <w:t xml:space="preserve">. Выручка от реализации продукции в целом по району выросла на </w:t>
      </w:r>
      <w:r w:rsidR="000E5629">
        <w:t>10,0</w:t>
      </w:r>
      <w:r w:rsidR="00A47D35">
        <w:t>%</w:t>
      </w:r>
      <w:r w:rsidR="00492CB5">
        <w:t>.</w:t>
      </w:r>
    </w:p>
    <w:p w:rsidR="00A47D35" w:rsidRDefault="003844AB" w:rsidP="00D77E69">
      <w:pPr>
        <w:ind w:firstLine="709"/>
        <w:jc w:val="both"/>
      </w:pPr>
      <w:r>
        <w:t>4</w:t>
      </w:r>
      <w:r w:rsidR="00492CB5">
        <w:t>. Р</w:t>
      </w:r>
      <w:r w:rsidR="00A47D35">
        <w:t xml:space="preserve">ост объема отгруженной продукции в стоимостном выражении </w:t>
      </w:r>
      <w:r w:rsidR="00492CB5">
        <w:t xml:space="preserve">на 1 жителя района </w:t>
      </w:r>
      <w:r w:rsidR="00A47D35">
        <w:t xml:space="preserve">составил </w:t>
      </w:r>
      <w:r w:rsidR="000E5629">
        <w:t xml:space="preserve">25,6 </w:t>
      </w:r>
      <w:r w:rsidR="00A47D35">
        <w:t xml:space="preserve">%, при этом рост объемов наблюдается в золотодобывающей отрасли </w:t>
      </w:r>
      <w:r w:rsidR="000E5629">
        <w:t xml:space="preserve">– 13,6 </w:t>
      </w:r>
      <w:r w:rsidR="00A47D35">
        <w:t>%, обрабатывающей отрасли</w:t>
      </w:r>
      <w:r w:rsidR="000E5629">
        <w:t xml:space="preserve"> – 7,5%</w:t>
      </w:r>
      <w:r w:rsidR="00A47D35">
        <w:t xml:space="preserve"> и в производстве и распределении электроэнергии, газа и воды </w:t>
      </w:r>
      <w:r w:rsidR="000E5629">
        <w:t>– 12,8%.</w:t>
      </w:r>
    </w:p>
    <w:p w:rsidR="00A47D35" w:rsidRDefault="003844AB" w:rsidP="00D77E69">
      <w:pPr>
        <w:ind w:firstLine="709"/>
        <w:jc w:val="both"/>
      </w:pPr>
      <w:r>
        <w:t>5</w:t>
      </w:r>
      <w:r w:rsidR="00A47D35">
        <w:t>. На 3</w:t>
      </w:r>
      <w:r w:rsidR="00414D74">
        <w:t xml:space="preserve">9,6 </w:t>
      </w:r>
      <w:r w:rsidR="00A47D35">
        <w:t>% выросли доходы консолидированного бюджета района</w:t>
      </w:r>
      <w:r w:rsidR="00414D74">
        <w:t xml:space="preserve"> по налоговым и неналоговым поступлениям</w:t>
      </w:r>
      <w:r w:rsidR="00A47D35">
        <w:t>.</w:t>
      </w:r>
    </w:p>
    <w:p w:rsidR="00A47D35" w:rsidRDefault="003844AB" w:rsidP="00D77E69">
      <w:pPr>
        <w:ind w:firstLine="709"/>
        <w:jc w:val="both"/>
      </w:pPr>
      <w:r>
        <w:t>6</w:t>
      </w:r>
      <w:r w:rsidR="00A47D35">
        <w:t xml:space="preserve">. Введено в эксплуатацию </w:t>
      </w:r>
      <w:r w:rsidR="00414D74">
        <w:t>1513</w:t>
      </w:r>
      <w:r w:rsidR="00A47D35">
        <w:t xml:space="preserve"> кв.м. жилья</w:t>
      </w:r>
      <w:r w:rsidR="00414D74">
        <w:t xml:space="preserve"> за счет индивидуальных застройщиков.</w:t>
      </w:r>
    </w:p>
    <w:p w:rsidR="00A47D35" w:rsidRDefault="003844AB" w:rsidP="00D77E69">
      <w:pPr>
        <w:ind w:firstLine="709"/>
        <w:jc w:val="both"/>
      </w:pPr>
      <w:r>
        <w:t>7</w:t>
      </w:r>
      <w:r w:rsidR="00A47D35">
        <w:t xml:space="preserve">. Оборот реализации розничной торговли, общественного питания и бытовых услуг увеличился на </w:t>
      </w:r>
      <w:r w:rsidR="00414D74">
        <w:t>6,</w:t>
      </w:r>
      <w:r w:rsidR="00A47D35">
        <w:t xml:space="preserve">8%. </w:t>
      </w:r>
    </w:p>
    <w:p w:rsidR="00A47D35" w:rsidRDefault="00A47D35" w:rsidP="00D77E69">
      <w:pPr>
        <w:ind w:firstLine="709"/>
        <w:jc w:val="both"/>
      </w:pPr>
      <w:r>
        <w:t xml:space="preserve">В результате достижения определенной эффективности при реализации мероприятий </w:t>
      </w:r>
      <w:r w:rsidR="00414D74">
        <w:t>п</w:t>
      </w:r>
      <w:r>
        <w:t>рогнозного плана повысились значения индикаторов уровня социально-экономического развития района за 201</w:t>
      </w:r>
      <w:r w:rsidR="00414D74">
        <w:t>2</w:t>
      </w:r>
      <w:r>
        <w:t xml:space="preserve"> год:</w:t>
      </w:r>
    </w:p>
    <w:p w:rsidR="00A47D35" w:rsidRDefault="00A47D35" w:rsidP="00D77E69">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1"/>
        <w:gridCol w:w="1048"/>
        <w:gridCol w:w="1365"/>
        <w:gridCol w:w="1328"/>
        <w:gridCol w:w="1276"/>
      </w:tblGrid>
      <w:tr w:rsidR="00A47D35" w:rsidRPr="00055604" w:rsidTr="00551419">
        <w:tc>
          <w:tcPr>
            <w:tcW w:w="4481" w:type="dxa"/>
            <w:tcBorders>
              <w:top w:val="single" w:sz="4" w:space="0" w:color="auto"/>
              <w:bottom w:val="single" w:sz="4" w:space="0" w:color="auto"/>
              <w:right w:val="single" w:sz="4" w:space="0" w:color="auto"/>
            </w:tcBorders>
            <w:vAlign w:val="center"/>
          </w:tcPr>
          <w:p w:rsidR="00A47D35" w:rsidRPr="00055604" w:rsidRDefault="00A47D35" w:rsidP="00560A0C">
            <w:pPr>
              <w:pStyle w:val="ad"/>
              <w:ind w:firstLine="34"/>
              <w:jc w:val="center"/>
              <w:rPr>
                <w:rFonts w:ascii="Times New Roman" w:hAnsi="Times New Roman" w:cs="Times New Roman"/>
                <w:sz w:val="22"/>
                <w:szCs w:val="22"/>
              </w:rPr>
            </w:pPr>
            <w:r w:rsidRPr="00055604">
              <w:rPr>
                <w:rFonts w:ascii="Times New Roman" w:hAnsi="Times New Roman" w:cs="Times New Roman"/>
                <w:sz w:val="22"/>
                <w:szCs w:val="22"/>
              </w:rPr>
              <w:t>Наименование показателя</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055604" w:rsidRDefault="00A47D35" w:rsidP="00560A0C">
            <w:pPr>
              <w:pStyle w:val="ad"/>
              <w:ind w:firstLine="34"/>
              <w:jc w:val="center"/>
              <w:rPr>
                <w:rFonts w:ascii="Times New Roman" w:hAnsi="Times New Roman" w:cs="Times New Roman"/>
                <w:sz w:val="22"/>
                <w:szCs w:val="22"/>
              </w:rPr>
            </w:pPr>
            <w:r w:rsidRPr="00055604">
              <w:rPr>
                <w:rFonts w:ascii="Times New Roman" w:hAnsi="Times New Roman" w:cs="Times New Roman"/>
                <w:sz w:val="22"/>
                <w:szCs w:val="22"/>
              </w:rPr>
              <w:t xml:space="preserve">Ед. </w:t>
            </w:r>
            <w:proofErr w:type="spellStart"/>
            <w:r w:rsidRPr="00055604">
              <w:rPr>
                <w:rFonts w:ascii="Times New Roman" w:hAnsi="Times New Roman" w:cs="Times New Roman"/>
                <w:sz w:val="22"/>
                <w:szCs w:val="22"/>
              </w:rPr>
              <w:t>изм</w:t>
            </w:r>
            <w:proofErr w:type="spellEnd"/>
            <w:r w:rsidRPr="00055604">
              <w:rPr>
                <w:rFonts w:ascii="Times New Roman" w:hAnsi="Times New Roman" w:cs="Times New Roman"/>
                <w:sz w:val="22"/>
                <w:szCs w:val="22"/>
              </w:rPr>
              <w:t>.</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055604" w:rsidRDefault="00A47D35" w:rsidP="00560A0C">
            <w:pPr>
              <w:pStyle w:val="ad"/>
              <w:ind w:firstLine="34"/>
              <w:jc w:val="center"/>
              <w:rPr>
                <w:rFonts w:ascii="Times New Roman" w:hAnsi="Times New Roman" w:cs="Times New Roman"/>
                <w:sz w:val="22"/>
                <w:szCs w:val="22"/>
              </w:rPr>
            </w:pPr>
            <w:r w:rsidRPr="00055604">
              <w:rPr>
                <w:rFonts w:ascii="Times New Roman" w:hAnsi="Times New Roman" w:cs="Times New Roman"/>
                <w:sz w:val="22"/>
                <w:szCs w:val="22"/>
              </w:rPr>
              <w:t>2011 год</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055604" w:rsidRDefault="00A47D35" w:rsidP="00560A0C">
            <w:pPr>
              <w:pStyle w:val="ad"/>
              <w:ind w:firstLine="34"/>
              <w:jc w:val="center"/>
              <w:rPr>
                <w:rFonts w:ascii="Times New Roman" w:hAnsi="Times New Roman" w:cs="Times New Roman"/>
                <w:sz w:val="22"/>
                <w:szCs w:val="22"/>
              </w:rPr>
            </w:pPr>
            <w:r w:rsidRPr="00055604">
              <w:rPr>
                <w:rFonts w:ascii="Times New Roman" w:hAnsi="Times New Roman" w:cs="Times New Roman"/>
                <w:sz w:val="22"/>
                <w:szCs w:val="22"/>
              </w:rPr>
              <w:t>2012 год</w:t>
            </w:r>
          </w:p>
        </w:tc>
        <w:tc>
          <w:tcPr>
            <w:tcW w:w="1276" w:type="dxa"/>
            <w:tcBorders>
              <w:top w:val="single" w:sz="4" w:space="0" w:color="auto"/>
              <w:left w:val="single" w:sz="4" w:space="0" w:color="auto"/>
              <w:bottom w:val="single" w:sz="4" w:space="0" w:color="auto"/>
            </w:tcBorders>
            <w:vAlign w:val="center"/>
          </w:tcPr>
          <w:p w:rsidR="00A47D35" w:rsidRPr="00055604" w:rsidRDefault="00A47D35" w:rsidP="00560A0C">
            <w:pPr>
              <w:pStyle w:val="ad"/>
              <w:ind w:firstLine="34"/>
              <w:jc w:val="center"/>
              <w:rPr>
                <w:rFonts w:ascii="Times New Roman" w:hAnsi="Times New Roman" w:cs="Times New Roman"/>
                <w:sz w:val="22"/>
                <w:szCs w:val="22"/>
              </w:rPr>
            </w:pPr>
            <w:r w:rsidRPr="00055604">
              <w:rPr>
                <w:rFonts w:ascii="Times New Roman" w:hAnsi="Times New Roman" w:cs="Times New Roman"/>
                <w:sz w:val="22"/>
                <w:szCs w:val="22"/>
              </w:rPr>
              <w:t>Динамика 2012/2011 гг., %</w:t>
            </w:r>
          </w:p>
        </w:tc>
      </w:tr>
      <w:tr w:rsidR="00A47D35" w:rsidRPr="00864B86" w:rsidTr="00551419">
        <w:tc>
          <w:tcPr>
            <w:tcW w:w="9498" w:type="dxa"/>
            <w:gridSpan w:val="5"/>
            <w:tcBorders>
              <w:top w:val="single" w:sz="4" w:space="0" w:color="auto"/>
              <w:bottom w:val="single" w:sz="4" w:space="0" w:color="auto"/>
            </w:tcBorders>
          </w:tcPr>
          <w:p w:rsidR="00A47D35" w:rsidRPr="0086049A" w:rsidRDefault="00A47D35" w:rsidP="00D77E69">
            <w:pPr>
              <w:pStyle w:val="ad"/>
              <w:ind w:firstLine="709"/>
              <w:jc w:val="center"/>
              <w:rPr>
                <w:rFonts w:ascii="Times New Roman" w:hAnsi="Times New Roman" w:cs="Times New Roman"/>
              </w:rPr>
            </w:pPr>
            <w:r w:rsidRPr="0086049A">
              <w:rPr>
                <w:rFonts w:ascii="Times New Roman" w:hAnsi="Times New Roman" w:cs="Times New Roman"/>
              </w:rPr>
              <w:t>Итоги развития МО</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Численность постоянного населения района</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w:t>
            </w:r>
            <w:r>
              <w:rPr>
                <w:rFonts w:ascii="Times New Roman" w:hAnsi="Times New Roman" w:cs="Times New Roman"/>
              </w:rPr>
              <w:t>2 385</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21 847</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97,6</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Родилось</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290</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265</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91,4</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Умерло</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408</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379</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92,9</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Естественный прирост</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-118</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- 114</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vertAlign w:val="superscript"/>
              </w:rPr>
            </w:pPr>
            <w:r w:rsidRPr="0086049A">
              <w:rPr>
                <w:rFonts w:ascii="Times New Roman" w:hAnsi="Times New Roman" w:cs="Times New Roman"/>
              </w:rPr>
              <w:t>Прибыло*</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2</w:t>
            </w:r>
            <w:r w:rsidR="00A47D35" w:rsidRPr="0086049A">
              <w:rPr>
                <w:rFonts w:ascii="Times New Roman" w:hAnsi="Times New Roman" w:cs="Times New Roman"/>
              </w:rPr>
              <w:t>48</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251</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Убыло*</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593</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675</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113,8</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Миграционный прирост</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- 29</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-424</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proofErr w:type="gramStart"/>
            <w:r w:rsidRPr="0086049A">
              <w:rPr>
                <w:rFonts w:ascii="Times New Roman" w:hAnsi="Times New Roman" w:cs="Times New Roman"/>
              </w:rPr>
              <w:t>Численность работающих в организациях района</w:t>
            </w:r>
            <w:proofErr w:type="gramEnd"/>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тыс. чел.</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12,25</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12,14</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99,1</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Уровень безработицы</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0,36</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0,27</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 xml:space="preserve">Среднемесячная заработная плата </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40 332</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46 552</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115,4</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rPr>
                <w:rFonts w:ascii="Times New Roman" w:hAnsi="Times New Roman" w:cs="Times New Roman"/>
              </w:rPr>
            </w:pPr>
            <w:r w:rsidRPr="0086049A">
              <w:rPr>
                <w:rFonts w:ascii="Times New Roman" w:hAnsi="Times New Roman" w:cs="Times New Roman"/>
              </w:rPr>
              <w:t>Размер средней пенсии</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9 897</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10 115</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jc w:val="center"/>
              <w:rPr>
                <w:rFonts w:ascii="Times New Roman" w:hAnsi="Times New Roman" w:cs="Times New Roman"/>
              </w:rPr>
            </w:pPr>
            <w:r>
              <w:rPr>
                <w:rFonts w:ascii="Times New Roman" w:hAnsi="Times New Roman" w:cs="Times New Roman"/>
              </w:rPr>
              <w:t>102,2</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rPr>
                <w:rFonts w:ascii="Times New Roman" w:hAnsi="Times New Roman" w:cs="Times New Roman"/>
              </w:rPr>
            </w:pPr>
            <w:r w:rsidRPr="0086049A">
              <w:rPr>
                <w:rFonts w:ascii="Times New Roman" w:hAnsi="Times New Roman" w:cs="Times New Roman"/>
              </w:rPr>
              <w:t>Выручка от реализации продукции, работ, услуг</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proofErr w:type="spellStart"/>
            <w:r w:rsidRPr="0086049A">
              <w:rPr>
                <w:rFonts w:ascii="Times New Roman" w:hAnsi="Times New Roman" w:cs="Times New Roman"/>
              </w:rPr>
              <w:t>млн</w:t>
            </w:r>
            <w:proofErr w:type="gramStart"/>
            <w:r w:rsidRPr="0086049A">
              <w:rPr>
                <w:rFonts w:ascii="Times New Roman" w:hAnsi="Times New Roman" w:cs="Times New Roman"/>
              </w:rPr>
              <w:t>.р</w:t>
            </w:r>
            <w:proofErr w:type="gramEnd"/>
            <w:r w:rsidRPr="0086049A">
              <w:rPr>
                <w:rFonts w:ascii="Times New Roman" w:hAnsi="Times New Roman" w:cs="Times New Roman"/>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30 616,4</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33 674,1</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jc w:val="center"/>
              <w:rPr>
                <w:rFonts w:ascii="Times New Roman" w:hAnsi="Times New Roman" w:cs="Times New Roman"/>
              </w:rPr>
            </w:pPr>
            <w:r>
              <w:rPr>
                <w:rFonts w:ascii="Times New Roman" w:hAnsi="Times New Roman" w:cs="Times New Roman"/>
              </w:rPr>
              <w:t>110,0</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rPr>
                <w:rFonts w:ascii="Times New Roman" w:hAnsi="Times New Roman" w:cs="Times New Roman"/>
              </w:rPr>
            </w:pPr>
            <w:r w:rsidRPr="0086049A">
              <w:rPr>
                <w:rFonts w:ascii="Times New Roman" w:hAnsi="Times New Roman" w:cs="Times New Roman"/>
              </w:rPr>
              <w:t>Выручка от реализации продукции, работ, услуг на 1 жителя</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тыс. руб.</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1 324,6</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jc w:val="center"/>
              <w:rPr>
                <w:rFonts w:ascii="Times New Roman" w:hAnsi="Times New Roman" w:cs="Times New Roman"/>
              </w:rPr>
            </w:pPr>
            <w:r w:rsidRPr="0086049A">
              <w:rPr>
                <w:rFonts w:ascii="Times New Roman" w:hAnsi="Times New Roman" w:cs="Times New Roman"/>
              </w:rPr>
              <w:t>1 540,0</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jc w:val="center"/>
              <w:rPr>
                <w:rFonts w:ascii="Times New Roman" w:hAnsi="Times New Roman" w:cs="Times New Roman"/>
              </w:rPr>
            </w:pPr>
            <w:r>
              <w:rPr>
                <w:rFonts w:ascii="Times New Roman" w:hAnsi="Times New Roman" w:cs="Times New Roman"/>
              </w:rPr>
              <w:t>116,3</w:t>
            </w:r>
          </w:p>
        </w:tc>
      </w:tr>
      <w:tr w:rsidR="00165604" w:rsidRPr="00864B86" w:rsidTr="00D77E69">
        <w:tc>
          <w:tcPr>
            <w:tcW w:w="9498" w:type="dxa"/>
            <w:gridSpan w:val="5"/>
            <w:tcBorders>
              <w:top w:val="single" w:sz="4" w:space="0" w:color="auto"/>
              <w:bottom w:val="single" w:sz="4" w:space="0" w:color="auto"/>
            </w:tcBorders>
          </w:tcPr>
          <w:p w:rsidR="00165604" w:rsidRPr="0086049A" w:rsidRDefault="00165604" w:rsidP="00D77E69">
            <w:pPr>
              <w:pStyle w:val="ad"/>
              <w:ind w:firstLine="709"/>
              <w:jc w:val="left"/>
              <w:rPr>
                <w:rFonts w:ascii="Times New Roman" w:hAnsi="Times New Roman" w:cs="Times New Roman"/>
              </w:rPr>
            </w:pPr>
            <w:r w:rsidRPr="0086049A">
              <w:rPr>
                <w:rFonts w:ascii="Times New Roman" w:hAnsi="Times New Roman" w:cs="Times New Roman"/>
                <w:i/>
              </w:rPr>
              <w:t>Объем отгруженной продукции  по видам экономической деятельности:</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Добыча полезных ископаемых</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560A0C" w:rsidRDefault="00A47D35"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26 488,9</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30 100,0</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113,6</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Обрабатывающие производства</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560A0C" w:rsidRDefault="00A47D35"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275,9</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296,7</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107,5</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Производство и распределение электроэнергии, газа и воды</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560A0C" w:rsidRDefault="00A47D35"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1 096,1</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1 235,9</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112,8</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t>Объем отгруженной продукции на 1 жителя</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тыс. руб.</w:t>
            </w:r>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1 205,4</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1 513,6</w:t>
            </w:r>
          </w:p>
        </w:tc>
        <w:tc>
          <w:tcPr>
            <w:tcW w:w="1276" w:type="dxa"/>
            <w:tcBorders>
              <w:top w:val="single" w:sz="4" w:space="0" w:color="auto"/>
              <w:left w:val="single" w:sz="4" w:space="0" w:color="auto"/>
              <w:bottom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Pr>
                <w:rFonts w:ascii="Times New Roman" w:hAnsi="Times New Roman" w:cs="Times New Roman"/>
              </w:rPr>
              <w:t>125,6</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A47D35" w:rsidP="00560A0C">
            <w:pPr>
              <w:pStyle w:val="ad"/>
              <w:ind w:firstLine="34"/>
              <w:rPr>
                <w:rFonts w:ascii="Times New Roman" w:hAnsi="Times New Roman" w:cs="Times New Roman"/>
              </w:rPr>
            </w:pPr>
            <w:r w:rsidRPr="0086049A">
              <w:rPr>
                <w:rFonts w:ascii="Times New Roman" w:hAnsi="Times New Roman" w:cs="Times New Roman"/>
              </w:rPr>
              <w:lastRenderedPageBreak/>
              <w:t>Доходы консолидированного бюджета МО г. Бодайбо и района</w:t>
            </w:r>
            <w:r w:rsidR="00FE6764">
              <w:rPr>
                <w:rFonts w:ascii="Times New Roman" w:hAnsi="Times New Roman" w:cs="Times New Roman"/>
              </w:rPr>
              <w:t xml:space="preserve"> </w:t>
            </w:r>
            <w:r w:rsidR="00165604">
              <w:rPr>
                <w:rFonts w:ascii="Times New Roman" w:hAnsi="Times New Roman" w:cs="Times New Roman"/>
              </w:rPr>
              <w:t>–</w:t>
            </w:r>
            <w:r w:rsidR="00FE6764">
              <w:rPr>
                <w:rFonts w:ascii="Times New Roman" w:hAnsi="Times New Roman" w:cs="Times New Roman"/>
              </w:rPr>
              <w:t xml:space="preserve"> всего</w:t>
            </w:r>
            <w:r w:rsidR="00165604">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560A0C" w:rsidRDefault="00A47D35"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A47D35" w:rsidP="00560A0C">
            <w:pPr>
              <w:pStyle w:val="ad"/>
              <w:ind w:firstLine="34"/>
              <w:jc w:val="center"/>
              <w:rPr>
                <w:rFonts w:ascii="Times New Roman" w:hAnsi="Times New Roman" w:cs="Times New Roman"/>
              </w:rPr>
            </w:pPr>
            <w:r w:rsidRPr="0086049A">
              <w:rPr>
                <w:rFonts w:ascii="Times New Roman" w:hAnsi="Times New Roman" w:cs="Times New Roman"/>
              </w:rPr>
              <w:t>1 755,7</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492CB5" w:rsidP="00560A0C">
            <w:pPr>
              <w:pStyle w:val="ad"/>
              <w:ind w:firstLine="34"/>
              <w:jc w:val="center"/>
              <w:rPr>
                <w:rFonts w:ascii="Times New Roman" w:hAnsi="Times New Roman" w:cs="Times New Roman"/>
              </w:rPr>
            </w:pPr>
            <w:r>
              <w:rPr>
                <w:rFonts w:ascii="Times New Roman" w:hAnsi="Times New Roman" w:cs="Times New Roman"/>
              </w:rPr>
              <w:t>1 268,7</w:t>
            </w:r>
          </w:p>
        </w:tc>
        <w:tc>
          <w:tcPr>
            <w:tcW w:w="1276" w:type="dxa"/>
            <w:tcBorders>
              <w:top w:val="single" w:sz="4" w:space="0" w:color="auto"/>
              <w:left w:val="single" w:sz="4" w:space="0" w:color="auto"/>
              <w:bottom w:val="single" w:sz="4" w:space="0" w:color="auto"/>
            </w:tcBorders>
            <w:vAlign w:val="center"/>
          </w:tcPr>
          <w:p w:rsidR="00A47D35"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72,3</w:t>
            </w:r>
          </w:p>
        </w:tc>
      </w:tr>
      <w:tr w:rsidR="00FE6764" w:rsidRPr="00864B86" w:rsidTr="00551419">
        <w:tc>
          <w:tcPr>
            <w:tcW w:w="4481" w:type="dxa"/>
            <w:tcBorders>
              <w:top w:val="single" w:sz="4" w:space="0" w:color="auto"/>
              <w:bottom w:val="single" w:sz="4" w:space="0" w:color="auto"/>
              <w:right w:val="single" w:sz="4" w:space="0" w:color="auto"/>
            </w:tcBorders>
          </w:tcPr>
          <w:p w:rsidR="00FE6764" w:rsidRDefault="00FE6764" w:rsidP="00560A0C">
            <w:pPr>
              <w:pStyle w:val="ad"/>
              <w:ind w:firstLine="34"/>
              <w:rPr>
                <w:rFonts w:ascii="Times New Roman" w:hAnsi="Times New Roman" w:cs="Times New Roman"/>
              </w:rPr>
            </w:pPr>
            <w:r>
              <w:rPr>
                <w:rFonts w:ascii="Times New Roman" w:hAnsi="Times New Roman" w:cs="Times New Roman"/>
              </w:rPr>
              <w:t>в том числе:</w:t>
            </w:r>
          </w:p>
        </w:tc>
        <w:tc>
          <w:tcPr>
            <w:tcW w:w="1048" w:type="dxa"/>
            <w:tcBorders>
              <w:top w:val="single" w:sz="4" w:space="0" w:color="auto"/>
              <w:left w:val="single" w:sz="4" w:space="0" w:color="auto"/>
              <w:bottom w:val="single" w:sz="4" w:space="0" w:color="auto"/>
              <w:right w:val="single" w:sz="4" w:space="0" w:color="auto"/>
            </w:tcBorders>
            <w:vAlign w:val="center"/>
          </w:tcPr>
          <w:p w:rsidR="00FE6764" w:rsidRPr="00560A0C" w:rsidRDefault="00FE6764" w:rsidP="00560A0C">
            <w:pPr>
              <w:pStyle w:val="ad"/>
              <w:ind w:firstLine="34"/>
              <w:jc w:val="center"/>
              <w:rPr>
                <w:rFonts w:ascii="Times New Roman" w:hAnsi="Times New Roman" w:cs="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FE6764" w:rsidRDefault="00FE6764" w:rsidP="00560A0C">
            <w:pPr>
              <w:pStyle w:val="ad"/>
              <w:ind w:firstLine="34"/>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vAlign w:val="center"/>
          </w:tcPr>
          <w:p w:rsidR="00FE6764" w:rsidRDefault="00FE6764" w:rsidP="00560A0C">
            <w:pPr>
              <w:pStyle w:val="ad"/>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p>
        </w:tc>
      </w:tr>
      <w:tr w:rsidR="00FE6764" w:rsidRPr="00864B86" w:rsidTr="00551419">
        <w:tc>
          <w:tcPr>
            <w:tcW w:w="4481" w:type="dxa"/>
            <w:tcBorders>
              <w:top w:val="single" w:sz="4" w:space="0" w:color="auto"/>
              <w:bottom w:val="single" w:sz="4" w:space="0" w:color="auto"/>
              <w:right w:val="single" w:sz="4" w:space="0" w:color="auto"/>
            </w:tcBorders>
          </w:tcPr>
          <w:p w:rsidR="00FE6764" w:rsidRPr="0086049A" w:rsidRDefault="00FE6764" w:rsidP="00560A0C">
            <w:pPr>
              <w:pStyle w:val="ad"/>
              <w:ind w:firstLine="34"/>
              <w:rPr>
                <w:rFonts w:ascii="Times New Roman" w:hAnsi="Times New Roman" w:cs="Times New Roman"/>
              </w:rPr>
            </w:pPr>
            <w:r>
              <w:rPr>
                <w:rFonts w:ascii="Times New Roman" w:hAnsi="Times New Roman" w:cs="Times New Roman"/>
              </w:rPr>
              <w:t>- налоговые и неналоговые</w:t>
            </w:r>
          </w:p>
        </w:tc>
        <w:tc>
          <w:tcPr>
            <w:tcW w:w="1048" w:type="dxa"/>
            <w:tcBorders>
              <w:top w:val="single" w:sz="4" w:space="0" w:color="auto"/>
              <w:left w:val="single" w:sz="4" w:space="0" w:color="auto"/>
              <w:bottom w:val="single" w:sz="4" w:space="0" w:color="auto"/>
              <w:right w:val="single" w:sz="4" w:space="0" w:color="auto"/>
            </w:tcBorders>
            <w:vAlign w:val="center"/>
          </w:tcPr>
          <w:p w:rsidR="00FE6764" w:rsidRPr="00560A0C" w:rsidRDefault="00FE6764"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r>
              <w:rPr>
                <w:rFonts w:ascii="Times New Roman" w:hAnsi="Times New Roman" w:cs="Times New Roman"/>
              </w:rPr>
              <w:t>486,2</w:t>
            </w:r>
          </w:p>
        </w:tc>
        <w:tc>
          <w:tcPr>
            <w:tcW w:w="1328" w:type="dxa"/>
            <w:tcBorders>
              <w:top w:val="single" w:sz="4" w:space="0" w:color="auto"/>
              <w:left w:val="single" w:sz="4" w:space="0" w:color="auto"/>
              <w:bottom w:val="single" w:sz="4" w:space="0" w:color="auto"/>
              <w:right w:val="single" w:sz="4" w:space="0" w:color="auto"/>
            </w:tcBorders>
            <w:vAlign w:val="center"/>
          </w:tcPr>
          <w:p w:rsidR="00FE6764" w:rsidRDefault="00FE6764" w:rsidP="00560A0C">
            <w:pPr>
              <w:pStyle w:val="ad"/>
              <w:ind w:firstLine="34"/>
              <w:jc w:val="center"/>
              <w:rPr>
                <w:rFonts w:ascii="Times New Roman" w:hAnsi="Times New Roman" w:cs="Times New Roman"/>
              </w:rPr>
            </w:pPr>
            <w:r>
              <w:rPr>
                <w:rFonts w:ascii="Times New Roman" w:hAnsi="Times New Roman" w:cs="Times New Roman"/>
              </w:rPr>
              <w:t>678,9</w:t>
            </w:r>
          </w:p>
        </w:tc>
        <w:tc>
          <w:tcPr>
            <w:tcW w:w="1276" w:type="dxa"/>
            <w:tcBorders>
              <w:top w:val="single" w:sz="4" w:space="0" w:color="auto"/>
              <w:left w:val="single" w:sz="4" w:space="0" w:color="auto"/>
              <w:bottom w:val="single" w:sz="4" w:space="0" w:color="auto"/>
            </w:tcBorders>
            <w:vAlign w:val="center"/>
          </w:tcPr>
          <w:p w:rsidR="00FE6764"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139,6</w:t>
            </w:r>
          </w:p>
        </w:tc>
      </w:tr>
      <w:tr w:rsidR="00A47D35" w:rsidRPr="00864B86" w:rsidTr="00551419">
        <w:tc>
          <w:tcPr>
            <w:tcW w:w="4481" w:type="dxa"/>
            <w:tcBorders>
              <w:top w:val="single" w:sz="4" w:space="0" w:color="auto"/>
              <w:bottom w:val="single" w:sz="4" w:space="0" w:color="auto"/>
              <w:right w:val="single" w:sz="4" w:space="0" w:color="auto"/>
            </w:tcBorders>
          </w:tcPr>
          <w:p w:rsidR="00A47D35" w:rsidRPr="0086049A" w:rsidRDefault="00FE6764" w:rsidP="00560A0C">
            <w:pPr>
              <w:pStyle w:val="ad"/>
              <w:ind w:firstLine="34"/>
              <w:rPr>
                <w:rFonts w:ascii="Times New Roman" w:hAnsi="Times New Roman" w:cs="Times New Roman"/>
              </w:rPr>
            </w:pPr>
            <w:r>
              <w:rPr>
                <w:rFonts w:ascii="Times New Roman" w:hAnsi="Times New Roman" w:cs="Times New Roman"/>
              </w:rPr>
              <w:t>- безвозмездные</w:t>
            </w:r>
          </w:p>
        </w:tc>
        <w:tc>
          <w:tcPr>
            <w:tcW w:w="1048" w:type="dxa"/>
            <w:tcBorders>
              <w:top w:val="single" w:sz="4" w:space="0" w:color="auto"/>
              <w:left w:val="single" w:sz="4" w:space="0" w:color="auto"/>
              <w:bottom w:val="single" w:sz="4" w:space="0" w:color="auto"/>
              <w:right w:val="single" w:sz="4" w:space="0" w:color="auto"/>
            </w:tcBorders>
            <w:vAlign w:val="center"/>
          </w:tcPr>
          <w:p w:rsidR="00A47D35" w:rsidRPr="00560A0C" w:rsidRDefault="00FE6764"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A47D35" w:rsidRPr="0086049A" w:rsidRDefault="00FE6764" w:rsidP="00560A0C">
            <w:pPr>
              <w:pStyle w:val="ad"/>
              <w:ind w:firstLine="34"/>
              <w:jc w:val="center"/>
              <w:rPr>
                <w:rFonts w:ascii="Times New Roman" w:hAnsi="Times New Roman" w:cs="Times New Roman"/>
              </w:rPr>
            </w:pPr>
            <w:r>
              <w:rPr>
                <w:rFonts w:ascii="Times New Roman" w:hAnsi="Times New Roman" w:cs="Times New Roman"/>
              </w:rPr>
              <w:t>1 269,5</w:t>
            </w:r>
          </w:p>
        </w:tc>
        <w:tc>
          <w:tcPr>
            <w:tcW w:w="1328" w:type="dxa"/>
            <w:tcBorders>
              <w:top w:val="single" w:sz="4" w:space="0" w:color="auto"/>
              <w:left w:val="single" w:sz="4" w:space="0" w:color="auto"/>
              <w:bottom w:val="single" w:sz="4" w:space="0" w:color="auto"/>
              <w:right w:val="single" w:sz="4" w:space="0" w:color="auto"/>
            </w:tcBorders>
            <w:vAlign w:val="center"/>
          </w:tcPr>
          <w:p w:rsidR="00A47D35" w:rsidRPr="0086049A" w:rsidRDefault="00FE6764" w:rsidP="00560A0C">
            <w:pPr>
              <w:pStyle w:val="ad"/>
              <w:ind w:firstLine="34"/>
              <w:jc w:val="center"/>
              <w:rPr>
                <w:rFonts w:ascii="Times New Roman" w:hAnsi="Times New Roman" w:cs="Times New Roman"/>
              </w:rPr>
            </w:pPr>
            <w:r>
              <w:rPr>
                <w:rFonts w:ascii="Times New Roman" w:hAnsi="Times New Roman" w:cs="Times New Roman"/>
              </w:rPr>
              <w:t>589,8</w:t>
            </w:r>
          </w:p>
        </w:tc>
        <w:tc>
          <w:tcPr>
            <w:tcW w:w="1276" w:type="dxa"/>
            <w:tcBorders>
              <w:top w:val="single" w:sz="4" w:space="0" w:color="auto"/>
              <w:left w:val="single" w:sz="4" w:space="0" w:color="auto"/>
              <w:bottom w:val="single" w:sz="4" w:space="0" w:color="auto"/>
            </w:tcBorders>
            <w:vAlign w:val="center"/>
          </w:tcPr>
          <w:p w:rsidR="00A47D35"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46,5</w:t>
            </w:r>
          </w:p>
        </w:tc>
      </w:tr>
      <w:tr w:rsidR="00FE6764" w:rsidRPr="00864B86" w:rsidTr="00551419">
        <w:tc>
          <w:tcPr>
            <w:tcW w:w="4481" w:type="dxa"/>
            <w:tcBorders>
              <w:top w:val="single" w:sz="4" w:space="0" w:color="auto"/>
              <w:bottom w:val="single" w:sz="4" w:space="0" w:color="auto"/>
              <w:right w:val="single" w:sz="4" w:space="0" w:color="auto"/>
            </w:tcBorders>
          </w:tcPr>
          <w:p w:rsidR="00FE6764" w:rsidRPr="0086049A" w:rsidRDefault="00FE6764" w:rsidP="00560A0C">
            <w:pPr>
              <w:pStyle w:val="ad"/>
              <w:ind w:firstLine="34"/>
              <w:rPr>
                <w:rFonts w:ascii="Times New Roman" w:hAnsi="Times New Roman" w:cs="Times New Roman"/>
              </w:rPr>
            </w:pPr>
            <w:r w:rsidRPr="0086049A">
              <w:rPr>
                <w:rFonts w:ascii="Times New Roman" w:hAnsi="Times New Roman" w:cs="Times New Roman"/>
              </w:rPr>
              <w:t xml:space="preserve">Доходы бюджета МО г. Бодайбо и района </w:t>
            </w:r>
            <w:r w:rsidR="00165604">
              <w:rPr>
                <w:rFonts w:ascii="Times New Roman" w:hAnsi="Times New Roman" w:cs="Times New Roman"/>
              </w:rPr>
              <w:t>–</w:t>
            </w:r>
            <w:r>
              <w:rPr>
                <w:rFonts w:ascii="Times New Roman" w:hAnsi="Times New Roman" w:cs="Times New Roman"/>
              </w:rPr>
              <w:t xml:space="preserve"> всего</w:t>
            </w:r>
            <w:r w:rsidR="00165604">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vAlign w:val="center"/>
          </w:tcPr>
          <w:p w:rsidR="00FE6764" w:rsidRPr="00560A0C" w:rsidRDefault="00FE6764"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r w:rsidRPr="0086049A">
              <w:rPr>
                <w:rFonts w:ascii="Times New Roman" w:hAnsi="Times New Roman" w:cs="Times New Roman"/>
              </w:rPr>
              <w:t>1 450,3</w:t>
            </w:r>
          </w:p>
        </w:tc>
        <w:tc>
          <w:tcPr>
            <w:tcW w:w="1328" w:type="dxa"/>
            <w:tcBorders>
              <w:top w:val="single" w:sz="4" w:space="0" w:color="auto"/>
              <w:left w:val="single" w:sz="4" w:space="0" w:color="auto"/>
              <w:bottom w:val="single" w:sz="4" w:space="0" w:color="auto"/>
              <w:right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r>
              <w:rPr>
                <w:rFonts w:ascii="Times New Roman" w:hAnsi="Times New Roman" w:cs="Times New Roman"/>
              </w:rPr>
              <w:t>914,4</w:t>
            </w:r>
          </w:p>
        </w:tc>
        <w:tc>
          <w:tcPr>
            <w:tcW w:w="1276" w:type="dxa"/>
            <w:tcBorders>
              <w:top w:val="single" w:sz="4" w:space="0" w:color="auto"/>
              <w:left w:val="single" w:sz="4" w:space="0" w:color="auto"/>
              <w:bottom w:val="single" w:sz="4" w:space="0" w:color="auto"/>
            </w:tcBorders>
            <w:vAlign w:val="center"/>
          </w:tcPr>
          <w:p w:rsidR="00FE6764"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63,1</w:t>
            </w:r>
          </w:p>
        </w:tc>
      </w:tr>
      <w:tr w:rsidR="00FE6764" w:rsidRPr="00864B86" w:rsidTr="00551419">
        <w:tc>
          <w:tcPr>
            <w:tcW w:w="4481" w:type="dxa"/>
            <w:tcBorders>
              <w:top w:val="single" w:sz="4" w:space="0" w:color="auto"/>
              <w:bottom w:val="single" w:sz="4" w:space="0" w:color="auto"/>
              <w:right w:val="single" w:sz="4" w:space="0" w:color="auto"/>
            </w:tcBorders>
          </w:tcPr>
          <w:p w:rsidR="00FE6764" w:rsidRDefault="00FE6764" w:rsidP="00560A0C">
            <w:pPr>
              <w:pStyle w:val="ad"/>
              <w:ind w:firstLine="34"/>
              <w:rPr>
                <w:rFonts w:ascii="Times New Roman" w:hAnsi="Times New Roman" w:cs="Times New Roman"/>
              </w:rPr>
            </w:pPr>
            <w:r>
              <w:rPr>
                <w:rFonts w:ascii="Times New Roman" w:hAnsi="Times New Roman" w:cs="Times New Roman"/>
              </w:rPr>
              <w:t>в том числе:</w:t>
            </w:r>
          </w:p>
        </w:tc>
        <w:tc>
          <w:tcPr>
            <w:tcW w:w="1048" w:type="dxa"/>
            <w:tcBorders>
              <w:top w:val="single" w:sz="4" w:space="0" w:color="auto"/>
              <w:left w:val="single" w:sz="4" w:space="0" w:color="auto"/>
              <w:bottom w:val="single" w:sz="4" w:space="0" w:color="auto"/>
              <w:right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FE6764" w:rsidRDefault="00FE6764" w:rsidP="00560A0C">
            <w:pPr>
              <w:pStyle w:val="ad"/>
              <w:ind w:firstLine="34"/>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vAlign w:val="center"/>
          </w:tcPr>
          <w:p w:rsidR="00FE6764" w:rsidRDefault="00FE6764" w:rsidP="00560A0C">
            <w:pPr>
              <w:pStyle w:val="ad"/>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vAlign w:val="center"/>
          </w:tcPr>
          <w:p w:rsidR="00FE6764" w:rsidRPr="0086049A" w:rsidRDefault="00FE6764" w:rsidP="00560A0C">
            <w:pPr>
              <w:pStyle w:val="ad"/>
              <w:ind w:firstLine="34"/>
              <w:jc w:val="center"/>
              <w:rPr>
                <w:rFonts w:ascii="Times New Roman" w:hAnsi="Times New Roman" w:cs="Times New Roman"/>
              </w:rPr>
            </w:pP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Pr>
                <w:rFonts w:ascii="Times New Roman" w:hAnsi="Times New Roman" w:cs="Times New Roman"/>
              </w:rPr>
              <w:t>- налоговые и неналоговые</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359,6</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Default="002D44E8" w:rsidP="00560A0C">
            <w:pPr>
              <w:pStyle w:val="ad"/>
              <w:ind w:firstLine="34"/>
              <w:jc w:val="center"/>
              <w:rPr>
                <w:rFonts w:ascii="Times New Roman" w:hAnsi="Times New Roman" w:cs="Times New Roman"/>
              </w:rPr>
            </w:pPr>
            <w:r>
              <w:rPr>
                <w:rFonts w:ascii="Times New Roman" w:hAnsi="Times New Roman" w:cs="Times New Roman"/>
              </w:rPr>
              <w:t>524,0</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145,7</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Pr>
                <w:rFonts w:ascii="Times New Roman" w:hAnsi="Times New Roman" w:cs="Times New Roman"/>
              </w:rPr>
              <w:t>- безвозмездные</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1 090,7</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Default="002D44E8" w:rsidP="00560A0C">
            <w:pPr>
              <w:pStyle w:val="ad"/>
              <w:ind w:firstLine="34"/>
              <w:jc w:val="center"/>
              <w:rPr>
                <w:rFonts w:ascii="Times New Roman" w:hAnsi="Times New Roman" w:cs="Times New Roman"/>
              </w:rPr>
            </w:pPr>
            <w:r>
              <w:rPr>
                <w:rFonts w:ascii="Times New Roman" w:hAnsi="Times New Roman" w:cs="Times New Roman"/>
              </w:rPr>
              <w:t>390,4</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35,8</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 xml:space="preserve">Расходы консолидированного бюджета МО г. Бодайбо и района </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1 140,9</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1 279,0</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112,1</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Расходы бюджета МО г. Бодайбо и района</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894,7</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920,0</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102,8</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Доходы консолидированного бюджета МО г. Бодайбо и района на душу населения</w:t>
            </w:r>
            <w:r w:rsidR="00165604">
              <w:rPr>
                <w:rFonts w:ascii="Times New Roman" w:hAnsi="Times New Roman" w:cs="Times New Roman"/>
              </w:rPr>
              <w:t xml:space="preserve"> – всего,</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75 958</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58 072</w:t>
            </w:r>
          </w:p>
        </w:tc>
        <w:tc>
          <w:tcPr>
            <w:tcW w:w="1276" w:type="dxa"/>
            <w:tcBorders>
              <w:top w:val="single" w:sz="4" w:space="0" w:color="auto"/>
              <w:left w:val="single" w:sz="4" w:space="0" w:color="auto"/>
              <w:bottom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76,5</w:t>
            </w:r>
          </w:p>
        </w:tc>
      </w:tr>
      <w:tr w:rsidR="00165604" w:rsidRPr="00864B86" w:rsidTr="00551419">
        <w:tc>
          <w:tcPr>
            <w:tcW w:w="4481" w:type="dxa"/>
            <w:tcBorders>
              <w:top w:val="single" w:sz="4" w:space="0" w:color="auto"/>
              <w:bottom w:val="single" w:sz="4" w:space="0" w:color="auto"/>
              <w:right w:val="single" w:sz="4" w:space="0" w:color="auto"/>
            </w:tcBorders>
          </w:tcPr>
          <w:p w:rsidR="00165604" w:rsidRPr="0086049A" w:rsidRDefault="00165604" w:rsidP="00560A0C">
            <w:pPr>
              <w:pStyle w:val="ad"/>
              <w:ind w:firstLine="34"/>
              <w:rPr>
                <w:rFonts w:ascii="Times New Roman" w:hAnsi="Times New Roman" w:cs="Times New Roman"/>
              </w:rPr>
            </w:pPr>
            <w:r>
              <w:rPr>
                <w:rFonts w:ascii="Times New Roman" w:hAnsi="Times New Roman" w:cs="Times New Roman"/>
              </w:rPr>
              <w:t>в т.ч. налоговые и неналоговые</w:t>
            </w:r>
          </w:p>
        </w:tc>
        <w:tc>
          <w:tcPr>
            <w:tcW w:w="1048" w:type="dxa"/>
            <w:tcBorders>
              <w:top w:val="single" w:sz="4" w:space="0" w:color="auto"/>
              <w:left w:val="single" w:sz="4" w:space="0" w:color="auto"/>
              <w:bottom w:val="single" w:sz="4" w:space="0" w:color="auto"/>
              <w:right w:val="single" w:sz="4" w:space="0" w:color="auto"/>
            </w:tcBorders>
            <w:vAlign w:val="center"/>
          </w:tcPr>
          <w:p w:rsidR="00165604" w:rsidRPr="0086049A" w:rsidRDefault="00165604" w:rsidP="00560A0C">
            <w:pPr>
              <w:pStyle w:val="ad"/>
              <w:ind w:firstLine="34"/>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165604"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16 064</w:t>
            </w:r>
          </w:p>
        </w:tc>
        <w:tc>
          <w:tcPr>
            <w:tcW w:w="1328" w:type="dxa"/>
            <w:tcBorders>
              <w:top w:val="single" w:sz="4" w:space="0" w:color="auto"/>
              <w:left w:val="single" w:sz="4" w:space="0" w:color="auto"/>
              <w:bottom w:val="single" w:sz="4" w:space="0" w:color="auto"/>
              <w:right w:val="single" w:sz="4" w:space="0" w:color="auto"/>
            </w:tcBorders>
            <w:vAlign w:val="center"/>
          </w:tcPr>
          <w:p w:rsidR="00165604" w:rsidRDefault="00165604" w:rsidP="00560A0C">
            <w:pPr>
              <w:pStyle w:val="ad"/>
              <w:ind w:firstLine="34"/>
              <w:jc w:val="center"/>
              <w:rPr>
                <w:rFonts w:ascii="Times New Roman" w:hAnsi="Times New Roman" w:cs="Times New Roman"/>
              </w:rPr>
            </w:pPr>
            <w:r>
              <w:rPr>
                <w:rFonts w:ascii="Times New Roman" w:hAnsi="Times New Roman" w:cs="Times New Roman"/>
              </w:rPr>
              <w:t>23 985</w:t>
            </w:r>
          </w:p>
        </w:tc>
        <w:tc>
          <w:tcPr>
            <w:tcW w:w="1276" w:type="dxa"/>
            <w:tcBorders>
              <w:top w:val="single" w:sz="4" w:space="0" w:color="auto"/>
              <w:left w:val="single" w:sz="4" w:space="0" w:color="auto"/>
              <w:bottom w:val="single" w:sz="4" w:space="0" w:color="auto"/>
            </w:tcBorders>
            <w:vAlign w:val="center"/>
          </w:tcPr>
          <w:p w:rsidR="00165604" w:rsidRDefault="00165604" w:rsidP="00560A0C">
            <w:pPr>
              <w:pStyle w:val="ad"/>
              <w:ind w:firstLine="34"/>
              <w:jc w:val="center"/>
              <w:rPr>
                <w:rFonts w:ascii="Times New Roman" w:hAnsi="Times New Roman" w:cs="Times New Roman"/>
              </w:rPr>
            </w:pPr>
            <w:r>
              <w:rPr>
                <w:rFonts w:ascii="Times New Roman" w:hAnsi="Times New Roman" w:cs="Times New Roman"/>
              </w:rPr>
              <w:t>149,3</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Доходы бюджета МО г. Бодайбо и района на 1 жителя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62 746</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41 855</w:t>
            </w:r>
          </w:p>
        </w:tc>
        <w:tc>
          <w:tcPr>
            <w:tcW w:w="1276" w:type="dxa"/>
            <w:tcBorders>
              <w:top w:val="single" w:sz="4" w:space="0" w:color="auto"/>
              <w:left w:val="single" w:sz="4" w:space="0" w:color="auto"/>
              <w:bottom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66,7</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Расходы консолидированного бюджета МО г. Бодайбо и района на душу населения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 xml:space="preserve">49 360 </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58 544</w:t>
            </w:r>
          </w:p>
        </w:tc>
        <w:tc>
          <w:tcPr>
            <w:tcW w:w="1276" w:type="dxa"/>
            <w:tcBorders>
              <w:top w:val="single" w:sz="4" w:space="0" w:color="auto"/>
              <w:left w:val="single" w:sz="4" w:space="0" w:color="auto"/>
              <w:bottom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118,6</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Расходы бюджета МО г. Бодайбо и района на 1 жителя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38 708</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4</w:t>
            </w:r>
            <w:r w:rsidR="00165604">
              <w:rPr>
                <w:rFonts w:ascii="Times New Roman" w:hAnsi="Times New Roman" w:cs="Times New Roman"/>
              </w:rPr>
              <w:t>2 111</w:t>
            </w:r>
          </w:p>
        </w:tc>
        <w:tc>
          <w:tcPr>
            <w:tcW w:w="1276" w:type="dxa"/>
            <w:tcBorders>
              <w:top w:val="single" w:sz="4" w:space="0" w:color="auto"/>
              <w:left w:val="single" w:sz="4" w:space="0" w:color="auto"/>
              <w:bottom w:val="single" w:sz="4" w:space="0" w:color="auto"/>
            </w:tcBorders>
            <w:vAlign w:val="center"/>
          </w:tcPr>
          <w:p w:rsidR="002D44E8" w:rsidRPr="0086049A" w:rsidRDefault="00165604" w:rsidP="00560A0C">
            <w:pPr>
              <w:pStyle w:val="ad"/>
              <w:ind w:firstLine="34"/>
              <w:jc w:val="center"/>
              <w:rPr>
                <w:rFonts w:ascii="Times New Roman" w:hAnsi="Times New Roman" w:cs="Times New Roman"/>
              </w:rPr>
            </w:pPr>
            <w:r>
              <w:rPr>
                <w:rFonts w:ascii="Times New Roman" w:hAnsi="Times New Roman" w:cs="Times New Roman"/>
              </w:rPr>
              <w:t>108,8</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План по налогам и сборам в консолидированный бюджет МО г. Бодайбо и района</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427,2</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562,8</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131,7</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Поступление налогов и сборов в консолидированный бюджет МО г. Бодайбо и района</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451,6</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625,7</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138,6</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Ввод в действие жилых домов</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кв. м</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2 468,0</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1 513,0</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61,3</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Введено жилья на душу населения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кв. м</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0,11</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0,07</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63,6</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Оптовая и розничная торговля, ремонт автотранспортных средств, мотоциклов, бытовых изделий и предметов личного пользования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560A0C" w:rsidRDefault="002D44E8" w:rsidP="00560A0C">
            <w:pPr>
              <w:pStyle w:val="ad"/>
              <w:ind w:firstLine="34"/>
              <w:jc w:val="center"/>
              <w:rPr>
                <w:rFonts w:ascii="Times New Roman" w:hAnsi="Times New Roman" w:cs="Times New Roman"/>
                <w:sz w:val="22"/>
                <w:szCs w:val="22"/>
              </w:rPr>
            </w:pPr>
            <w:proofErr w:type="spellStart"/>
            <w:r w:rsidRPr="00560A0C">
              <w:rPr>
                <w:rFonts w:ascii="Times New Roman" w:hAnsi="Times New Roman" w:cs="Times New Roman"/>
                <w:sz w:val="22"/>
                <w:szCs w:val="22"/>
              </w:rPr>
              <w:t>млн</w:t>
            </w:r>
            <w:proofErr w:type="gramStart"/>
            <w:r w:rsidRPr="00560A0C">
              <w:rPr>
                <w:rFonts w:ascii="Times New Roman" w:hAnsi="Times New Roman" w:cs="Times New Roman"/>
                <w:sz w:val="22"/>
                <w:szCs w:val="22"/>
              </w:rPr>
              <w:t>.р</w:t>
            </w:r>
            <w:proofErr w:type="gramEnd"/>
            <w:r w:rsidRPr="00560A0C">
              <w:rPr>
                <w:rFonts w:ascii="Times New Roman" w:hAnsi="Times New Roman" w:cs="Times New Roman"/>
                <w:sz w:val="22"/>
                <w:szCs w:val="22"/>
              </w:rPr>
              <w:t>уб</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1 385,2</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1 479,3</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106,8</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Объем оптовой и розничной торговли, ремонта автотранспортных средств, мотоциклов, бытовых изделий и предметов личного пользования на одного жителя</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тыс. руб.</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59,9</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70,0</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116,9</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jc w:val="left"/>
              <w:rPr>
                <w:rFonts w:ascii="Times New Roman" w:hAnsi="Times New Roman" w:cs="Times New Roman"/>
                <w:i/>
              </w:rPr>
            </w:pPr>
            <w:r w:rsidRPr="0086049A">
              <w:rPr>
                <w:rFonts w:ascii="Times New Roman" w:hAnsi="Times New Roman" w:cs="Times New Roman"/>
                <w:i/>
              </w:rPr>
              <w:t>Малый бизнес:</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 xml:space="preserve">Число действующих малых предприятий (без учета </w:t>
            </w:r>
            <w:proofErr w:type="spellStart"/>
            <w:r w:rsidRPr="0086049A">
              <w:rPr>
                <w:rFonts w:ascii="Times New Roman" w:hAnsi="Times New Roman" w:cs="Times New Roman"/>
              </w:rPr>
              <w:t>микропредприятий</w:t>
            </w:r>
            <w:proofErr w:type="spellEnd"/>
            <w:r w:rsidRPr="0086049A">
              <w:rPr>
                <w:rFonts w:ascii="Times New Roman" w:hAnsi="Times New Roman" w:cs="Times New Roman"/>
              </w:rPr>
              <w:t>) - всего</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ед.</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247</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264</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106,9</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 xml:space="preserve">Численность индивидуальных предпринимателей </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чел.</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843</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851</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100,9</w:t>
            </w:r>
          </w:p>
        </w:tc>
      </w:tr>
      <w:tr w:rsidR="002D44E8" w:rsidRPr="00864B86" w:rsidTr="00551419">
        <w:tc>
          <w:tcPr>
            <w:tcW w:w="4481" w:type="dxa"/>
            <w:tcBorders>
              <w:top w:val="single" w:sz="4" w:space="0" w:color="auto"/>
              <w:bottom w:val="single" w:sz="4" w:space="0" w:color="auto"/>
              <w:right w:val="single" w:sz="4" w:space="0" w:color="auto"/>
            </w:tcBorders>
          </w:tcPr>
          <w:p w:rsidR="002D44E8" w:rsidRPr="0086049A" w:rsidRDefault="002D44E8" w:rsidP="00560A0C">
            <w:pPr>
              <w:pStyle w:val="ad"/>
              <w:ind w:firstLine="34"/>
              <w:rPr>
                <w:rFonts w:ascii="Times New Roman" w:hAnsi="Times New Roman" w:cs="Times New Roman"/>
              </w:rPr>
            </w:pPr>
            <w:r w:rsidRPr="0086049A">
              <w:rPr>
                <w:rFonts w:ascii="Times New Roman" w:hAnsi="Times New Roman" w:cs="Times New Roman"/>
              </w:rPr>
              <w:t>Удельный вес выручки предприятий малого и среднего бизнеса в выручке в целом по МО г. Бодайбо и района</w:t>
            </w:r>
          </w:p>
        </w:tc>
        <w:tc>
          <w:tcPr>
            <w:tcW w:w="104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w:t>
            </w:r>
          </w:p>
        </w:tc>
        <w:tc>
          <w:tcPr>
            <w:tcW w:w="1365"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15,2</w:t>
            </w:r>
          </w:p>
        </w:tc>
        <w:tc>
          <w:tcPr>
            <w:tcW w:w="1328" w:type="dxa"/>
            <w:tcBorders>
              <w:top w:val="single" w:sz="4" w:space="0" w:color="auto"/>
              <w:left w:val="single" w:sz="4" w:space="0" w:color="auto"/>
              <w:bottom w:val="single" w:sz="4" w:space="0" w:color="auto"/>
              <w:right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sidRPr="0086049A">
              <w:rPr>
                <w:rFonts w:ascii="Times New Roman" w:hAnsi="Times New Roman" w:cs="Times New Roman"/>
              </w:rPr>
              <w:t>16,3</w:t>
            </w:r>
          </w:p>
        </w:tc>
        <w:tc>
          <w:tcPr>
            <w:tcW w:w="1276" w:type="dxa"/>
            <w:tcBorders>
              <w:top w:val="single" w:sz="4" w:space="0" w:color="auto"/>
              <w:left w:val="single" w:sz="4" w:space="0" w:color="auto"/>
              <w:bottom w:val="single" w:sz="4" w:space="0" w:color="auto"/>
            </w:tcBorders>
            <w:vAlign w:val="center"/>
          </w:tcPr>
          <w:p w:rsidR="002D44E8" w:rsidRPr="0086049A" w:rsidRDefault="002D44E8" w:rsidP="00560A0C">
            <w:pPr>
              <w:pStyle w:val="ad"/>
              <w:ind w:firstLine="34"/>
              <w:jc w:val="center"/>
              <w:rPr>
                <w:rFonts w:ascii="Times New Roman" w:hAnsi="Times New Roman" w:cs="Times New Roman"/>
              </w:rPr>
            </w:pPr>
            <w:r>
              <w:rPr>
                <w:rFonts w:ascii="Times New Roman" w:hAnsi="Times New Roman" w:cs="Times New Roman"/>
              </w:rPr>
              <w:t>-</w:t>
            </w:r>
          </w:p>
        </w:tc>
      </w:tr>
    </w:tbl>
    <w:p w:rsidR="00A47D35" w:rsidRPr="005A1D5D" w:rsidRDefault="00A47D35" w:rsidP="00D77E69">
      <w:pPr>
        <w:ind w:firstLine="709"/>
        <w:jc w:val="both"/>
        <w:rPr>
          <w:sz w:val="20"/>
          <w:szCs w:val="20"/>
        </w:rPr>
      </w:pPr>
      <w:r w:rsidRPr="005A1D5D">
        <w:rPr>
          <w:sz w:val="20"/>
          <w:szCs w:val="20"/>
        </w:rPr>
        <w:t>* Оперативные данные</w:t>
      </w:r>
    </w:p>
    <w:p w:rsidR="00A47D35" w:rsidRDefault="00A47D35" w:rsidP="00055604">
      <w:pPr>
        <w:pStyle w:val="1"/>
        <w:spacing w:before="0" w:after="0"/>
        <w:jc w:val="center"/>
        <w:rPr>
          <w:rFonts w:ascii="Times New Roman" w:hAnsi="Times New Roman" w:cs="Times New Roman"/>
          <w:sz w:val="24"/>
          <w:szCs w:val="24"/>
        </w:rPr>
      </w:pPr>
      <w:bookmarkStart w:id="1" w:name="sub_300"/>
      <w:r w:rsidRPr="001A4FF3">
        <w:rPr>
          <w:rFonts w:ascii="Times New Roman" w:hAnsi="Times New Roman" w:cs="Times New Roman"/>
          <w:sz w:val="24"/>
          <w:szCs w:val="24"/>
        </w:rPr>
        <w:lastRenderedPageBreak/>
        <w:t xml:space="preserve">Основные результаты выполнения </w:t>
      </w:r>
      <w:r>
        <w:rPr>
          <w:rFonts w:ascii="Times New Roman" w:hAnsi="Times New Roman" w:cs="Times New Roman"/>
          <w:sz w:val="24"/>
          <w:szCs w:val="24"/>
        </w:rPr>
        <w:t>п</w:t>
      </w:r>
      <w:r w:rsidRPr="001A4FF3">
        <w:rPr>
          <w:rFonts w:ascii="Times New Roman" w:hAnsi="Times New Roman" w:cs="Times New Roman"/>
          <w:sz w:val="24"/>
          <w:szCs w:val="24"/>
        </w:rPr>
        <w:t>рогнозного плана</w:t>
      </w:r>
      <w:r>
        <w:rPr>
          <w:rFonts w:ascii="Times New Roman" w:hAnsi="Times New Roman" w:cs="Times New Roman"/>
          <w:sz w:val="24"/>
          <w:szCs w:val="24"/>
        </w:rPr>
        <w:t xml:space="preserve"> в 2012 году</w:t>
      </w:r>
    </w:p>
    <w:p w:rsidR="008437A1" w:rsidRPr="008437A1" w:rsidRDefault="008437A1" w:rsidP="00055604">
      <w:pPr>
        <w:jc w:val="center"/>
        <w:rPr>
          <w:b/>
        </w:rPr>
      </w:pPr>
      <w:r w:rsidRPr="008437A1">
        <w:rPr>
          <w:b/>
        </w:rPr>
        <w:t>Исполнение консолидированного бюджета за 2012 год</w:t>
      </w:r>
    </w:p>
    <w:p w:rsidR="008437A1" w:rsidRDefault="008437A1" w:rsidP="00D77E69">
      <w:pPr>
        <w:ind w:firstLine="709"/>
        <w:jc w:val="both"/>
      </w:pPr>
    </w:p>
    <w:p w:rsidR="008437A1" w:rsidRDefault="008437A1" w:rsidP="00D77E69">
      <w:pPr>
        <w:ind w:firstLine="709"/>
        <w:jc w:val="both"/>
      </w:pPr>
      <w:r>
        <w:t>За 2012 год в консолидированный бюджет МО г</w:t>
      </w:r>
      <w:proofErr w:type="gramStart"/>
      <w:r>
        <w:t>.Б</w:t>
      </w:r>
      <w:proofErr w:type="gramEnd"/>
      <w:r>
        <w:t>одайбо и района поступили доходы в сумме 1 268,7 млн. руб., из них: налоговые и неналоговые доходы – 678,9 млн. руб., безвозмездные поступления из других бюджетов – 589,8 млн. руб. (субвенции на образование и на исполнение областных государственных полномочий; субсидии на заработную плату, на приобретение и доставку топлива для обеспечения деятельности муниципальных учреждений, на погашение кредиторской задолженности по страховым взносам, на реализацию целевых программ Иркутской области и пр.).</w:t>
      </w:r>
    </w:p>
    <w:p w:rsidR="00165604" w:rsidRDefault="00165604" w:rsidP="00D77E69">
      <w:pPr>
        <w:ind w:firstLine="709"/>
        <w:jc w:val="both"/>
      </w:pPr>
      <w:r>
        <w:t>В 20</w:t>
      </w:r>
      <w:r w:rsidR="006F70EC">
        <w:t>1</w:t>
      </w:r>
      <w:r>
        <w:t xml:space="preserve">1 году была выделена из областного бюджета в консолидированный бюджет МО г. Бодайбо и района дотация на сбалансированность местных бюджетов в сумме 721,01млн. руб., в том числе в бюджет МО г. Бодайбо и района – 685,6 млн. руб., основная </w:t>
      </w:r>
      <w:proofErr w:type="gramStart"/>
      <w:r>
        <w:t>часть</w:t>
      </w:r>
      <w:proofErr w:type="gramEnd"/>
      <w:r>
        <w:t xml:space="preserve"> из которой была направлена на погашение муниципального долга, процентов и штрафов по бюджетным кредитам – 662,7 млн. руб.</w:t>
      </w:r>
    </w:p>
    <w:p w:rsidR="008437A1" w:rsidRDefault="008437A1" w:rsidP="00D77E69">
      <w:pPr>
        <w:ind w:firstLine="709"/>
        <w:jc w:val="both"/>
      </w:pPr>
      <w:r>
        <w:t>Расходы консолидированного бюджета МО г</w:t>
      </w:r>
      <w:proofErr w:type="gramStart"/>
      <w:r>
        <w:t>.Б</w:t>
      </w:r>
      <w:proofErr w:type="gramEnd"/>
      <w:r>
        <w:t xml:space="preserve">одайбо и района исполнены в сумме 1 279 млн. руб. </w:t>
      </w:r>
    </w:p>
    <w:p w:rsidR="008437A1" w:rsidRDefault="008437A1" w:rsidP="00D77E69">
      <w:pPr>
        <w:ind w:firstLine="709"/>
        <w:jc w:val="both"/>
      </w:pPr>
      <w:r>
        <w:t>Расходы на оплату коммунальных услуг муниципальных учреждений составили 51,8 млн. руб.</w:t>
      </w:r>
    </w:p>
    <w:p w:rsidR="008437A1" w:rsidRDefault="008437A1" w:rsidP="00D77E69">
      <w:pPr>
        <w:ind w:firstLine="709"/>
        <w:jc w:val="both"/>
      </w:pPr>
      <w:r>
        <w:t xml:space="preserve">Расходы на содержание учреждений и мероприятий социальной сферы (образование, культура, здравоохранение, социальная политика) составили 777,9 млн. руб., что составляет 60,8 % расходов бюджета. </w:t>
      </w:r>
      <w:proofErr w:type="gramStart"/>
      <w:r>
        <w:t>Из них: расходы на образование составили 512,8 млн. руб., на мероприятия и содержание учреждений культуры – 77,2 млн. руб., на здравоохранение – 155,3 млн. руб., на  мероприятия по социальной политике – 32,6 млн. руб.</w:t>
      </w:r>
      <w:proofErr w:type="gramEnd"/>
    </w:p>
    <w:p w:rsidR="008437A1" w:rsidRDefault="008437A1" w:rsidP="00D77E69">
      <w:pPr>
        <w:ind w:firstLine="709"/>
        <w:jc w:val="both"/>
      </w:pPr>
      <w:r>
        <w:t>Расходы на  жилищно-коммунальное хозяйство составили  263,4 млн. руб. – это расходы:</w:t>
      </w:r>
    </w:p>
    <w:p w:rsidR="008437A1" w:rsidRDefault="008437A1" w:rsidP="00D77E69">
      <w:pPr>
        <w:ind w:firstLine="709"/>
        <w:jc w:val="both"/>
      </w:pPr>
      <w:r>
        <w:t>- на реализацию долгосрочной целевой программы модернизация и развитие коммунальной инфраструктуры – 96,1 млн. руб.;</w:t>
      </w:r>
    </w:p>
    <w:p w:rsidR="008437A1" w:rsidRDefault="008437A1" w:rsidP="00D77E69">
      <w:pPr>
        <w:ind w:firstLine="709"/>
        <w:jc w:val="both"/>
      </w:pPr>
      <w:r>
        <w:t xml:space="preserve">- на реализацию долгосрочной целевой программы </w:t>
      </w:r>
      <w:r w:rsidR="006F70EC">
        <w:t>«Ч</w:t>
      </w:r>
      <w:r>
        <w:t>истая вода</w:t>
      </w:r>
      <w:r w:rsidR="006F70EC">
        <w:t>»</w:t>
      </w:r>
      <w:r>
        <w:t xml:space="preserve"> – 35 млн. руб.;</w:t>
      </w:r>
    </w:p>
    <w:p w:rsidR="008437A1" w:rsidRDefault="008437A1" w:rsidP="00D77E69">
      <w:pPr>
        <w:ind w:firstLine="709"/>
        <w:jc w:val="both"/>
      </w:pPr>
      <w:r>
        <w:t>- на жилищное хозяйство – 38,2 млн. руб.;</w:t>
      </w:r>
    </w:p>
    <w:p w:rsidR="008437A1" w:rsidRDefault="008437A1" w:rsidP="00D77E69">
      <w:pPr>
        <w:ind w:firstLine="709"/>
        <w:jc w:val="both"/>
      </w:pPr>
      <w:r>
        <w:t>- на благоустройство – 14,2 млн. руб. и пр.</w:t>
      </w:r>
    </w:p>
    <w:p w:rsidR="008437A1" w:rsidRDefault="008437A1" w:rsidP="00D77E69">
      <w:pPr>
        <w:ind w:firstLine="709"/>
        <w:jc w:val="both"/>
      </w:pPr>
      <w:r>
        <w:t>Расходы на общегосударственные вопросы составили 173,4  млн. руб. – это содержание органов местного самоуправления  и их подведомственных учреждений, исполнение областных государственных полномочий и пр.</w:t>
      </w:r>
    </w:p>
    <w:p w:rsidR="008437A1" w:rsidRDefault="008437A1" w:rsidP="00D77E69">
      <w:pPr>
        <w:ind w:firstLine="709"/>
        <w:jc w:val="both"/>
      </w:pPr>
      <w:r>
        <w:t>Дефицит бюджета составил 10,2 млн. руб. или 1,5 % от суммы налоговых и неналоговых доходов, муниципальный долг по состоянию на 01.01.2013г. составил 10,7 млн. руб. (</w:t>
      </w:r>
      <w:proofErr w:type="spellStart"/>
      <w:r>
        <w:t>Мамаканское</w:t>
      </w:r>
      <w:proofErr w:type="spellEnd"/>
      <w:r>
        <w:t xml:space="preserve"> городское поселение).</w:t>
      </w:r>
      <w:r w:rsidR="00456F62">
        <w:t xml:space="preserve"> </w:t>
      </w:r>
    </w:p>
    <w:p w:rsidR="00456F62" w:rsidRDefault="00456F62" w:rsidP="00D77E69">
      <w:pPr>
        <w:ind w:firstLine="709"/>
        <w:jc w:val="both"/>
      </w:pPr>
    </w:p>
    <w:p w:rsidR="00456F62" w:rsidRDefault="00456F62" w:rsidP="00D77E69">
      <w:pPr>
        <w:ind w:firstLine="709"/>
        <w:jc w:val="both"/>
      </w:pPr>
    </w:p>
    <w:p w:rsidR="00456F62" w:rsidRDefault="00456F62" w:rsidP="00456F62">
      <w:pPr>
        <w:pStyle w:val="ab"/>
        <w:tabs>
          <w:tab w:val="left" w:pos="1134"/>
        </w:tabs>
        <w:spacing w:before="0" w:after="0"/>
        <w:ind w:firstLine="709"/>
        <w:jc w:val="center"/>
        <w:rPr>
          <w:b/>
        </w:rPr>
      </w:pPr>
      <w:r w:rsidRPr="003A40C7">
        <w:rPr>
          <w:b/>
        </w:rPr>
        <w:lastRenderedPageBreak/>
        <w:t>Строительство и капитальные ремонты объектов</w:t>
      </w:r>
      <w:r>
        <w:rPr>
          <w:b/>
        </w:rPr>
        <w:t xml:space="preserve"> </w:t>
      </w:r>
      <w:r w:rsidRPr="003A40C7">
        <w:rPr>
          <w:b/>
        </w:rPr>
        <w:t>за счет бюджета</w:t>
      </w:r>
    </w:p>
    <w:p w:rsidR="00456F62" w:rsidRPr="003A40C7" w:rsidRDefault="00456F62" w:rsidP="00456F62">
      <w:pPr>
        <w:pStyle w:val="ab"/>
        <w:tabs>
          <w:tab w:val="left" w:pos="1134"/>
        </w:tabs>
        <w:spacing w:before="0" w:after="0"/>
        <w:ind w:firstLine="709"/>
        <w:jc w:val="center"/>
        <w:rPr>
          <w:b/>
        </w:rPr>
      </w:pPr>
      <w:r w:rsidRPr="003A40C7">
        <w:rPr>
          <w:b/>
        </w:rPr>
        <w:t xml:space="preserve"> МО г. Бодайбо и района</w:t>
      </w:r>
    </w:p>
    <w:p w:rsidR="00456F62" w:rsidRPr="003A40C7" w:rsidRDefault="00456F62" w:rsidP="00456F62">
      <w:pPr>
        <w:pStyle w:val="ab"/>
        <w:tabs>
          <w:tab w:val="left" w:pos="1134"/>
        </w:tabs>
        <w:spacing w:before="0" w:after="0"/>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584"/>
        <w:gridCol w:w="4318"/>
        <w:gridCol w:w="1909"/>
      </w:tblGrid>
      <w:tr w:rsidR="00456F62" w:rsidRPr="003A40C7" w:rsidTr="002E614F">
        <w:tc>
          <w:tcPr>
            <w:tcW w:w="699" w:type="dxa"/>
            <w:vAlign w:val="center"/>
          </w:tcPr>
          <w:p w:rsidR="00456F62" w:rsidRPr="0086049A" w:rsidRDefault="00456F62" w:rsidP="002E614F">
            <w:pPr>
              <w:pStyle w:val="ab"/>
              <w:tabs>
                <w:tab w:val="left" w:pos="1134"/>
              </w:tabs>
              <w:spacing w:before="0" w:after="0"/>
              <w:ind w:firstLine="709"/>
              <w:jc w:val="center"/>
              <w:rPr>
                <w:b/>
              </w:rPr>
            </w:pPr>
            <w:r w:rsidRPr="0086049A">
              <w:rPr>
                <w:b/>
              </w:rPr>
              <w:t xml:space="preserve">№№ </w:t>
            </w:r>
            <w:proofErr w:type="spellStart"/>
            <w:proofErr w:type="gramStart"/>
            <w:r w:rsidRPr="0086049A">
              <w:rPr>
                <w:b/>
              </w:rPr>
              <w:t>п</w:t>
            </w:r>
            <w:proofErr w:type="spellEnd"/>
            <w:proofErr w:type="gramEnd"/>
            <w:r w:rsidRPr="0086049A">
              <w:rPr>
                <w:b/>
              </w:rPr>
              <w:t>/</w:t>
            </w:r>
            <w:proofErr w:type="spellStart"/>
            <w:r w:rsidRPr="0086049A">
              <w:rPr>
                <w:b/>
              </w:rPr>
              <w:t>п</w:t>
            </w:r>
            <w:proofErr w:type="spellEnd"/>
          </w:p>
        </w:tc>
        <w:tc>
          <w:tcPr>
            <w:tcW w:w="2584" w:type="dxa"/>
            <w:vAlign w:val="center"/>
          </w:tcPr>
          <w:p w:rsidR="00456F62" w:rsidRPr="0086049A" w:rsidRDefault="00456F62" w:rsidP="002E614F">
            <w:pPr>
              <w:pStyle w:val="ab"/>
              <w:tabs>
                <w:tab w:val="left" w:pos="1134"/>
              </w:tabs>
              <w:spacing w:before="0" w:after="0"/>
              <w:ind w:firstLine="709"/>
              <w:jc w:val="center"/>
              <w:rPr>
                <w:b/>
              </w:rPr>
            </w:pPr>
            <w:r w:rsidRPr="0086049A">
              <w:rPr>
                <w:b/>
              </w:rPr>
              <w:t>Объект</w:t>
            </w:r>
          </w:p>
        </w:tc>
        <w:tc>
          <w:tcPr>
            <w:tcW w:w="4318" w:type="dxa"/>
            <w:vAlign w:val="center"/>
          </w:tcPr>
          <w:p w:rsidR="00456F62" w:rsidRPr="0086049A" w:rsidRDefault="00456F62" w:rsidP="002E614F">
            <w:pPr>
              <w:pStyle w:val="ab"/>
              <w:tabs>
                <w:tab w:val="left" w:pos="1134"/>
              </w:tabs>
              <w:spacing w:before="0" w:after="0"/>
              <w:ind w:firstLine="709"/>
              <w:jc w:val="center"/>
              <w:rPr>
                <w:b/>
              </w:rPr>
            </w:pPr>
            <w:r w:rsidRPr="0086049A">
              <w:rPr>
                <w:b/>
              </w:rPr>
              <w:t>Виды работ</w:t>
            </w:r>
          </w:p>
        </w:tc>
        <w:tc>
          <w:tcPr>
            <w:tcW w:w="1909" w:type="dxa"/>
            <w:vAlign w:val="center"/>
          </w:tcPr>
          <w:p w:rsidR="00456F62" w:rsidRPr="0086049A" w:rsidRDefault="00456F62" w:rsidP="002E614F">
            <w:pPr>
              <w:pStyle w:val="ab"/>
              <w:tabs>
                <w:tab w:val="left" w:pos="1134"/>
              </w:tabs>
              <w:spacing w:before="0" w:after="0"/>
              <w:ind w:firstLine="709"/>
              <w:jc w:val="center"/>
              <w:rPr>
                <w:b/>
              </w:rPr>
            </w:pPr>
            <w:r w:rsidRPr="0086049A">
              <w:rPr>
                <w:b/>
              </w:rPr>
              <w:t>Израсходовано, тыс. руб.</w:t>
            </w:r>
          </w:p>
        </w:tc>
      </w:tr>
      <w:tr w:rsidR="00456F62" w:rsidRPr="003A40C7" w:rsidTr="002E614F">
        <w:tc>
          <w:tcPr>
            <w:tcW w:w="9510" w:type="dxa"/>
            <w:gridSpan w:val="4"/>
            <w:vAlign w:val="center"/>
          </w:tcPr>
          <w:p w:rsidR="00456F62" w:rsidRPr="0086049A" w:rsidRDefault="00456F62" w:rsidP="002E614F">
            <w:pPr>
              <w:pStyle w:val="ab"/>
              <w:tabs>
                <w:tab w:val="left" w:pos="1134"/>
              </w:tabs>
              <w:spacing w:before="0" w:after="0"/>
              <w:ind w:firstLine="709"/>
              <w:jc w:val="center"/>
              <w:rPr>
                <w:b/>
                <w:i/>
              </w:rPr>
            </w:pPr>
            <w:r w:rsidRPr="0086049A">
              <w:rPr>
                <w:b/>
                <w:i/>
              </w:rPr>
              <w:t>Образование</w:t>
            </w:r>
          </w:p>
        </w:tc>
      </w:tr>
      <w:tr w:rsidR="00456F62" w:rsidRPr="003A40C7" w:rsidTr="002E614F">
        <w:trPr>
          <w:trHeight w:val="468"/>
        </w:trPr>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1</w:t>
            </w:r>
            <w:r>
              <w:t>1</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r w:rsidRPr="003A40C7">
              <w:t xml:space="preserve">Детский сад № 5 «Брусничка»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33"/>
                <w:tab w:val="left" w:pos="200"/>
              </w:tabs>
              <w:spacing w:before="0" w:after="0"/>
            </w:pPr>
            <w:r w:rsidRPr="003A40C7">
              <w:t>Произведены работы по замене окон, дверей, ремонта фасада здания</w:t>
            </w:r>
          </w:p>
        </w:tc>
        <w:tc>
          <w:tcPr>
            <w:tcW w:w="1909" w:type="dxa"/>
          </w:tcPr>
          <w:p w:rsidR="00456F62" w:rsidRPr="003A40C7" w:rsidRDefault="00456F62" w:rsidP="002E614F">
            <w:pPr>
              <w:pStyle w:val="ab"/>
              <w:tabs>
                <w:tab w:val="left" w:pos="200"/>
                <w:tab w:val="left" w:pos="1134"/>
              </w:tabs>
              <w:spacing w:before="0" w:after="0"/>
              <w:jc w:val="center"/>
            </w:pPr>
            <w:r w:rsidRPr="003A40C7">
              <w:t>3 234,3</w:t>
            </w:r>
          </w:p>
        </w:tc>
      </w:tr>
      <w:tr w:rsidR="00456F62" w:rsidRPr="003A40C7" w:rsidTr="002E614F">
        <w:trPr>
          <w:trHeight w:val="1602"/>
        </w:trPr>
        <w:tc>
          <w:tcPr>
            <w:tcW w:w="699" w:type="dxa"/>
            <w:vMerge w:val="restart"/>
            <w:vAlign w:val="center"/>
          </w:tcPr>
          <w:p w:rsidR="00456F62" w:rsidRPr="003A40C7" w:rsidRDefault="00456F62" w:rsidP="002E614F">
            <w:pPr>
              <w:pStyle w:val="ab"/>
              <w:tabs>
                <w:tab w:val="left" w:pos="200"/>
                <w:tab w:val="left" w:pos="1134"/>
              </w:tabs>
              <w:spacing w:before="0" w:after="0"/>
              <w:ind w:firstLine="709"/>
              <w:jc w:val="center"/>
            </w:pPr>
            <w:r w:rsidRPr="003A40C7">
              <w:t>2</w:t>
            </w:r>
            <w:r>
              <w:t>2</w:t>
            </w:r>
            <w:r w:rsidRPr="003A40C7">
              <w:t>.</w:t>
            </w:r>
          </w:p>
        </w:tc>
        <w:tc>
          <w:tcPr>
            <w:tcW w:w="2584" w:type="dxa"/>
            <w:vMerge w:val="restart"/>
            <w:vAlign w:val="center"/>
          </w:tcPr>
          <w:p w:rsidR="00456F62" w:rsidRPr="003A40C7" w:rsidRDefault="00456F62" w:rsidP="002E614F">
            <w:pPr>
              <w:pStyle w:val="ab"/>
              <w:tabs>
                <w:tab w:val="left" w:pos="200"/>
                <w:tab w:val="left" w:pos="1134"/>
              </w:tabs>
              <w:spacing w:before="0" w:after="0"/>
            </w:pPr>
            <w:r w:rsidRPr="003A40C7">
              <w:t>Детский сад № 8 «Буратино» п. Мамакан</w:t>
            </w:r>
          </w:p>
        </w:tc>
        <w:tc>
          <w:tcPr>
            <w:tcW w:w="4318" w:type="dxa"/>
          </w:tcPr>
          <w:p w:rsidR="00456F62" w:rsidRPr="003A40C7" w:rsidRDefault="00456F62" w:rsidP="002E614F">
            <w:pPr>
              <w:pStyle w:val="ab"/>
              <w:tabs>
                <w:tab w:val="left" w:pos="33"/>
                <w:tab w:val="left" w:pos="200"/>
              </w:tabs>
              <w:spacing w:before="0" w:after="0"/>
              <w:ind w:firstLine="57"/>
            </w:pPr>
            <w:r w:rsidRPr="003A40C7">
              <w:t>1.Строительство здания на 2-е группы.</w:t>
            </w:r>
          </w:p>
          <w:p w:rsidR="00456F62" w:rsidRPr="003A40C7" w:rsidRDefault="00456F62" w:rsidP="002E614F">
            <w:pPr>
              <w:pStyle w:val="ab"/>
              <w:tabs>
                <w:tab w:val="left" w:pos="33"/>
                <w:tab w:val="left" w:pos="150"/>
                <w:tab w:val="left" w:pos="200"/>
                <w:tab w:val="left" w:pos="317"/>
              </w:tabs>
              <w:spacing w:before="0" w:after="0"/>
              <w:ind w:firstLine="57"/>
            </w:pPr>
            <w:r w:rsidRPr="003A40C7">
              <w:t>2. Установлена автоматическая пожарная сигнализация,</w:t>
            </w:r>
          </w:p>
          <w:p w:rsidR="00456F62" w:rsidRPr="003A40C7" w:rsidRDefault="00456F62" w:rsidP="002E614F">
            <w:pPr>
              <w:pStyle w:val="ab"/>
              <w:tabs>
                <w:tab w:val="left" w:pos="0"/>
                <w:tab w:val="left" w:pos="33"/>
                <w:tab w:val="left" w:pos="200"/>
              </w:tabs>
              <w:spacing w:before="0" w:after="0"/>
              <w:ind w:firstLine="57"/>
            </w:pPr>
            <w:r w:rsidRPr="003A40C7">
              <w:t>3. Устройство внутренних и наружных инженерных сетей.</w:t>
            </w:r>
          </w:p>
          <w:p w:rsidR="00456F62" w:rsidRPr="003A40C7" w:rsidRDefault="00456F62" w:rsidP="002E614F">
            <w:pPr>
              <w:pStyle w:val="ab"/>
              <w:tabs>
                <w:tab w:val="left" w:pos="33"/>
                <w:tab w:val="left" w:pos="150"/>
                <w:tab w:val="left" w:pos="200"/>
                <w:tab w:val="left" w:pos="317"/>
              </w:tabs>
              <w:spacing w:before="0" w:after="0"/>
              <w:ind w:firstLine="57"/>
            </w:pPr>
            <w:r w:rsidRPr="003A40C7">
              <w:t>4.Благоустройство территории</w:t>
            </w:r>
          </w:p>
        </w:tc>
        <w:tc>
          <w:tcPr>
            <w:tcW w:w="1909" w:type="dxa"/>
          </w:tcPr>
          <w:p w:rsidR="00456F62" w:rsidRPr="003A40C7" w:rsidRDefault="00456F62" w:rsidP="002E614F">
            <w:pPr>
              <w:pStyle w:val="ab"/>
              <w:tabs>
                <w:tab w:val="left" w:pos="200"/>
                <w:tab w:val="left" w:pos="1134"/>
              </w:tabs>
              <w:spacing w:before="0" w:after="0"/>
              <w:ind w:firstLine="57"/>
              <w:jc w:val="center"/>
            </w:pPr>
            <w:r w:rsidRPr="003A40C7">
              <w:t>3053,4</w:t>
            </w:r>
          </w:p>
          <w:p w:rsidR="00456F62" w:rsidRPr="003A40C7" w:rsidRDefault="00456F62" w:rsidP="002E614F">
            <w:pPr>
              <w:pStyle w:val="ab"/>
              <w:tabs>
                <w:tab w:val="left" w:pos="200"/>
                <w:tab w:val="left" w:pos="1134"/>
              </w:tabs>
              <w:spacing w:before="0" w:after="0"/>
              <w:ind w:firstLine="57"/>
              <w:jc w:val="center"/>
            </w:pPr>
            <w:r w:rsidRPr="003A40C7">
              <w:t>72,1</w:t>
            </w:r>
          </w:p>
          <w:p w:rsidR="00456F62" w:rsidRPr="003A40C7" w:rsidRDefault="00456F62" w:rsidP="002E614F">
            <w:pPr>
              <w:pStyle w:val="ab"/>
              <w:tabs>
                <w:tab w:val="left" w:pos="200"/>
                <w:tab w:val="left" w:pos="1134"/>
              </w:tabs>
              <w:spacing w:before="0" w:after="0"/>
              <w:ind w:firstLine="57"/>
              <w:jc w:val="center"/>
            </w:pPr>
          </w:p>
          <w:p w:rsidR="00456F62" w:rsidRPr="003A40C7" w:rsidRDefault="00456F62" w:rsidP="002E614F">
            <w:pPr>
              <w:pStyle w:val="ab"/>
              <w:tabs>
                <w:tab w:val="left" w:pos="200"/>
                <w:tab w:val="left" w:pos="1134"/>
              </w:tabs>
              <w:spacing w:before="0" w:after="0"/>
              <w:ind w:firstLine="57"/>
              <w:jc w:val="center"/>
            </w:pPr>
            <w:r w:rsidRPr="003A40C7">
              <w:t>1 859,8</w:t>
            </w:r>
          </w:p>
          <w:p w:rsidR="00456F62" w:rsidRPr="003A40C7" w:rsidRDefault="00456F62" w:rsidP="002E614F">
            <w:pPr>
              <w:pStyle w:val="ab"/>
              <w:tabs>
                <w:tab w:val="left" w:pos="200"/>
                <w:tab w:val="left" w:pos="1134"/>
              </w:tabs>
              <w:spacing w:before="0" w:after="0"/>
              <w:ind w:firstLine="57"/>
              <w:jc w:val="center"/>
            </w:pPr>
          </w:p>
          <w:p w:rsidR="00456F62" w:rsidRPr="003A40C7" w:rsidRDefault="00456F62" w:rsidP="002E614F">
            <w:pPr>
              <w:pStyle w:val="ab"/>
              <w:tabs>
                <w:tab w:val="left" w:pos="200"/>
                <w:tab w:val="left" w:pos="1134"/>
              </w:tabs>
              <w:spacing w:before="0" w:after="0"/>
              <w:ind w:firstLine="57"/>
              <w:jc w:val="center"/>
            </w:pPr>
            <w:r w:rsidRPr="003A40C7">
              <w:t>1 312,8</w:t>
            </w:r>
          </w:p>
        </w:tc>
      </w:tr>
      <w:tr w:rsidR="00456F62" w:rsidRPr="003A40C7" w:rsidTr="002E614F">
        <w:tc>
          <w:tcPr>
            <w:tcW w:w="699" w:type="dxa"/>
            <w:vMerge/>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Merge/>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r w:rsidRPr="0086049A">
              <w:rPr>
                <w:b/>
              </w:rPr>
              <w:t>Итого:</w:t>
            </w:r>
          </w:p>
        </w:tc>
        <w:tc>
          <w:tcPr>
            <w:tcW w:w="1909" w:type="dxa"/>
          </w:tcPr>
          <w:p w:rsidR="00456F62" w:rsidRPr="0086049A" w:rsidRDefault="00456F62" w:rsidP="002E614F">
            <w:pPr>
              <w:pStyle w:val="ab"/>
              <w:tabs>
                <w:tab w:val="left" w:pos="200"/>
                <w:tab w:val="left" w:pos="1134"/>
              </w:tabs>
              <w:spacing w:before="0" w:after="0"/>
              <w:jc w:val="center"/>
              <w:rPr>
                <w:b/>
              </w:rPr>
            </w:pPr>
            <w:r w:rsidRPr="0086049A">
              <w:rPr>
                <w:b/>
              </w:rPr>
              <w:t>6 307,1</w:t>
            </w:r>
          </w:p>
        </w:tc>
      </w:tr>
      <w:tr w:rsidR="00456F62" w:rsidRPr="003A40C7" w:rsidTr="002E614F">
        <w:tc>
          <w:tcPr>
            <w:tcW w:w="699" w:type="dxa"/>
            <w:vMerge w:val="restart"/>
            <w:vAlign w:val="center"/>
          </w:tcPr>
          <w:p w:rsidR="00456F62" w:rsidRPr="003A40C7" w:rsidRDefault="00456F62" w:rsidP="002E614F">
            <w:pPr>
              <w:pStyle w:val="ab"/>
              <w:tabs>
                <w:tab w:val="left" w:pos="200"/>
                <w:tab w:val="left" w:pos="1134"/>
              </w:tabs>
              <w:spacing w:before="0" w:after="0"/>
              <w:ind w:firstLine="709"/>
              <w:jc w:val="center"/>
            </w:pPr>
            <w:r w:rsidRPr="003A40C7">
              <w:t>3</w:t>
            </w:r>
            <w:r>
              <w:t>3</w:t>
            </w:r>
            <w:r w:rsidRPr="003A40C7">
              <w:t xml:space="preserve">. </w:t>
            </w:r>
          </w:p>
        </w:tc>
        <w:tc>
          <w:tcPr>
            <w:tcW w:w="2584" w:type="dxa"/>
            <w:vMerge w:val="restart"/>
            <w:vAlign w:val="center"/>
          </w:tcPr>
          <w:p w:rsidR="00456F62" w:rsidRPr="003A40C7" w:rsidRDefault="00456F62" w:rsidP="002E614F">
            <w:pPr>
              <w:pStyle w:val="ab"/>
              <w:tabs>
                <w:tab w:val="left" w:pos="200"/>
                <w:tab w:val="left" w:pos="1134"/>
              </w:tabs>
              <w:spacing w:before="0" w:after="0"/>
            </w:pPr>
            <w:r w:rsidRPr="003A40C7">
              <w:t>Проект «Строительство СОШ п. Мамакан на 275 учащихся»</w:t>
            </w:r>
          </w:p>
        </w:tc>
        <w:tc>
          <w:tcPr>
            <w:tcW w:w="4318" w:type="dxa"/>
          </w:tcPr>
          <w:p w:rsidR="00456F62" w:rsidRPr="003A40C7" w:rsidRDefault="00456F62" w:rsidP="002E614F">
            <w:pPr>
              <w:pStyle w:val="ab"/>
              <w:keepNext w:val="0"/>
              <w:numPr>
                <w:ilvl w:val="0"/>
                <w:numId w:val="9"/>
              </w:numPr>
              <w:tabs>
                <w:tab w:val="left" w:pos="150"/>
                <w:tab w:val="left" w:pos="200"/>
                <w:tab w:val="left" w:pos="317"/>
              </w:tabs>
              <w:suppressAutoHyphens w:val="0"/>
              <w:spacing w:before="0" w:after="0"/>
              <w:ind w:left="0" w:firstLine="0"/>
              <w:contextualSpacing/>
            </w:pPr>
            <w:r w:rsidRPr="003A40C7">
              <w:t>Закончена разработка ПСД и передача ее на экспертизу.</w:t>
            </w:r>
          </w:p>
          <w:p w:rsidR="00456F62" w:rsidRPr="003A40C7" w:rsidRDefault="00456F62" w:rsidP="002E614F">
            <w:pPr>
              <w:pStyle w:val="ab"/>
              <w:keepNext w:val="0"/>
              <w:numPr>
                <w:ilvl w:val="0"/>
                <w:numId w:val="9"/>
              </w:numPr>
              <w:tabs>
                <w:tab w:val="left" w:pos="150"/>
                <w:tab w:val="left" w:pos="200"/>
                <w:tab w:val="left" w:pos="317"/>
              </w:tabs>
              <w:suppressAutoHyphens w:val="0"/>
              <w:spacing w:before="0" w:after="0"/>
              <w:ind w:left="0" w:firstLine="0"/>
              <w:contextualSpacing/>
            </w:pPr>
            <w:r w:rsidRPr="003A40C7">
              <w:t>Оплата за проведение экспертизы</w:t>
            </w:r>
          </w:p>
          <w:p w:rsidR="00456F62" w:rsidRPr="003A40C7" w:rsidRDefault="00456F62" w:rsidP="002E614F">
            <w:pPr>
              <w:pStyle w:val="ab"/>
              <w:keepNext w:val="0"/>
              <w:numPr>
                <w:ilvl w:val="0"/>
                <w:numId w:val="9"/>
              </w:numPr>
              <w:tabs>
                <w:tab w:val="left" w:pos="150"/>
                <w:tab w:val="left" w:pos="200"/>
                <w:tab w:val="left" w:pos="317"/>
              </w:tabs>
              <w:suppressAutoHyphens w:val="0"/>
              <w:spacing w:before="0" w:after="0"/>
              <w:ind w:left="0" w:firstLine="0"/>
              <w:contextualSpacing/>
            </w:pPr>
            <w:proofErr w:type="gramStart"/>
            <w:r w:rsidRPr="003A40C7">
              <w:t>ВЛ</w:t>
            </w:r>
            <w:proofErr w:type="gramEnd"/>
          </w:p>
        </w:tc>
        <w:tc>
          <w:tcPr>
            <w:tcW w:w="1909" w:type="dxa"/>
          </w:tcPr>
          <w:p w:rsidR="00456F62" w:rsidRPr="003A40C7" w:rsidRDefault="00456F62" w:rsidP="002E614F">
            <w:pPr>
              <w:pStyle w:val="ab"/>
              <w:tabs>
                <w:tab w:val="left" w:pos="200"/>
                <w:tab w:val="left" w:pos="1134"/>
              </w:tabs>
              <w:spacing w:before="0" w:after="0"/>
              <w:jc w:val="center"/>
            </w:pPr>
            <w:r w:rsidRPr="003A40C7">
              <w:t>484,0</w:t>
            </w:r>
          </w:p>
          <w:p w:rsidR="00456F62" w:rsidRPr="003A40C7" w:rsidRDefault="00456F62" w:rsidP="002E614F">
            <w:pPr>
              <w:pStyle w:val="ab"/>
              <w:tabs>
                <w:tab w:val="left" w:pos="200"/>
                <w:tab w:val="left" w:pos="1134"/>
              </w:tabs>
              <w:spacing w:before="0" w:after="0"/>
              <w:jc w:val="center"/>
            </w:pPr>
          </w:p>
          <w:p w:rsidR="00456F62" w:rsidRPr="003A40C7" w:rsidRDefault="00456F62" w:rsidP="002E614F">
            <w:pPr>
              <w:pStyle w:val="ab"/>
              <w:tabs>
                <w:tab w:val="left" w:pos="200"/>
                <w:tab w:val="left" w:pos="1134"/>
              </w:tabs>
              <w:spacing w:before="0" w:after="0"/>
              <w:jc w:val="center"/>
            </w:pPr>
            <w:r w:rsidRPr="003A40C7">
              <w:t>534,8</w:t>
            </w:r>
          </w:p>
          <w:p w:rsidR="00456F62" w:rsidRPr="003A40C7" w:rsidRDefault="00456F62" w:rsidP="002E614F">
            <w:pPr>
              <w:pStyle w:val="ab"/>
              <w:tabs>
                <w:tab w:val="left" w:pos="200"/>
                <w:tab w:val="left" w:pos="1134"/>
              </w:tabs>
              <w:spacing w:before="0" w:after="0"/>
              <w:jc w:val="center"/>
            </w:pPr>
            <w:r w:rsidRPr="003A40C7">
              <w:t>3,1</w:t>
            </w:r>
          </w:p>
        </w:tc>
      </w:tr>
      <w:tr w:rsidR="00456F62" w:rsidRPr="003A40C7" w:rsidTr="002E614F">
        <w:tc>
          <w:tcPr>
            <w:tcW w:w="699" w:type="dxa"/>
            <w:vMerge/>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Merge/>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r w:rsidRPr="0086049A">
              <w:rPr>
                <w:b/>
              </w:rPr>
              <w:t>Итого:</w:t>
            </w:r>
          </w:p>
        </w:tc>
        <w:tc>
          <w:tcPr>
            <w:tcW w:w="1909" w:type="dxa"/>
          </w:tcPr>
          <w:p w:rsidR="00456F62" w:rsidRPr="0086049A" w:rsidRDefault="00456F62" w:rsidP="002E614F">
            <w:pPr>
              <w:pStyle w:val="ab"/>
              <w:tabs>
                <w:tab w:val="left" w:pos="200"/>
                <w:tab w:val="left" w:pos="1134"/>
              </w:tabs>
              <w:spacing w:before="0" w:after="0"/>
              <w:jc w:val="center"/>
              <w:rPr>
                <w:b/>
              </w:rPr>
            </w:pPr>
            <w:r w:rsidRPr="0086049A">
              <w:rPr>
                <w:b/>
              </w:rPr>
              <w:t>1 049,7</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4</w:t>
            </w:r>
            <w:r>
              <w:t>4</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Начальная школ</w:t>
            </w:r>
            <w:proofErr w:type="gramStart"/>
            <w:r w:rsidRPr="003A40C7">
              <w:t>а-</w:t>
            </w:r>
            <w:proofErr w:type="gramEnd"/>
            <w:r w:rsidRPr="003A40C7">
              <w:t xml:space="preserve"> детский сад № 35 «Радуга» г. Бодайбо</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Произведен ремонт кровли</w:t>
            </w:r>
          </w:p>
        </w:tc>
        <w:tc>
          <w:tcPr>
            <w:tcW w:w="1909" w:type="dxa"/>
          </w:tcPr>
          <w:p w:rsidR="00456F62" w:rsidRPr="003A40C7" w:rsidRDefault="00456F62" w:rsidP="002E614F">
            <w:pPr>
              <w:pStyle w:val="ab"/>
              <w:tabs>
                <w:tab w:val="left" w:pos="200"/>
                <w:tab w:val="left" w:pos="1134"/>
              </w:tabs>
              <w:spacing w:before="0" w:after="0"/>
              <w:jc w:val="center"/>
            </w:pPr>
            <w:r w:rsidRPr="003A40C7">
              <w:t>1 756,8</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5</w:t>
            </w:r>
            <w:r>
              <w:t>5</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МОУ СОШ № 1 г. Бодайбо</w:t>
            </w:r>
          </w:p>
        </w:tc>
        <w:tc>
          <w:tcPr>
            <w:tcW w:w="4318" w:type="dxa"/>
          </w:tcPr>
          <w:p w:rsidR="00456F62" w:rsidRPr="003A40C7" w:rsidRDefault="00456F62" w:rsidP="002E614F">
            <w:pPr>
              <w:pStyle w:val="ab"/>
              <w:tabs>
                <w:tab w:val="left" w:pos="150"/>
                <w:tab w:val="left" w:pos="200"/>
                <w:tab w:val="left" w:pos="1134"/>
              </w:tabs>
              <w:spacing w:before="0" w:after="0"/>
            </w:pPr>
            <w:proofErr w:type="spellStart"/>
            <w:r w:rsidRPr="003A40C7">
              <w:t>Обмерно-обследовательские</w:t>
            </w:r>
            <w:proofErr w:type="spellEnd"/>
            <w:r w:rsidRPr="003A40C7">
              <w:t xml:space="preserve"> работы</w:t>
            </w:r>
          </w:p>
        </w:tc>
        <w:tc>
          <w:tcPr>
            <w:tcW w:w="1909" w:type="dxa"/>
          </w:tcPr>
          <w:p w:rsidR="00456F62" w:rsidRPr="003A40C7" w:rsidRDefault="00456F62" w:rsidP="002E614F">
            <w:pPr>
              <w:pStyle w:val="ab"/>
              <w:tabs>
                <w:tab w:val="left" w:pos="200"/>
                <w:tab w:val="left" w:pos="1134"/>
              </w:tabs>
              <w:spacing w:before="0" w:after="0"/>
              <w:jc w:val="center"/>
            </w:pPr>
            <w:r w:rsidRPr="003A40C7">
              <w:t>98,8</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6</w:t>
            </w:r>
            <w:r>
              <w:t>6</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МОУ СОШ № 3 г. Бодайбо</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Произведен ремонт кровли здания школы</w:t>
            </w:r>
          </w:p>
        </w:tc>
        <w:tc>
          <w:tcPr>
            <w:tcW w:w="1909" w:type="dxa"/>
          </w:tcPr>
          <w:p w:rsidR="00456F62" w:rsidRPr="003A40C7" w:rsidRDefault="00456F62" w:rsidP="002E614F">
            <w:pPr>
              <w:pStyle w:val="ab"/>
              <w:tabs>
                <w:tab w:val="left" w:pos="200"/>
                <w:tab w:val="left" w:pos="1134"/>
              </w:tabs>
              <w:spacing w:before="0" w:after="0"/>
              <w:jc w:val="center"/>
            </w:pPr>
            <w:r w:rsidRPr="003A40C7">
              <w:t>1 706,3</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7</w:t>
            </w:r>
            <w:r>
              <w:t>7</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МОУ </w:t>
            </w:r>
            <w:proofErr w:type="spellStart"/>
            <w:r w:rsidRPr="003A40C7">
              <w:t>Кропоткинская</w:t>
            </w:r>
            <w:proofErr w:type="spellEnd"/>
            <w:r w:rsidRPr="003A40C7">
              <w:t xml:space="preserve"> СОШ</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Проведен ремонт системы отопления</w:t>
            </w:r>
          </w:p>
        </w:tc>
        <w:tc>
          <w:tcPr>
            <w:tcW w:w="1909" w:type="dxa"/>
          </w:tcPr>
          <w:p w:rsidR="00456F62" w:rsidRPr="003A40C7" w:rsidRDefault="00456F62" w:rsidP="002E614F">
            <w:pPr>
              <w:pStyle w:val="ab"/>
              <w:tabs>
                <w:tab w:val="left" w:pos="200"/>
                <w:tab w:val="left" w:pos="1134"/>
              </w:tabs>
              <w:spacing w:before="0" w:after="0"/>
              <w:jc w:val="center"/>
            </w:pPr>
            <w:r w:rsidRPr="003A40C7">
              <w:t>319,9</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8</w:t>
            </w:r>
            <w:r>
              <w:t>8</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МОУ </w:t>
            </w:r>
            <w:proofErr w:type="spellStart"/>
            <w:r w:rsidRPr="003A40C7">
              <w:t>Перевозовская</w:t>
            </w:r>
            <w:proofErr w:type="spellEnd"/>
            <w:r w:rsidRPr="003A40C7">
              <w:t xml:space="preserve"> СОШ</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Проведен капитальный ремонт здания</w:t>
            </w:r>
          </w:p>
        </w:tc>
        <w:tc>
          <w:tcPr>
            <w:tcW w:w="1909" w:type="dxa"/>
          </w:tcPr>
          <w:p w:rsidR="00456F62" w:rsidRPr="003A40C7" w:rsidRDefault="00456F62" w:rsidP="002E614F">
            <w:pPr>
              <w:pStyle w:val="ab"/>
              <w:tabs>
                <w:tab w:val="left" w:pos="200"/>
                <w:tab w:val="left" w:pos="1134"/>
              </w:tabs>
              <w:spacing w:before="0" w:after="0"/>
              <w:jc w:val="center"/>
            </w:pPr>
            <w:r w:rsidRPr="003A40C7">
              <w:t>3 199,6</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9</w:t>
            </w:r>
            <w:r>
              <w:t>9</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Дом детского творчества</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Произведен ремонт теплового узла</w:t>
            </w:r>
          </w:p>
        </w:tc>
        <w:tc>
          <w:tcPr>
            <w:tcW w:w="1909" w:type="dxa"/>
          </w:tcPr>
          <w:p w:rsidR="00456F62" w:rsidRPr="003A40C7" w:rsidRDefault="00456F62" w:rsidP="002E614F">
            <w:pPr>
              <w:pStyle w:val="ab"/>
              <w:tabs>
                <w:tab w:val="left" w:pos="200"/>
                <w:tab w:val="left" w:pos="1134"/>
              </w:tabs>
              <w:spacing w:before="0" w:after="0"/>
              <w:jc w:val="center"/>
            </w:pPr>
            <w:r w:rsidRPr="003A40C7">
              <w:t>41,0</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1</w:t>
            </w:r>
            <w:r>
              <w:t>1</w:t>
            </w:r>
            <w:r w:rsidRPr="003A40C7">
              <w:t>0.</w:t>
            </w:r>
          </w:p>
        </w:tc>
        <w:tc>
          <w:tcPr>
            <w:tcW w:w="2584" w:type="dxa"/>
            <w:vAlign w:val="center"/>
          </w:tcPr>
          <w:p w:rsidR="00456F62" w:rsidRPr="003A40C7" w:rsidRDefault="00456F62" w:rsidP="002E614F">
            <w:pPr>
              <w:pStyle w:val="ab"/>
              <w:tabs>
                <w:tab w:val="left" w:pos="200"/>
                <w:tab w:val="left" w:pos="1134"/>
              </w:tabs>
              <w:spacing w:before="0" w:after="0"/>
            </w:pPr>
            <w:r w:rsidRPr="003A40C7">
              <w:t>ДОЛ «Звездочка»</w:t>
            </w:r>
          </w:p>
        </w:tc>
        <w:tc>
          <w:tcPr>
            <w:tcW w:w="4318" w:type="dxa"/>
          </w:tcPr>
          <w:p w:rsidR="00456F62" w:rsidRPr="003A40C7" w:rsidRDefault="00456F62" w:rsidP="002E614F">
            <w:pPr>
              <w:pStyle w:val="ab"/>
              <w:tabs>
                <w:tab w:val="left" w:pos="150"/>
                <w:tab w:val="left" w:pos="200"/>
                <w:tab w:val="left" w:pos="1134"/>
              </w:tabs>
              <w:spacing w:before="0" w:after="0"/>
            </w:pPr>
            <w:r w:rsidRPr="003A40C7">
              <w:t xml:space="preserve">Произведены </w:t>
            </w:r>
            <w:proofErr w:type="spellStart"/>
            <w:r w:rsidRPr="003A40C7">
              <w:t>обмерно-обследолвательтские</w:t>
            </w:r>
            <w:proofErr w:type="spellEnd"/>
            <w:r w:rsidRPr="003A40C7">
              <w:t xml:space="preserve"> работы</w:t>
            </w:r>
          </w:p>
        </w:tc>
        <w:tc>
          <w:tcPr>
            <w:tcW w:w="1909" w:type="dxa"/>
          </w:tcPr>
          <w:p w:rsidR="00456F62" w:rsidRPr="003A40C7" w:rsidRDefault="00456F62" w:rsidP="002E614F">
            <w:pPr>
              <w:pStyle w:val="ab"/>
              <w:tabs>
                <w:tab w:val="left" w:pos="200"/>
                <w:tab w:val="left" w:pos="1134"/>
              </w:tabs>
              <w:spacing w:before="0" w:after="0"/>
              <w:jc w:val="center"/>
            </w:pPr>
            <w:r w:rsidRPr="003A40C7">
              <w:t>94,9</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rPr>
                <w:b/>
              </w:rPr>
            </w:pPr>
            <w:r w:rsidRPr="0086049A">
              <w:rPr>
                <w:b/>
              </w:rPr>
              <w:t>Итого по образовательным учреждениям образования:</w:t>
            </w:r>
          </w:p>
        </w:tc>
        <w:tc>
          <w:tcPr>
            <w:tcW w:w="1909" w:type="dxa"/>
          </w:tcPr>
          <w:p w:rsidR="00456F62" w:rsidRPr="0086049A" w:rsidRDefault="00456F62" w:rsidP="002E614F">
            <w:pPr>
              <w:pStyle w:val="ab"/>
              <w:tabs>
                <w:tab w:val="left" w:pos="200"/>
                <w:tab w:val="left" w:pos="1134"/>
              </w:tabs>
              <w:spacing w:before="0" w:after="0"/>
              <w:jc w:val="center"/>
              <w:rPr>
                <w:b/>
              </w:rPr>
            </w:pPr>
            <w:r w:rsidRPr="0086049A">
              <w:rPr>
                <w:b/>
              </w:rPr>
              <w:t>17 808,4</w:t>
            </w:r>
          </w:p>
        </w:tc>
      </w:tr>
      <w:tr w:rsidR="00456F62" w:rsidRPr="003A40C7" w:rsidTr="002E614F">
        <w:tc>
          <w:tcPr>
            <w:tcW w:w="9510" w:type="dxa"/>
            <w:gridSpan w:val="4"/>
            <w:vAlign w:val="center"/>
          </w:tcPr>
          <w:p w:rsidR="00456F62" w:rsidRPr="0086049A" w:rsidRDefault="00456F62" w:rsidP="002E614F">
            <w:pPr>
              <w:pStyle w:val="ab"/>
              <w:tabs>
                <w:tab w:val="left" w:pos="200"/>
                <w:tab w:val="left" w:pos="1134"/>
              </w:tabs>
              <w:spacing w:before="0" w:after="0"/>
              <w:ind w:firstLine="709"/>
              <w:jc w:val="center"/>
              <w:rPr>
                <w:b/>
                <w:i/>
              </w:rPr>
            </w:pPr>
            <w:r w:rsidRPr="0086049A">
              <w:rPr>
                <w:b/>
                <w:i/>
              </w:rPr>
              <w:t>Спортивно-массовые объекты</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1</w:t>
            </w:r>
            <w:r>
              <w:t>11</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Лыжная база в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150"/>
                <w:tab w:val="left" w:pos="200"/>
                <w:tab w:val="left" w:pos="1134"/>
              </w:tabs>
              <w:spacing w:before="0" w:after="0"/>
            </w:pPr>
            <w:r w:rsidRPr="003A40C7">
              <w:t>Выполнены строительные работы</w:t>
            </w:r>
          </w:p>
        </w:tc>
        <w:tc>
          <w:tcPr>
            <w:tcW w:w="1909" w:type="dxa"/>
          </w:tcPr>
          <w:p w:rsidR="00456F62" w:rsidRPr="003A40C7" w:rsidRDefault="00456F62" w:rsidP="002E614F">
            <w:pPr>
              <w:pStyle w:val="ab"/>
              <w:tabs>
                <w:tab w:val="left" w:pos="200"/>
                <w:tab w:val="left" w:pos="1134"/>
              </w:tabs>
              <w:spacing w:before="0" w:after="0"/>
              <w:jc w:val="center"/>
            </w:pPr>
            <w:r w:rsidRPr="003A40C7">
              <w:t>5 495,4</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2</w:t>
            </w:r>
            <w:r>
              <w:t>12</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Плавательный бассейн в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150"/>
                <w:tab w:val="left" w:pos="200"/>
                <w:tab w:val="left" w:pos="1134"/>
              </w:tabs>
              <w:spacing w:before="0" w:after="0"/>
            </w:pPr>
            <w:r w:rsidRPr="003A40C7">
              <w:t xml:space="preserve">Закончены строительно-монтажные работы по реконструкции здания плавательного бассейна. Объект сдан в эксплуатацию. </w:t>
            </w:r>
          </w:p>
        </w:tc>
        <w:tc>
          <w:tcPr>
            <w:tcW w:w="1909" w:type="dxa"/>
          </w:tcPr>
          <w:p w:rsidR="00456F62" w:rsidRPr="003A40C7" w:rsidRDefault="00456F62" w:rsidP="002E614F">
            <w:pPr>
              <w:pStyle w:val="ab"/>
              <w:tabs>
                <w:tab w:val="left" w:pos="200"/>
                <w:tab w:val="left" w:pos="1134"/>
              </w:tabs>
              <w:spacing w:before="0" w:after="0"/>
              <w:jc w:val="center"/>
            </w:pPr>
            <w:r w:rsidRPr="003A40C7">
              <w:t>1 529,5</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r w:rsidRPr="0086049A">
              <w:rPr>
                <w:b/>
              </w:rPr>
              <w:t>Итого:</w:t>
            </w:r>
          </w:p>
        </w:tc>
        <w:tc>
          <w:tcPr>
            <w:tcW w:w="1909" w:type="dxa"/>
          </w:tcPr>
          <w:p w:rsidR="00456F62" w:rsidRPr="0086049A" w:rsidRDefault="00456F62" w:rsidP="002E614F">
            <w:pPr>
              <w:pStyle w:val="ab"/>
              <w:tabs>
                <w:tab w:val="left" w:pos="200"/>
                <w:tab w:val="left" w:pos="1134"/>
              </w:tabs>
              <w:spacing w:before="0" w:after="0"/>
              <w:jc w:val="center"/>
              <w:rPr>
                <w:b/>
              </w:rPr>
            </w:pPr>
            <w:r w:rsidRPr="0086049A">
              <w:rPr>
                <w:b/>
              </w:rPr>
              <w:t>7 024,9</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r w:rsidRPr="0086049A">
              <w:rPr>
                <w:b/>
              </w:rPr>
              <w:t>ВСЕГО по Образованию:</w:t>
            </w:r>
          </w:p>
        </w:tc>
        <w:tc>
          <w:tcPr>
            <w:tcW w:w="1909" w:type="dxa"/>
          </w:tcPr>
          <w:p w:rsidR="00456F62" w:rsidRPr="0086049A" w:rsidRDefault="00456F62" w:rsidP="002E614F">
            <w:pPr>
              <w:pStyle w:val="ab"/>
              <w:tabs>
                <w:tab w:val="left" w:pos="200"/>
                <w:tab w:val="left" w:pos="1134"/>
              </w:tabs>
              <w:spacing w:before="0" w:after="0"/>
              <w:jc w:val="center"/>
              <w:rPr>
                <w:b/>
              </w:rPr>
            </w:pPr>
            <w:r w:rsidRPr="0086049A">
              <w:rPr>
                <w:b/>
              </w:rPr>
              <w:t>24 833,3</w:t>
            </w:r>
          </w:p>
        </w:tc>
      </w:tr>
      <w:tr w:rsidR="00456F62" w:rsidRPr="003A40C7" w:rsidTr="002E614F">
        <w:tc>
          <w:tcPr>
            <w:tcW w:w="9510" w:type="dxa"/>
            <w:gridSpan w:val="4"/>
            <w:vAlign w:val="center"/>
          </w:tcPr>
          <w:p w:rsidR="00456F62" w:rsidRPr="0086049A" w:rsidRDefault="00456F62" w:rsidP="002E614F">
            <w:pPr>
              <w:pStyle w:val="ab"/>
              <w:tabs>
                <w:tab w:val="left" w:pos="200"/>
                <w:tab w:val="left" w:pos="1134"/>
              </w:tabs>
              <w:spacing w:before="0" w:after="0"/>
              <w:ind w:firstLine="709"/>
              <w:jc w:val="center"/>
              <w:rPr>
                <w:b/>
                <w:i/>
              </w:rPr>
            </w:pPr>
            <w:r w:rsidRPr="0086049A">
              <w:rPr>
                <w:b/>
                <w:i/>
              </w:rPr>
              <w:t>Культура</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1</w:t>
            </w:r>
            <w:r>
              <w:t>13</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r w:rsidRPr="003A40C7">
              <w:t xml:space="preserve">Детская музыкальная школа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150"/>
                <w:tab w:val="left" w:pos="200"/>
                <w:tab w:val="left" w:pos="1134"/>
              </w:tabs>
              <w:spacing w:before="0" w:after="0"/>
              <w:ind w:hanging="51"/>
            </w:pPr>
            <w:r w:rsidRPr="003A40C7">
              <w:t>Произведен ремонт кровли</w:t>
            </w:r>
          </w:p>
        </w:tc>
        <w:tc>
          <w:tcPr>
            <w:tcW w:w="1909" w:type="dxa"/>
          </w:tcPr>
          <w:p w:rsidR="00456F62" w:rsidRPr="003A40C7" w:rsidRDefault="00456F62" w:rsidP="002E614F">
            <w:pPr>
              <w:pStyle w:val="ab"/>
              <w:tabs>
                <w:tab w:val="left" w:pos="200"/>
                <w:tab w:val="left" w:pos="1134"/>
              </w:tabs>
              <w:spacing w:before="0" w:after="0"/>
              <w:ind w:hanging="51"/>
              <w:jc w:val="center"/>
            </w:pPr>
            <w:r w:rsidRPr="003A40C7">
              <w:t>1 166,0</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lastRenderedPageBreak/>
              <w:t>2</w:t>
            </w:r>
            <w:r>
              <w:t>14</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r w:rsidRPr="003A40C7">
              <w:t>Детская музыкальная школа п. Кропоткин</w:t>
            </w:r>
          </w:p>
        </w:tc>
        <w:tc>
          <w:tcPr>
            <w:tcW w:w="4318" w:type="dxa"/>
          </w:tcPr>
          <w:p w:rsidR="00456F62" w:rsidRPr="003A40C7" w:rsidRDefault="00456F62" w:rsidP="002E614F">
            <w:pPr>
              <w:pStyle w:val="ab"/>
              <w:tabs>
                <w:tab w:val="left" w:pos="150"/>
                <w:tab w:val="left" w:pos="200"/>
                <w:tab w:val="left" w:pos="1134"/>
              </w:tabs>
              <w:spacing w:before="0" w:after="0"/>
              <w:ind w:hanging="51"/>
            </w:pPr>
            <w:r w:rsidRPr="003A40C7">
              <w:t>Произведен ремонт системы отопления</w:t>
            </w:r>
          </w:p>
        </w:tc>
        <w:tc>
          <w:tcPr>
            <w:tcW w:w="1909" w:type="dxa"/>
          </w:tcPr>
          <w:p w:rsidR="00456F62" w:rsidRPr="003A40C7" w:rsidRDefault="00456F62" w:rsidP="002E614F">
            <w:pPr>
              <w:pStyle w:val="ab"/>
              <w:tabs>
                <w:tab w:val="left" w:pos="200"/>
                <w:tab w:val="left" w:pos="1134"/>
              </w:tabs>
              <w:spacing w:before="0" w:after="0"/>
              <w:ind w:hanging="51"/>
              <w:jc w:val="center"/>
            </w:pPr>
            <w:r w:rsidRPr="003A40C7">
              <w:t>161,5</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3</w:t>
            </w:r>
            <w:r>
              <w:t>15</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r w:rsidRPr="003A40C7">
              <w:t xml:space="preserve">Детская библиотека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150"/>
                <w:tab w:val="left" w:pos="200"/>
                <w:tab w:val="left" w:pos="1134"/>
              </w:tabs>
              <w:spacing w:before="0" w:after="0"/>
              <w:ind w:hanging="51"/>
            </w:pPr>
            <w:r w:rsidRPr="003A40C7">
              <w:t>Отремонтирован фасад здания.</w:t>
            </w:r>
          </w:p>
        </w:tc>
        <w:tc>
          <w:tcPr>
            <w:tcW w:w="1909" w:type="dxa"/>
          </w:tcPr>
          <w:p w:rsidR="00456F62" w:rsidRPr="003A40C7" w:rsidRDefault="00456F62" w:rsidP="002E614F">
            <w:pPr>
              <w:pStyle w:val="ab"/>
              <w:tabs>
                <w:tab w:val="left" w:pos="200"/>
                <w:tab w:val="left" w:pos="1134"/>
              </w:tabs>
              <w:spacing w:before="0" w:after="0"/>
              <w:ind w:hanging="51"/>
              <w:jc w:val="center"/>
            </w:pPr>
            <w:r w:rsidRPr="003A40C7">
              <w:t>484,9</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4</w:t>
            </w:r>
            <w:r>
              <w:t>16</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proofErr w:type="spellStart"/>
            <w:r w:rsidRPr="003A40C7">
              <w:t>Фондохранилище</w:t>
            </w:r>
            <w:proofErr w:type="spellEnd"/>
            <w:r w:rsidRPr="003A40C7">
              <w:t xml:space="preserve"> Бодайбинского городского музея</w:t>
            </w:r>
          </w:p>
        </w:tc>
        <w:tc>
          <w:tcPr>
            <w:tcW w:w="4318" w:type="dxa"/>
          </w:tcPr>
          <w:p w:rsidR="00456F62" w:rsidRPr="003A40C7" w:rsidRDefault="00456F62" w:rsidP="002E614F">
            <w:pPr>
              <w:pStyle w:val="ab"/>
              <w:tabs>
                <w:tab w:val="left" w:pos="150"/>
                <w:tab w:val="left" w:pos="200"/>
                <w:tab w:val="left" w:pos="1134"/>
              </w:tabs>
              <w:spacing w:before="0" w:after="0"/>
              <w:ind w:hanging="51"/>
            </w:pPr>
            <w:r w:rsidRPr="003A40C7">
              <w:t xml:space="preserve">Строительство здания </w:t>
            </w:r>
            <w:proofErr w:type="spellStart"/>
            <w:r w:rsidRPr="003A40C7">
              <w:t>фондохранилища</w:t>
            </w:r>
            <w:proofErr w:type="spellEnd"/>
          </w:p>
        </w:tc>
        <w:tc>
          <w:tcPr>
            <w:tcW w:w="1909" w:type="dxa"/>
          </w:tcPr>
          <w:p w:rsidR="00456F62" w:rsidRPr="003A40C7" w:rsidRDefault="00456F62" w:rsidP="002E614F">
            <w:pPr>
              <w:pStyle w:val="ab"/>
              <w:tabs>
                <w:tab w:val="left" w:pos="200"/>
                <w:tab w:val="left" w:pos="1134"/>
              </w:tabs>
              <w:spacing w:before="0" w:after="0"/>
              <w:ind w:hanging="51"/>
              <w:jc w:val="center"/>
            </w:pPr>
            <w:r w:rsidRPr="003A40C7">
              <w:t>1 157,9</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5</w:t>
            </w:r>
            <w:r>
              <w:t>17</w:t>
            </w:r>
            <w:r w:rsidRPr="003A40C7">
              <w:t>.</w:t>
            </w:r>
          </w:p>
        </w:tc>
        <w:tc>
          <w:tcPr>
            <w:tcW w:w="2584" w:type="dxa"/>
            <w:vAlign w:val="center"/>
          </w:tcPr>
          <w:p w:rsidR="00456F62" w:rsidRPr="003A40C7" w:rsidRDefault="00456F62" w:rsidP="002E614F">
            <w:pPr>
              <w:pStyle w:val="ab"/>
              <w:tabs>
                <w:tab w:val="left" w:pos="200"/>
                <w:tab w:val="left" w:pos="1134"/>
              </w:tabs>
              <w:spacing w:before="0" w:after="0"/>
              <w:ind w:hanging="51"/>
            </w:pPr>
            <w:r w:rsidRPr="003A40C7">
              <w:t>ДК «Металлист»</w:t>
            </w:r>
          </w:p>
        </w:tc>
        <w:tc>
          <w:tcPr>
            <w:tcW w:w="4318" w:type="dxa"/>
          </w:tcPr>
          <w:p w:rsidR="00456F62" w:rsidRPr="003A40C7" w:rsidRDefault="00456F62" w:rsidP="002E614F">
            <w:pPr>
              <w:pStyle w:val="ab"/>
              <w:tabs>
                <w:tab w:val="left" w:pos="150"/>
                <w:tab w:val="left" w:pos="200"/>
                <w:tab w:val="left" w:pos="1134"/>
              </w:tabs>
              <w:spacing w:before="0" w:after="0"/>
              <w:ind w:hanging="51"/>
            </w:pPr>
            <w:r w:rsidRPr="003A40C7">
              <w:t>Произведены дополнительные работы по обследованию разрушенного здания.</w:t>
            </w:r>
          </w:p>
        </w:tc>
        <w:tc>
          <w:tcPr>
            <w:tcW w:w="1909" w:type="dxa"/>
          </w:tcPr>
          <w:p w:rsidR="00456F62" w:rsidRPr="003A40C7" w:rsidRDefault="00456F62" w:rsidP="002E614F">
            <w:pPr>
              <w:pStyle w:val="ab"/>
              <w:tabs>
                <w:tab w:val="left" w:pos="200"/>
                <w:tab w:val="left" w:pos="1134"/>
              </w:tabs>
              <w:spacing w:before="0" w:after="0"/>
              <w:ind w:hanging="51"/>
              <w:jc w:val="center"/>
            </w:pPr>
            <w:r w:rsidRPr="003A40C7">
              <w:t>99,8</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456F62">
            <w:pPr>
              <w:pStyle w:val="ab"/>
              <w:tabs>
                <w:tab w:val="left" w:pos="200"/>
                <w:tab w:val="left" w:pos="1134"/>
              </w:tabs>
              <w:spacing w:before="0" w:after="0"/>
            </w:pPr>
            <w:r w:rsidRPr="003A40C7">
              <w:t>Прочие</w:t>
            </w: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p>
        </w:tc>
        <w:tc>
          <w:tcPr>
            <w:tcW w:w="1909" w:type="dxa"/>
          </w:tcPr>
          <w:p w:rsidR="00456F62" w:rsidRPr="003A40C7" w:rsidRDefault="00456F62" w:rsidP="002E614F">
            <w:pPr>
              <w:pStyle w:val="ab"/>
              <w:tabs>
                <w:tab w:val="left" w:pos="200"/>
                <w:tab w:val="left" w:pos="1134"/>
              </w:tabs>
              <w:spacing w:before="0" w:after="0"/>
              <w:ind w:firstLine="54"/>
              <w:jc w:val="center"/>
            </w:pPr>
            <w:r w:rsidRPr="003A40C7">
              <w:t>2 720,1</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hanging="22"/>
              <w:rPr>
                <w:b/>
              </w:rPr>
            </w:pPr>
            <w:r w:rsidRPr="0086049A">
              <w:rPr>
                <w:b/>
              </w:rPr>
              <w:t>Итого по Культуре:</w:t>
            </w:r>
          </w:p>
        </w:tc>
        <w:tc>
          <w:tcPr>
            <w:tcW w:w="1909" w:type="dxa"/>
          </w:tcPr>
          <w:p w:rsidR="00456F62" w:rsidRPr="0086049A" w:rsidRDefault="00456F62" w:rsidP="002E614F">
            <w:pPr>
              <w:pStyle w:val="ab"/>
              <w:tabs>
                <w:tab w:val="left" w:pos="200"/>
                <w:tab w:val="left" w:pos="1134"/>
              </w:tabs>
              <w:spacing w:before="0" w:after="0"/>
              <w:ind w:firstLine="54"/>
              <w:jc w:val="center"/>
              <w:rPr>
                <w:b/>
              </w:rPr>
            </w:pPr>
            <w:r w:rsidRPr="0086049A">
              <w:rPr>
                <w:b/>
              </w:rPr>
              <w:t>5 790,2</w:t>
            </w:r>
          </w:p>
        </w:tc>
      </w:tr>
      <w:tr w:rsidR="00456F62" w:rsidRPr="003A40C7" w:rsidTr="002E614F">
        <w:tc>
          <w:tcPr>
            <w:tcW w:w="9510" w:type="dxa"/>
            <w:gridSpan w:val="4"/>
            <w:vAlign w:val="center"/>
          </w:tcPr>
          <w:p w:rsidR="00456F62" w:rsidRPr="0086049A" w:rsidRDefault="00456F62" w:rsidP="002E614F">
            <w:pPr>
              <w:pStyle w:val="ab"/>
              <w:tabs>
                <w:tab w:val="left" w:pos="200"/>
                <w:tab w:val="left" w:pos="1134"/>
              </w:tabs>
              <w:spacing w:before="0" w:after="0"/>
              <w:ind w:firstLine="709"/>
              <w:jc w:val="center"/>
              <w:rPr>
                <w:b/>
              </w:rPr>
            </w:pPr>
            <w:r w:rsidRPr="0086049A">
              <w:rPr>
                <w:b/>
              </w:rPr>
              <w:t>Прочие объекты</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1</w:t>
            </w:r>
            <w:r>
              <w:t>18</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Здание администрации </w:t>
            </w:r>
            <w:proofErr w:type="gramStart"/>
            <w:r w:rsidRPr="003A40C7">
              <w:t>г</w:t>
            </w:r>
            <w:proofErr w:type="gramEnd"/>
            <w:r w:rsidRPr="003A40C7">
              <w:t>. Бодайбо и района</w:t>
            </w:r>
          </w:p>
        </w:tc>
        <w:tc>
          <w:tcPr>
            <w:tcW w:w="4318" w:type="dxa"/>
          </w:tcPr>
          <w:p w:rsidR="00456F62" w:rsidRPr="003A40C7" w:rsidRDefault="00456F62" w:rsidP="002E614F">
            <w:pPr>
              <w:pStyle w:val="ab"/>
              <w:tabs>
                <w:tab w:val="left" w:pos="150"/>
                <w:tab w:val="left" w:pos="200"/>
                <w:tab w:val="left" w:pos="1134"/>
              </w:tabs>
              <w:spacing w:before="0" w:after="0"/>
            </w:pPr>
            <w:r w:rsidRPr="003A40C7">
              <w:t xml:space="preserve">Ремонт фасада здания, устройство пандуса, </w:t>
            </w:r>
            <w:proofErr w:type="gramStart"/>
            <w:r w:rsidRPr="003A40C7">
              <w:t>электротехническая</w:t>
            </w:r>
            <w:proofErr w:type="gramEnd"/>
            <w:r w:rsidRPr="003A40C7">
              <w:t xml:space="preserve"> работы, ремонт кабинетов, </w:t>
            </w:r>
          </w:p>
        </w:tc>
        <w:tc>
          <w:tcPr>
            <w:tcW w:w="1909" w:type="dxa"/>
          </w:tcPr>
          <w:p w:rsidR="00456F62" w:rsidRPr="003A40C7" w:rsidRDefault="00456F62" w:rsidP="002E614F">
            <w:pPr>
              <w:pStyle w:val="ab"/>
              <w:tabs>
                <w:tab w:val="left" w:pos="200"/>
                <w:tab w:val="left" w:pos="1134"/>
              </w:tabs>
              <w:spacing w:before="0" w:after="0"/>
              <w:jc w:val="center"/>
            </w:pPr>
            <w:r w:rsidRPr="003A40C7">
              <w:t>3 465,8</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r w:rsidRPr="003A40C7">
              <w:t>2</w:t>
            </w:r>
            <w:r>
              <w:t>19</w:t>
            </w:r>
            <w:r w:rsidRPr="003A40C7">
              <w:t>.</w:t>
            </w:r>
          </w:p>
        </w:tc>
        <w:tc>
          <w:tcPr>
            <w:tcW w:w="2584" w:type="dxa"/>
            <w:vAlign w:val="center"/>
          </w:tcPr>
          <w:p w:rsidR="00456F62" w:rsidRPr="003A40C7" w:rsidRDefault="00456F62" w:rsidP="002E614F">
            <w:pPr>
              <w:pStyle w:val="ab"/>
              <w:tabs>
                <w:tab w:val="left" w:pos="200"/>
                <w:tab w:val="left" w:pos="1134"/>
              </w:tabs>
              <w:spacing w:before="0" w:after="0"/>
            </w:pPr>
            <w:r w:rsidRPr="003A40C7">
              <w:t xml:space="preserve">Строительство 6-ти квартирного жилого дома для бюджетников в </w:t>
            </w:r>
            <w:proofErr w:type="gramStart"/>
            <w:r w:rsidRPr="003A40C7">
              <w:t>г</w:t>
            </w:r>
            <w:proofErr w:type="gramEnd"/>
            <w:r w:rsidRPr="003A40C7">
              <w:t>. Бодайбо</w:t>
            </w:r>
          </w:p>
        </w:tc>
        <w:tc>
          <w:tcPr>
            <w:tcW w:w="4318" w:type="dxa"/>
          </w:tcPr>
          <w:p w:rsidR="00456F62" w:rsidRPr="003A40C7" w:rsidRDefault="00456F62" w:rsidP="002E614F">
            <w:pPr>
              <w:pStyle w:val="ab"/>
              <w:tabs>
                <w:tab w:val="left" w:pos="150"/>
                <w:tab w:val="left" w:pos="200"/>
                <w:tab w:val="left" w:pos="1134"/>
              </w:tabs>
              <w:spacing w:before="0" w:after="0"/>
            </w:pPr>
            <w:r w:rsidRPr="003A40C7">
              <w:t>Проведены инженерно-строительные изыскания, разработка ПСД</w:t>
            </w:r>
          </w:p>
        </w:tc>
        <w:tc>
          <w:tcPr>
            <w:tcW w:w="1909" w:type="dxa"/>
          </w:tcPr>
          <w:p w:rsidR="00456F62" w:rsidRPr="003A40C7" w:rsidRDefault="00456F62" w:rsidP="002E614F">
            <w:pPr>
              <w:pStyle w:val="ab"/>
              <w:tabs>
                <w:tab w:val="left" w:pos="200"/>
                <w:tab w:val="left" w:pos="1134"/>
              </w:tabs>
              <w:spacing w:before="0" w:after="0"/>
              <w:jc w:val="center"/>
            </w:pPr>
            <w:r w:rsidRPr="003A40C7">
              <w:t>764,7</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456F62">
            <w:pPr>
              <w:pStyle w:val="ab"/>
              <w:tabs>
                <w:tab w:val="left" w:pos="200"/>
                <w:tab w:val="left" w:pos="1134"/>
              </w:tabs>
              <w:spacing w:before="0" w:after="0"/>
              <w:ind w:firstLine="10"/>
            </w:pPr>
            <w:r w:rsidRPr="003A40C7">
              <w:t>Прочие</w:t>
            </w:r>
          </w:p>
        </w:tc>
        <w:tc>
          <w:tcPr>
            <w:tcW w:w="4318" w:type="dxa"/>
          </w:tcPr>
          <w:p w:rsidR="00456F62" w:rsidRPr="0086049A" w:rsidRDefault="00456F62" w:rsidP="002E614F">
            <w:pPr>
              <w:pStyle w:val="ab"/>
              <w:tabs>
                <w:tab w:val="left" w:pos="150"/>
                <w:tab w:val="left" w:pos="200"/>
                <w:tab w:val="left" w:pos="1134"/>
              </w:tabs>
              <w:spacing w:before="0" w:after="0"/>
              <w:ind w:firstLine="709"/>
              <w:rPr>
                <w:b/>
              </w:rPr>
            </w:pPr>
          </w:p>
        </w:tc>
        <w:tc>
          <w:tcPr>
            <w:tcW w:w="1909" w:type="dxa"/>
          </w:tcPr>
          <w:p w:rsidR="00456F62" w:rsidRPr="003A40C7" w:rsidRDefault="00456F62" w:rsidP="00456F62">
            <w:pPr>
              <w:pStyle w:val="ab"/>
              <w:tabs>
                <w:tab w:val="left" w:pos="200"/>
                <w:tab w:val="left" w:pos="1134"/>
              </w:tabs>
              <w:spacing w:before="0" w:after="0"/>
              <w:jc w:val="center"/>
            </w:pPr>
            <w:r w:rsidRPr="003A40C7">
              <w:t>2 547,8</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119"/>
              <w:rPr>
                <w:b/>
              </w:rPr>
            </w:pPr>
            <w:r w:rsidRPr="0086049A">
              <w:rPr>
                <w:b/>
              </w:rPr>
              <w:t>Итого:</w:t>
            </w:r>
          </w:p>
        </w:tc>
        <w:tc>
          <w:tcPr>
            <w:tcW w:w="1909" w:type="dxa"/>
          </w:tcPr>
          <w:p w:rsidR="00456F62" w:rsidRPr="0086049A" w:rsidRDefault="00456F62" w:rsidP="00456F62">
            <w:pPr>
              <w:pStyle w:val="ab"/>
              <w:tabs>
                <w:tab w:val="left" w:pos="200"/>
                <w:tab w:val="left" w:pos="1134"/>
              </w:tabs>
              <w:spacing w:before="0" w:after="0"/>
              <w:jc w:val="center"/>
              <w:rPr>
                <w:b/>
              </w:rPr>
            </w:pPr>
            <w:r w:rsidRPr="0086049A">
              <w:rPr>
                <w:b/>
              </w:rPr>
              <w:t>6 778,3</w:t>
            </w:r>
          </w:p>
        </w:tc>
      </w:tr>
      <w:tr w:rsidR="00456F62" w:rsidRPr="003A40C7" w:rsidTr="002E614F">
        <w:tc>
          <w:tcPr>
            <w:tcW w:w="699" w:type="dxa"/>
            <w:vAlign w:val="center"/>
          </w:tcPr>
          <w:p w:rsidR="00456F62" w:rsidRPr="003A40C7" w:rsidRDefault="00456F62" w:rsidP="002E614F">
            <w:pPr>
              <w:pStyle w:val="ab"/>
              <w:tabs>
                <w:tab w:val="left" w:pos="200"/>
                <w:tab w:val="left" w:pos="1134"/>
              </w:tabs>
              <w:spacing w:before="0" w:after="0"/>
              <w:ind w:firstLine="709"/>
              <w:jc w:val="center"/>
            </w:pPr>
          </w:p>
        </w:tc>
        <w:tc>
          <w:tcPr>
            <w:tcW w:w="2584" w:type="dxa"/>
            <w:vAlign w:val="center"/>
          </w:tcPr>
          <w:p w:rsidR="00456F62" w:rsidRPr="003A40C7" w:rsidRDefault="00456F62" w:rsidP="002E614F">
            <w:pPr>
              <w:pStyle w:val="ab"/>
              <w:tabs>
                <w:tab w:val="left" w:pos="200"/>
                <w:tab w:val="left" w:pos="1134"/>
              </w:tabs>
              <w:spacing w:before="0" w:after="0"/>
              <w:ind w:firstLine="709"/>
            </w:pPr>
          </w:p>
        </w:tc>
        <w:tc>
          <w:tcPr>
            <w:tcW w:w="4318" w:type="dxa"/>
          </w:tcPr>
          <w:p w:rsidR="00456F62" w:rsidRPr="0086049A" w:rsidRDefault="00456F62" w:rsidP="002E614F">
            <w:pPr>
              <w:pStyle w:val="ab"/>
              <w:tabs>
                <w:tab w:val="left" w:pos="150"/>
                <w:tab w:val="left" w:pos="200"/>
                <w:tab w:val="left" w:pos="1134"/>
              </w:tabs>
              <w:spacing w:before="0" w:after="0"/>
              <w:ind w:firstLine="119"/>
              <w:rPr>
                <w:b/>
              </w:rPr>
            </w:pPr>
            <w:r w:rsidRPr="0086049A">
              <w:rPr>
                <w:b/>
              </w:rPr>
              <w:t>ВСЕГО из бюджета 2012 года:</w:t>
            </w:r>
          </w:p>
        </w:tc>
        <w:tc>
          <w:tcPr>
            <w:tcW w:w="1909" w:type="dxa"/>
          </w:tcPr>
          <w:p w:rsidR="00456F62" w:rsidRPr="0086049A" w:rsidRDefault="00456F62" w:rsidP="00456F62">
            <w:pPr>
              <w:pStyle w:val="ab"/>
              <w:tabs>
                <w:tab w:val="left" w:pos="200"/>
                <w:tab w:val="left" w:pos="1134"/>
              </w:tabs>
              <w:spacing w:before="0" w:after="0"/>
              <w:jc w:val="center"/>
              <w:rPr>
                <w:b/>
              </w:rPr>
            </w:pPr>
            <w:r w:rsidRPr="0086049A">
              <w:rPr>
                <w:b/>
              </w:rPr>
              <w:t>37 401,8</w:t>
            </w:r>
          </w:p>
        </w:tc>
      </w:tr>
    </w:tbl>
    <w:p w:rsidR="00456F62" w:rsidRPr="003A40C7" w:rsidRDefault="00456F62" w:rsidP="00456F62">
      <w:pPr>
        <w:pStyle w:val="ab"/>
        <w:tabs>
          <w:tab w:val="left" w:pos="1134"/>
        </w:tabs>
        <w:spacing w:before="0" w:after="0"/>
        <w:ind w:firstLine="709"/>
        <w:jc w:val="center"/>
        <w:rPr>
          <w:b/>
        </w:rPr>
      </w:pPr>
    </w:p>
    <w:p w:rsidR="008437A1" w:rsidRDefault="008437A1" w:rsidP="00D77E69">
      <w:pPr>
        <w:ind w:firstLine="709"/>
        <w:jc w:val="both"/>
      </w:pPr>
    </w:p>
    <w:bookmarkEnd w:id="1"/>
    <w:p w:rsidR="00A47D35" w:rsidRDefault="00560A0C" w:rsidP="00D77E69">
      <w:pPr>
        <w:ind w:firstLine="709"/>
        <w:jc w:val="center"/>
        <w:rPr>
          <w:b/>
        </w:rPr>
      </w:pPr>
      <w:r>
        <w:rPr>
          <w:b/>
        </w:rPr>
        <w:t>Достигнутый э</w:t>
      </w:r>
      <w:r w:rsidR="00C03DBD">
        <w:rPr>
          <w:b/>
        </w:rPr>
        <w:t xml:space="preserve">кономический потенциал </w:t>
      </w:r>
      <w:r w:rsidR="008437A1" w:rsidRPr="008437A1">
        <w:rPr>
          <w:b/>
        </w:rPr>
        <w:t>района</w:t>
      </w:r>
    </w:p>
    <w:p w:rsidR="008437A1" w:rsidRPr="008437A1" w:rsidRDefault="008437A1" w:rsidP="00D77E69">
      <w:pPr>
        <w:ind w:firstLine="709"/>
        <w:jc w:val="center"/>
        <w:rPr>
          <w:b/>
        </w:rPr>
      </w:pPr>
    </w:p>
    <w:p w:rsidR="00A47D35" w:rsidRPr="003A40C7" w:rsidRDefault="008437A1" w:rsidP="00D77E69">
      <w:pPr>
        <w:ind w:firstLine="709"/>
        <w:jc w:val="both"/>
      </w:pPr>
      <w:r w:rsidRPr="008437A1">
        <w:rPr>
          <w:b/>
        </w:rPr>
        <w:t>Золотодобыча</w:t>
      </w:r>
      <w:r>
        <w:t xml:space="preserve">. </w:t>
      </w:r>
      <w:r w:rsidR="00A47D35" w:rsidRPr="003A40C7">
        <w:t xml:space="preserve">По состоянию на </w:t>
      </w:r>
      <w:r w:rsidR="00560A0C">
        <w:t>01.01.</w:t>
      </w:r>
      <w:r w:rsidR="00A47D35" w:rsidRPr="003A40C7">
        <w:t>2013 г</w:t>
      </w:r>
      <w:r w:rsidR="00560A0C">
        <w:t>.</w:t>
      </w:r>
      <w:r w:rsidR="00A47D35" w:rsidRPr="003A40C7">
        <w:t xml:space="preserve"> добыто рекордное за всю историю золотодобычи количество золота – 18,6 </w:t>
      </w:r>
      <w:proofErr w:type="spellStart"/>
      <w:r w:rsidR="00A47D35" w:rsidRPr="003A40C7">
        <w:t>тн</w:t>
      </w:r>
      <w:proofErr w:type="spellEnd"/>
      <w:r w:rsidR="00A47D35" w:rsidRPr="003A40C7">
        <w:t xml:space="preserve">, в том числе из россыпей – 11,7 </w:t>
      </w:r>
      <w:proofErr w:type="spellStart"/>
      <w:r w:rsidR="00A47D35" w:rsidRPr="003A40C7">
        <w:t>тн</w:t>
      </w:r>
      <w:proofErr w:type="spellEnd"/>
      <w:r w:rsidR="00A47D35" w:rsidRPr="003A40C7">
        <w:t xml:space="preserve">, из руды – 6,9 </w:t>
      </w:r>
      <w:proofErr w:type="spellStart"/>
      <w:r w:rsidR="00A47D35" w:rsidRPr="003A40C7">
        <w:t>тн</w:t>
      </w:r>
      <w:proofErr w:type="spellEnd"/>
      <w:r w:rsidR="00A47D35" w:rsidRPr="003A40C7">
        <w:t xml:space="preserve">. По сравнению с 2011 годом обеспечен прирост объемов золотодобычи на 2,0 </w:t>
      </w:r>
      <w:proofErr w:type="spellStart"/>
      <w:r w:rsidR="00A47D35" w:rsidRPr="003A40C7">
        <w:t>тн</w:t>
      </w:r>
      <w:proofErr w:type="spellEnd"/>
      <w:r w:rsidR="00A47D35" w:rsidRPr="003A40C7">
        <w:t xml:space="preserve">, из них, добыча рудного золота увеличена на 1,7 </w:t>
      </w:r>
      <w:proofErr w:type="spellStart"/>
      <w:r w:rsidR="00A47D35" w:rsidRPr="003A40C7">
        <w:t>тн</w:t>
      </w:r>
      <w:proofErr w:type="spellEnd"/>
      <w:r w:rsidR="00A47D35" w:rsidRPr="003A40C7">
        <w:t xml:space="preserve"> и стабильная работа предприятий россыпной золотодобычи позволила увеличить объемы на 300 кг. </w:t>
      </w:r>
    </w:p>
    <w:p w:rsidR="00A47D35" w:rsidRPr="003A40C7" w:rsidRDefault="00A47D35" w:rsidP="00D77E69">
      <w:pPr>
        <w:ind w:firstLine="709"/>
        <w:jc w:val="both"/>
      </w:pPr>
      <w:r w:rsidRPr="003A40C7">
        <w:t>В значительной степени развитие золотодобывающей отрасли  определяют предприятия группы ЗАО «ЗДК «</w:t>
      </w:r>
      <w:proofErr w:type="spellStart"/>
      <w:r w:rsidRPr="003A40C7">
        <w:t>Лензолото</w:t>
      </w:r>
      <w:proofErr w:type="spellEnd"/>
      <w:r w:rsidRPr="003A40C7">
        <w:t xml:space="preserve">» дочерние предприятия: </w:t>
      </w:r>
      <w:proofErr w:type="gramStart"/>
      <w:r w:rsidRPr="003A40C7">
        <w:t>ЗАО «Светлый», ЗАО «</w:t>
      </w:r>
      <w:proofErr w:type="spellStart"/>
      <w:r w:rsidRPr="003A40C7">
        <w:t>Маракан</w:t>
      </w:r>
      <w:proofErr w:type="spellEnd"/>
      <w:r w:rsidRPr="003A40C7">
        <w:t>», ЗАО «</w:t>
      </w:r>
      <w:proofErr w:type="spellStart"/>
      <w:r w:rsidRPr="003A40C7">
        <w:t>Ленсиб</w:t>
      </w:r>
      <w:proofErr w:type="spellEnd"/>
      <w:r w:rsidRPr="003A40C7">
        <w:t>», ЗАО «Дальняя Тайга», ЗАО «</w:t>
      </w:r>
      <w:proofErr w:type="spellStart"/>
      <w:r w:rsidRPr="003A40C7">
        <w:t>Севзото</w:t>
      </w:r>
      <w:proofErr w:type="spellEnd"/>
      <w:r w:rsidRPr="003A40C7">
        <w:t xml:space="preserve">», ООО «Новый </w:t>
      </w:r>
      <w:proofErr w:type="spellStart"/>
      <w:r w:rsidRPr="003A40C7">
        <w:t>Угахан</w:t>
      </w:r>
      <w:proofErr w:type="spellEnd"/>
      <w:r w:rsidRPr="003A40C7">
        <w:t>» (их доля в выручке более 40%), а также золотодобывающие предприятия ЗАО «АС «Витим», ООО «АС «Лена», ЗАО ГПП «</w:t>
      </w:r>
      <w:proofErr w:type="spellStart"/>
      <w:r w:rsidRPr="003A40C7">
        <w:t>Реткон</w:t>
      </w:r>
      <w:proofErr w:type="spellEnd"/>
      <w:r w:rsidRPr="003A40C7">
        <w:t>», ООО «</w:t>
      </w:r>
      <w:proofErr w:type="spellStart"/>
      <w:r w:rsidRPr="003A40C7">
        <w:t>Угахан</w:t>
      </w:r>
      <w:proofErr w:type="spellEnd"/>
      <w:r w:rsidRPr="003A40C7">
        <w:t>».</w:t>
      </w:r>
      <w:proofErr w:type="gramEnd"/>
    </w:p>
    <w:p w:rsidR="00A47D35" w:rsidRPr="003A40C7" w:rsidRDefault="00A47D35" w:rsidP="00D77E69">
      <w:pPr>
        <w:ind w:firstLine="709"/>
        <w:jc w:val="both"/>
      </w:pPr>
      <w:r w:rsidRPr="003A40C7">
        <w:t>Прирост объемов добычи рудного золота по сравнению с аналогичным периодом 2011 года обусловлен началом разработки ОАО «Первенец» (ОАО «Полюс Золото») месторождения «</w:t>
      </w:r>
      <w:proofErr w:type="spellStart"/>
      <w:r w:rsidRPr="003A40C7">
        <w:t>Вернинское</w:t>
      </w:r>
      <w:proofErr w:type="spellEnd"/>
      <w:r w:rsidRPr="003A40C7">
        <w:t xml:space="preserve">» (1,5 </w:t>
      </w:r>
      <w:proofErr w:type="spellStart"/>
      <w:r w:rsidRPr="003A40C7">
        <w:t>тн</w:t>
      </w:r>
      <w:proofErr w:type="spellEnd"/>
      <w:r w:rsidRPr="003A40C7">
        <w:t xml:space="preserve">) и увеличением ОАО «Высочайший» мощностей на ЗИФ месторождения «Голец Высочайший» (4,9 </w:t>
      </w:r>
      <w:proofErr w:type="spellStart"/>
      <w:r w:rsidRPr="003A40C7">
        <w:t>тн</w:t>
      </w:r>
      <w:proofErr w:type="spellEnd"/>
      <w:r w:rsidRPr="003A40C7">
        <w:t>).</w:t>
      </w:r>
    </w:p>
    <w:p w:rsidR="00A47D35" w:rsidRPr="003A40C7" w:rsidRDefault="00A47D35" w:rsidP="00D77E69">
      <w:pPr>
        <w:ind w:firstLine="709"/>
        <w:jc w:val="both"/>
      </w:pPr>
      <w:r w:rsidRPr="003A40C7">
        <w:t>Лидером и первопроходцем по производству рудного золота является горнодобыв</w:t>
      </w:r>
      <w:r w:rsidR="00560A0C">
        <w:t>ающая компания ОАО «Высочайший»</w:t>
      </w:r>
      <w:r w:rsidRPr="003A40C7">
        <w:t>. Сегодня компания входит в десятку крупнейших золотодобывающих компаний России. Высокие показатели работы предприятия по итогам 2011 года отмечены правительством Иркутской области званием «Абсолютный лидер рейтинга».</w:t>
      </w:r>
    </w:p>
    <w:p w:rsidR="00A47D35" w:rsidRPr="003A40C7" w:rsidRDefault="00A47D35" w:rsidP="00D77E69">
      <w:pPr>
        <w:ind w:firstLine="709"/>
        <w:jc w:val="both"/>
      </w:pPr>
      <w:r w:rsidRPr="003A40C7">
        <w:t xml:space="preserve">В целом, ситуация на рынке золотодобычи характеризуется застоем в развитии производства. Причина в слабости сырьевой базы. Имеющиеся качественные запасы  дорабатываются, новые же запасы – более капиталоемкие и менее качественные. Крупные компании в основном реализуют проекты, которые приобретены в предыдущие уже не годы, а десятилетия. Многие уже обращают внимание даже на низкокачественные запасы со сложными технологическими рудами. Средние компании заняты проблемами продления </w:t>
      </w:r>
      <w:r w:rsidRPr="003A40C7">
        <w:lastRenderedPageBreak/>
        <w:t>срока своей деятельности за счет дополнительных ресурсов, разведочных работ. Мелкие предприятия никакой определяющей роли не играют. Никаких знаковых приобретений, появления новых запасов, прихода на рынок новых компаний не наблюдается.</w:t>
      </w:r>
    </w:p>
    <w:p w:rsidR="00A47D35" w:rsidRPr="003A40C7" w:rsidRDefault="00A47D35" w:rsidP="00D77E69">
      <w:pPr>
        <w:ind w:firstLine="709"/>
        <w:jc w:val="both"/>
      </w:pPr>
      <w:proofErr w:type="spellStart"/>
      <w:r w:rsidRPr="003A40C7">
        <w:t>Золотоизвлекающие</w:t>
      </w:r>
      <w:proofErr w:type="spellEnd"/>
      <w:r w:rsidRPr="003A40C7">
        <w:t xml:space="preserve"> фабрики Бодайбинского района круглогодично работают на рудных месторождениях, хотя в зимнее время снижаются темпы из-за ограничения в поступлении электроэнергии.</w:t>
      </w:r>
    </w:p>
    <w:p w:rsidR="00A47D35" w:rsidRPr="003A40C7" w:rsidRDefault="00A47D35" w:rsidP="00D77E69">
      <w:pPr>
        <w:ind w:firstLine="709"/>
        <w:jc w:val="both"/>
      </w:pPr>
      <w:r w:rsidRPr="003A40C7">
        <w:t>В</w:t>
      </w:r>
      <w:r w:rsidR="00560A0C">
        <w:t xml:space="preserve"> </w:t>
      </w:r>
      <w:r w:rsidRPr="003A40C7">
        <w:t>выполнении плана золотодобычи участвуют коллективы сервисных предприятий: ООО «</w:t>
      </w:r>
      <w:proofErr w:type="spellStart"/>
      <w:r w:rsidRPr="003A40C7">
        <w:t>ЛенРЭМ</w:t>
      </w:r>
      <w:proofErr w:type="spellEnd"/>
      <w:r w:rsidRPr="003A40C7">
        <w:t>», транспортной службы ОАО «Первенец», ЗАО «</w:t>
      </w:r>
      <w:proofErr w:type="spellStart"/>
      <w:r w:rsidRPr="003A40C7">
        <w:t>Витимэнерго</w:t>
      </w:r>
      <w:proofErr w:type="spellEnd"/>
      <w:r w:rsidRPr="003A40C7">
        <w:t>»  и других.</w:t>
      </w:r>
    </w:p>
    <w:p w:rsidR="00A47D35" w:rsidRPr="003A40C7" w:rsidRDefault="00A47D35" w:rsidP="00D77E69">
      <w:pPr>
        <w:tabs>
          <w:tab w:val="left" w:pos="1134"/>
        </w:tabs>
        <w:ind w:firstLine="709"/>
        <w:jc w:val="center"/>
        <w:rPr>
          <w:b/>
        </w:rPr>
      </w:pPr>
    </w:p>
    <w:p w:rsidR="00A47D35" w:rsidRDefault="00A47D35" w:rsidP="00D77E69">
      <w:pPr>
        <w:tabs>
          <w:tab w:val="left" w:pos="1134"/>
        </w:tabs>
        <w:ind w:firstLine="709"/>
        <w:jc w:val="center"/>
        <w:rPr>
          <w:b/>
        </w:rPr>
      </w:pPr>
      <w:r w:rsidRPr="003A40C7">
        <w:rPr>
          <w:b/>
        </w:rPr>
        <w:t>Сервисные предприятия</w:t>
      </w:r>
    </w:p>
    <w:p w:rsidR="00A47D35" w:rsidRPr="003A40C7" w:rsidRDefault="00A47D35" w:rsidP="00D77E69">
      <w:pPr>
        <w:tabs>
          <w:tab w:val="left" w:pos="1134"/>
        </w:tabs>
        <w:ind w:firstLine="709"/>
        <w:jc w:val="center"/>
      </w:pPr>
    </w:p>
    <w:p w:rsidR="00A47D35" w:rsidRDefault="00A47D35" w:rsidP="00D77E69">
      <w:pPr>
        <w:tabs>
          <w:tab w:val="left" w:pos="1134"/>
        </w:tabs>
        <w:ind w:firstLine="709"/>
        <w:jc w:val="both"/>
      </w:pPr>
      <w:r w:rsidRPr="003D3B77">
        <w:rPr>
          <w:b/>
        </w:rPr>
        <w:t>Пищевая и перерабатывающая промышленности</w:t>
      </w:r>
      <w:r>
        <w:t>. В Бодайбинском районе работают два предприятия пищевой промышленности МУП «Мясной двор» и ОАО «Пищевик».</w:t>
      </w:r>
    </w:p>
    <w:p w:rsidR="00A47D35" w:rsidRDefault="00A47D35" w:rsidP="00D77E69">
      <w:pPr>
        <w:tabs>
          <w:tab w:val="left" w:pos="1134"/>
        </w:tabs>
        <w:ind w:firstLine="709"/>
        <w:jc w:val="both"/>
      </w:pPr>
      <w:r>
        <w:t>МУП «Мясной двор» - единственное на территории района предприятие по переработке мяса и изготовлению мясопродуктов. Предприятие занимается производством колбасных изделий и полуфабрикатов, постоянно работая над ассортиментом выпускаемой продукции. Цены на продукцию МУП «Мясной двор» на 15-20% ниже цен завозимой из других регионов. Качество ее ежегодно подтверждается сертификатами соответствия. Продукция пользуется спросом у населения.</w:t>
      </w:r>
    </w:p>
    <w:p w:rsidR="00A47D35" w:rsidRPr="003A40C7" w:rsidRDefault="00A47D35" w:rsidP="00D77E69">
      <w:pPr>
        <w:tabs>
          <w:tab w:val="left" w:pos="1134"/>
        </w:tabs>
        <w:ind w:firstLine="709"/>
        <w:jc w:val="both"/>
      </w:pPr>
      <w:r>
        <w:t>ОАО «Пищевик» выпускает хлеб</w:t>
      </w:r>
      <w:r w:rsidR="006F70EC">
        <w:t>,</w:t>
      </w:r>
      <w:r>
        <w:t xml:space="preserve"> хлебобулочную </w:t>
      </w:r>
      <w:r w:rsidR="006F70EC">
        <w:t xml:space="preserve">и кисломолочную </w:t>
      </w:r>
      <w:r>
        <w:t>продукцию, которая пользуется хорошим спросом у населения Бодайбинского района.</w:t>
      </w:r>
    </w:p>
    <w:p w:rsidR="00A47D35" w:rsidRPr="003A40C7" w:rsidRDefault="00A47D35" w:rsidP="00D77E69">
      <w:pPr>
        <w:tabs>
          <w:tab w:val="left" w:pos="1134"/>
        </w:tabs>
        <w:ind w:firstLine="709"/>
        <w:jc w:val="both"/>
      </w:pPr>
      <w:r w:rsidRPr="003A40C7">
        <w:rPr>
          <w:b/>
        </w:rPr>
        <w:t>Малый бизнес</w:t>
      </w:r>
      <w:r w:rsidRPr="003A40C7">
        <w:t>. Удельный вес выручки предприятий малого бизнеса в выручке в целом составляет 18,5%, что выше показателя 2011 года на 5,5%.</w:t>
      </w:r>
    </w:p>
    <w:p w:rsidR="00A47D35" w:rsidRPr="003A40C7" w:rsidRDefault="00A47D35" w:rsidP="00D77E69">
      <w:pPr>
        <w:tabs>
          <w:tab w:val="left" w:pos="1134"/>
        </w:tabs>
        <w:ind w:firstLine="709"/>
        <w:jc w:val="both"/>
      </w:pPr>
      <w:r w:rsidRPr="003A40C7">
        <w:t xml:space="preserve"> Количество субъектов малого и среднего предпринимательства на протяжении ряда лет стабильно – 264 предприятия. В районе действует муниципальная целевая программа оказания содействия развитию предпринимательства, с 2010 года действует Фонд поддержки предпринимателей. В 2012 году из бюджета МО г. Бодайбо и района на условиях </w:t>
      </w:r>
      <w:proofErr w:type="spellStart"/>
      <w:r w:rsidRPr="003A40C7">
        <w:t>софинансировани</w:t>
      </w:r>
      <w:r w:rsidR="006F70EC">
        <w:t>я</w:t>
      </w:r>
      <w:proofErr w:type="spellEnd"/>
      <w:r w:rsidRPr="003A40C7">
        <w:t xml:space="preserve"> выдана субсидия в размере 252,0 тыс</w:t>
      </w:r>
      <w:proofErr w:type="gramStart"/>
      <w:r w:rsidRPr="003A40C7">
        <w:t>.р</w:t>
      </w:r>
      <w:proofErr w:type="gramEnd"/>
      <w:r w:rsidRPr="003A40C7">
        <w:t>уб. предпринимателю-главе крестьянского (фермерского хозяйства) на приобретение сельскохозяйственного скота.</w:t>
      </w:r>
    </w:p>
    <w:p w:rsidR="00A47D35" w:rsidRPr="003A40C7" w:rsidRDefault="00560A0C" w:rsidP="00D77E69">
      <w:pPr>
        <w:ind w:firstLine="709"/>
        <w:jc w:val="both"/>
      </w:pPr>
      <w:r>
        <w:t>И</w:t>
      </w:r>
      <w:r w:rsidR="00A47D35" w:rsidRPr="003A40C7">
        <w:t xml:space="preserve">ндивидуальные предприниматели и предприятия малого и среднего  предпринимательства активно принимают участие в культурных, спортивных и массовых мероприятиях, обеспечивая обслуживание, приобретение призов и подарков, участвуют в социально-экономических партнерских отношениях с администрацией </w:t>
      </w:r>
      <w:proofErr w:type="gramStart"/>
      <w:r w:rsidR="00A47D35" w:rsidRPr="003A40C7">
        <w:t>г</w:t>
      </w:r>
      <w:proofErr w:type="gramEnd"/>
      <w:r w:rsidR="00A47D35" w:rsidRPr="003A40C7">
        <w:t xml:space="preserve">. Бодайбо и района. В соответствии с подписанными соглашениями с администрацией </w:t>
      </w:r>
      <w:proofErr w:type="gramStart"/>
      <w:r w:rsidR="00A47D35" w:rsidRPr="003A40C7">
        <w:t>г</w:t>
      </w:r>
      <w:proofErr w:type="gramEnd"/>
      <w:r w:rsidR="00A47D35" w:rsidRPr="003A40C7">
        <w:t>. Бодайбо и района они оказывают финансовую и благотворительную помощь школам и детским садам, материальную помощь ветеранам Великой Отечественной войны, труженикам тыла, малообеспеченным гражданам, инвалидам.</w:t>
      </w:r>
    </w:p>
    <w:p w:rsidR="00A47D35" w:rsidRPr="003A40C7" w:rsidRDefault="00A47D35" w:rsidP="00D77E69">
      <w:pPr>
        <w:ind w:firstLine="709"/>
        <w:jc w:val="both"/>
      </w:pPr>
      <w:r w:rsidRPr="003A40C7">
        <w:rPr>
          <w:b/>
        </w:rPr>
        <w:t>Сельское хозяйство</w:t>
      </w:r>
      <w:r w:rsidRPr="003A40C7">
        <w:t xml:space="preserve">. Из-за специфики природных условий и отсутствия необходимой инфраструктуры район нельзя отнести к сельскохозяйственным районам. Сельское хозяйство в районе представлено в основном личным подсобным хозяйством граждан. В 2012 году насчитывается 7 крестьянских (фермерских) хозяйств, которые производят продукцию овощеводства, растениеводства, молочную продукцию, яйца. Объем производства продукции для удовлетворения потребностей населения </w:t>
      </w:r>
      <w:proofErr w:type="gramStart"/>
      <w:r w:rsidRPr="003A40C7">
        <w:t>г</w:t>
      </w:r>
      <w:proofErr w:type="gramEnd"/>
      <w:r w:rsidRPr="003A40C7">
        <w:t>. Бодайбо и района крайне недостаточный, но хозяйства развиваются.</w:t>
      </w:r>
    </w:p>
    <w:p w:rsidR="00A47D35" w:rsidRPr="003A40C7" w:rsidRDefault="00A47D35" w:rsidP="00D77E69">
      <w:pPr>
        <w:ind w:firstLine="709"/>
        <w:jc w:val="both"/>
      </w:pPr>
      <w:r w:rsidRPr="003A40C7">
        <w:rPr>
          <w:b/>
        </w:rPr>
        <w:t>Жилищно-коммунальное хозяйство</w:t>
      </w:r>
      <w:r w:rsidRPr="003A40C7">
        <w:t>. На территории Бодайбинского района действуют 30 котельных, в том числе муниципальных – 26.</w:t>
      </w:r>
    </w:p>
    <w:p w:rsidR="00A47D35" w:rsidRPr="003A40C7" w:rsidRDefault="00A47D35" w:rsidP="00D77E69">
      <w:pPr>
        <w:ind w:firstLine="709"/>
        <w:jc w:val="both"/>
      </w:pPr>
      <w:r w:rsidRPr="003A40C7">
        <w:t xml:space="preserve">Отопительный сезон начался по плану в начале сентября 2012 года, а до 19 сентября были запущены все </w:t>
      </w:r>
      <w:proofErr w:type="spellStart"/>
      <w:r w:rsidRPr="003A40C7">
        <w:t>теплоисточники</w:t>
      </w:r>
      <w:proofErr w:type="spellEnd"/>
      <w:r w:rsidRPr="003A40C7">
        <w:t xml:space="preserve"> района. Плановые ремонты тепловых, водопроводных, канализационных сетей выполнены своевременно на 100%, что позволяет повысить </w:t>
      </w:r>
      <w:r w:rsidRPr="003A40C7">
        <w:lastRenderedPageBreak/>
        <w:t xml:space="preserve">качество предоставляемых услуг и надежность работы теплоисточников, сетей теплоснабжения и водоотведения. </w:t>
      </w:r>
    </w:p>
    <w:p w:rsidR="00A47D35" w:rsidRPr="003A40C7" w:rsidRDefault="00A47D35" w:rsidP="00D77E69">
      <w:pPr>
        <w:ind w:firstLine="709"/>
        <w:jc w:val="both"/>
      </w:pPr>
      <w:r w:rsidRPr="003A40C7">
        <w:t xml:space="preserve">Ежегодно разрабатываются мероприятия по реконструкции систем теплоснабжения с целью сокращения эксплуатационных издержек. В связи с этим закрыты </w:t>
      </w:r>
      <w:proofErr w:type="spellStart"/>
      <w:r w:rsidRPr="003A40C7">
        <w:t>жидкотопливные</w:t>
      </w:r>
      <w:proofErr w:type="spellEnd"/>
      <w:r w:rsidRPr="003A40C7">
        <w:t xml:space="preserve"> котельные № 4 и № 6 в г. Бодайбо с переключением потребителей </w:t>
      </w:r>
      <w:proofErr w:type="gramStart"/>
      <w:r w:rsidRPr="003A40C7">
        <w:t>на</w:t>
      </w:r>
      <w:proofErr w:type="gramEnd"/>
      <w:r w:rsidRPr="003A40C7">
        <w:t xml:space="preserve"> существующие </w:t>
      </w:r>
      <w:proofErr w:type="spellStart"/>
      <w:r w:rsidRPr="003A40C7">
        <w:t>теплоисточники</w:t>
      </w:r>
      <w:proofErr w:type="spellEnd"/>
      <w:r w:rsidRPr="003A40C7">
        <w:t xml:space="preserve"> ЦОК № 1 и ЦОК № 2.</w:t>
      </w:r>
    </w:p>
    <w:p w:rsidR="00A47D35" w:rsidRPr="003A40C7" w:rsidRDefault="00A47D35" w:rsidP="00D77E69">
      <w:pPr>
        <w:ind w:firstLine="709"/>
        <w:jc w:val="both"/>
      </w:pPr>
      <w:r w:rsidRPr="003A40C7">
        <w:t>В 2012 году для бюджетных учреждений топливом из областного бюджета выделена субсидия в сумме 34,3 млн. руб.</w:t>
      </w:r>
    </w:p>
    <w:p w:rsidR="00A47D35" w:rsidRPr="003A40C7" w:rsidRDefault="00A47D35" w:rsidP="00D77E69">
      <w:pPr>
        <w:pStyle w:val="2"/>
        <w:spacing w:after="0" w:line="240" w:lineRule="auto"/>
        <w:ind w:left="0" w:firstLine="709"/>
        <w:jc w:val="both"/>
      </w:pPr>
      <w:r w:rsidRPr="003A40C7">
        <w:rPr>
          <w:b/>
        </w:rPr>
        <w:t xml:space="preserve">Дороги и транспорт. </w:t>
      </w:r>
      <w:r w:rsidRPr="003A40C7">
        <w:t>По территории Бодайбинского района проходит 579 км  дорог общего пользования и 184 км муниципальных (</w:t>
      </w:r>
      <w:proofErr w:type="spellStart"/>
      <w:r w:rsidRPr="003A40C7">
        <w:t>внутрипоселенческих</w:t>
      </w:r>
      <w:proofErr w:type="spellEnd"/>
      <w:r w:rsidRPr="003A40C7">
        <w:t>) дорог. Практически все дороги района находятся на балансе Иркутской области.</w:t>
      </w:r>
    </w:p>
    <w:p w:rsidR="00A47D35" w:rsidRPr="003A40C7" w:rsidRDefault="00A47D35" w:rsidP="00D77E69">
      <w:pPr>
        <w:pStyle w:val="2"/>
        <w:spacing w:after="0" w:line="240" w:lineRule="auto"/>
        <w:ind w:left="0" w:firstLine="709"/>
        <w:jc w:val="both"/>
      </w:pPr>
      <w:r w:rsidRPr="003A40C7">
        <w:t>Дорожное полотно автодорог района находятся в неудовлетворительном состоянии. Водители пассажирского транспорта отказываются выходить на линию, техника постоянно ломается</w:t>
      </w:r>
      <w:r w:rsidR="001E473B">
        <w:t xml:space="preserve"> и </w:t>
      </w:r>
      <w:r w:rsidRPr="003A40C7">
        <w:t xml:space="preserve">приходится ремонтировать прямо на трассе. </w:t>
      </w:r>
    </w:p>
    <w:p w:rsidR="00A47D35" w:rsidRPr="003A40C7" w:rsidRDefault="00A47D35" w:rsidP="00D77E69">
      <w:pPr>
        <w:pStyle w:val="2"/>
        <w:spacing w:after="0" w:line="240" w:lineRule="auto"/>
        <w:ind w:left="0" w:firstLine="709"/>
        <w:jc w:val="both"/>
      </w:pPr>
      <w:r w:rsidRPr="003A40C7">
        <w:t>Постоянно под угрозой находится золотодобыча из-за несвоевременного завоза горюче-смазочных материалов и запасных частей на отдаленные золотодобывающие участки. В конечном итоге такое положение сказывается на объемах добычи драгоценного металла и налоговых поступлений. Население Бодайбинского района не просто выражает недовольство, а возмущается  состоянием дорог, как в населенных пунктах, так и между ними.</w:t>
      </w:r>
    </w:p>
    <w:p w:rsidR="00A47D35" w:rsidRPr="003A40C7" w:rsidRDefault="00A47D35" w:rsidP="00D77E69">
      <w:pPr>
        <w:pStyle w:val="2"/>
        <w:spacing w:after="0" w:line="240" w:lineRule="auto"/>
        <w:ind w:left="0" w:firstLine="709"/>
        <w:jc w:val="both"/>
      </w:pPr>
      <w:r w:rsidRPr="003A40C7">
        <w:t xml:space="preserve">Содержанием областных дорог с октября 2002 года занимается филиал «Бодайбинский» ОАО «Дорожная служба Иркутской области». Администрация </w:t>
      </w:r>
      <w:proofErr w:type="gramStart"/>
      <w:r w:rsidRPr="003A40C7">
        <w:t>г</w:t>
      </w:r>
      <w:proofErr w:type="gramEnd"/>
      <w:r w:rsidRPr="003A40C7">
        <w:t xml:space="preserve">. Бодайбо и района постоянно поднимает вопрос о неудовлетворительной работе филиала, рассматривая на всех уровнях и комиссиях вопросы состояния дорог Бодайбо-Кропоткин, </w:t>
      </w:r>
      <w:proofErr w:type="spellStart"/>
      <w:r w:rsidRPr="003A40C7">
        <w:t>Бодайбо-Таксимо</w:t>
      </w:r>
      <w:proofErr w:type="spellEnd"/>
      <w:r w:rsidRPr="003A40C7">
        <w:t>. Трасса не обслуживается  по нескольку месяцев, кроме того, регулярно службой осваиваются лишь от 15% до 50% выделенных средств. Ситуация повторяется из года в год, ухудшается с каждым годом. Объяснения у дорожной службы одно и то же – отсутствие техники и кадров. Эти два фактора не дают возможность повысить эффективность работы филиала.</w:t>
      </w:r>
    </w:p>
    <w:p w:rsidR="00A47D35" w:rsidRPr="003A40C7" w:rsidRDefault="00A47D35" w:rsidP="00D77E69">
      <w:pPr>
        <w:pStyle w:val="2"/>
        <w:spacing w:after="0" w:line="240" w:lineRule="auto"/>
        <w:ind w:left="0" w:firstLine="709"/>
        <w:jc w:val="both"/>
      </w:pPr>
      <w:r w:rsidRPr="003A40C7">
        <w:t xml:space="preserve">Многие  руководители золотодобывающих предприятий </w:t>
      </w:r>
      <w:r w:rsidR="001E473B">
        <w:t>оказывают помощь и поддержку в</w:t>
      </w:r>
      <w:r w:rsidRPr="003A40C7">
        <w:t xml:space="preserve"> содержани</w:t>
      </w:r>
      <w:r w:rsidR="001E473B">
        <w:t>и</w:t>
      </w:r>
      <w:r w:rsidRPr="003A40C7">
        <w:t xml:space="preserve"> дорог.</w:t>
      </w:r>
    </w:p>
    <w:p w:rsidR="00A47D35" w:rsidRPr="003A40C7" w:rsidRDefault="00560A0C" w:rsidP="00D77E69">
      <w:pPr>
        <w:tabs>
          <w:tab w:val="left" w:pos="709"/>
        </w:tabs>
        <w:ind w:firstLine="709"/>
        <w:jc w:val="both"/>
      </w:pPr>
      <w:r>
        <w:rPr>
          <w:b/>
        </w:rPr>
        <w:t>С</w:t>
      </w:r>
      <w:r w:rsidR="00A47D35" w:rsidRPr="003A40C7">
        <w:rPr>
          <w:b/>
        </w:rPr>
        <w:t xml:space="preserve">вязь. </w:t>
      </w:r>
      <w:r w:rsidR="00A47D35" w:rsidRPr="003A40C7">
        <w:t>С октября 2005 г. в г. Бодайбо установлено и находится в работе оборудование операторов сотовой связи «</w:t>
      </w:r>
      <w:proofErr w:type="spellStart"/>
      <w:r w:rsidR="00A47D35" w:rsidRPr="003A40C7">
        <w:t>БайкалВестКом</w:t>
      </w:r>
      <w:proofErr w:type="spellEnd"/>
      <w:r w:rsidR="00A47D35" w:rsidRPr="003A40C7">
        <w:t xml:space="preserve">», «МТС», «Мегафон».             Сотовая связь работает во всех населенных пунктах Бодайбинского района. Кроме того, расширены Интернет услуги. </w:t>
      </w:r>
    </w:p>
    <w:p w:rsidR="00A47D35" w:rsidRPr="003A40C7" w:rsidRDefault="00A47D35" w:rsidP="00D77E69">
      <w:pPr>
        <w:tabs>
          <w:tab w:val="left" w:pos="709"/>
        </w:tabs>
        <w:ind w:firstLine="709"/>
        <w:jc w:val="both"/>
      </w:pPr>
      <w:r w:rsidRPr="003A40C7">
        <w:t>В 2012 году достигнута договоренность с оператором сотовой связи ЗАО «</w:t>
      </w:r>
      <w:proofErr w:type="spellStart"/>
      <w:r w:rsidRPr="003A40C7">
        <w:t>БайкалВестКом</w:t>
      </w:r>
      <w:proofErr w:type="spellEnd"/>
      <w:r w:rsidRPr="003A40C7">
        <w:t xml:space="preserve">» об установке базовой станции в п. </w:t>
      </w:r>
      <w:proofErr w:type="gramStart"/>
      <w:r w:rsidRPr="003A40C7">
        <w:t>Васильевский</w:t>
      </w:r>
      <w:proofErr w:type="gramEnd"/>
      <w:r w:rsidRPr="003A40C7">
        <w:t xml:space="preserve"> Бодайбинского района. В 20132 году работы будут завершены, что позволит жителям п. </w:t>
      </w:r>
      <w:proofErr w:type="gramStart"/>
      <w:r w:rsidRPr="003A40C7">
        <w:t>Васильевский</w:t>
      </w:r>
      <w:proofErr w:type="gramEnd"/>
      <w:r w:rsidRPr="003A40C7">
        <w:t xml:space="preserve"> полноценно пользоваться сотовой связью. </w:t>
      </w:r>
    </w:p>
    <w:p w:rsidR="00A47D35" w:rsidRPr="003A40C7" w:rsidRDefault="00A47D35" w:rsidP="00D77E69">
      <w:pPr>
        <w:tabs>
          <w:tab w:val="left" w:pos="1134"/>
        </w:tabs>
        <w:ind w:firstLine="709"/>
        <w:jc w:val="both"/>
      </w:pPr>
    </w:p>
    <w:p w:rsidR="00A47D35" w:rsidRDefault="00A47D35" w:rsidP="00D77E69">
      <w:pPr>
        <w:pStyle w:val="a5"/>
        <w:spacing w:before="0" w:after="0"/>
        <w:ind w:firstLine="709"/>
        <w:jc w:val="center"/>
        <w:rPr>
          <w:rFonts w:ascii="Times New Roman" w:hAnsi="Times New Roman" w:cs="Times New Roman"/>
          <w:b/>
        </w:rPr>
      </w:pPr>
      <w:r w:rsidRPr="00435764">
        <w:rPr>
          <w:rFonts w:ascii="Times New Roman" w:hAnsi="Times New Roman" w:cs="Times New Roman"/>
          <w:b/>
        </w:rPr>
        <w:t>Социально-экономическое партнерство</w:t>
      </w:r>
    </w:p>
    <w:p w:rsidR="00A47D35" w:rsidRPr="00435764" w:rsidRDefault="00A47D35" w:rsidP="00D77E69">
      <w:pPr>
        <w:pStyle w:val="a5"/>
        <w:spacing w:before="0" w:after="0"/>
        <w:ind w:firstLine="709"/>
        <w:jc w:val="center"/>
        <w:rPr>
          <w:rFonts w:ascii="Times New Roman" w:hAnsi="Times New Roman" w:cs="Times New Roman"/>
          <w:b/>
        </w:rPr>
      </w:pPr>
    </w:p>
    <w:p w:rsidR="005303C0" w:rsidRDefault="00A47D35" w:rsidP="00D77E69">
      <w:pPr>
        <w:ind w:firstLine="709"/>
        <w:jc w:val="both"/>
      </w:pPr>
      <w:r w:rsidRPr="003A40C7">
        <w:t>Социальная ответственность золотодобывающих предприятий и власти во благо населения позволяет с каждым годом увеличивать размеры благотворительной и спонсорской помощи.</w:t>
      </w:r>
      <w:r w:rsidR="005303C0">
        <w:t xml:space="preserve"> В 2012 году администрация </w:t>
      </w:r>
      <w:proofErr w:type="gramStart"/>
      <w:r w:rsidR="005303C0">
        <w:t>г</w:t>
      </w:r>
      <w:proofErr w:type="gramEnd"/>
      <w:r w:rsidR="005303C0">
        <w:t xml:space="preserve">. Бодайбо и района продолжила работу по заключению и реализации мероприятий в рамках соглашений о социально-экономическом партнерстве с организациями, ведущими хозяйственную деятельность на территории Бодайбинского района. </w:t>
      </w:r>
    </w:p>
    <w:p w:rsidR="005303C0" w:rsidRDefault="005303C0" w:rsidP="00D77E69">
      <w:pPr>
        <w:ind w:firstLine="709"/>
        <w:jc w:val="both"/>
      </w:pPr>
      <w:r>
        <w:t xml:space="preserve">В 2012 году было заключено 13 соглашений с 21 предприятием и организациями </w:t>
      </w:r>
      <w:proofErr w:type="gramStart"/>
      <w:r>
        <w:t>г</w:t>
      </w:r>
      <w:proofErr w:type="gramEnd"/>
      <w:r>
        <w:t xml:space="preserve">. Бодайбо и района. </w:t>
      </w:r>
      <w:proofErr w:type="gramStart"/>
      <w:r>
        <w:t xml:space="preserve">Многие хозяйствующие субъекты, в основном индивидуальные предприниматели) Бодайбинского района оказывают благотворительную и иную финансовую помощь без заключения соглашений. </w:t>
      </w:r>
      <w:proofErr w:type="gramEnd"/>
    </w:p>
    <w:p w:rsidR="005303C0" w:rsidRDefault="005303C0" w:rsidP="00D77E69">
      <w:pPr>
        <w:ind w:firstLine="709"/>
        <w:jc w:val="both"/>
      </w:pPr>
      <w:r>
        <w:lastRenderedPageBreak/>
        <w:t>Сумма достигнутых договоренностей по финансированию социальных мероприятий на 2012 год составила 64,7 млн. руб., фактически профинансировано социальных мероприятий за 2012 год на сумму 65,7 млн. руб., из них 50,6 млн. руб. выделено ОАО «Полюс Золото».</w:t>
      </w:r>
    </w:p>
    <w:p w:rsidR="005303C0" w:rsidRDefault="005303C0" w:rsidP="00D77E69">
      <w:pPr>
        <w:ind w:firstLine="709"/>
        <w:jc w:val="both"/>
      </w:pPr>
      <w:r>
        <w:t xml:space="preserve"> На протяжении ряда лет наибольший вклад в благотворительную помощь вносят золотодобывающие предприятия компании ОАО «Полюс Золото» (ЗАО ЗДК «</w:t>
      </w:r>
      <w:proofErr w:type="spellStart"/>
      <w:r>
        <w:t>Лензолото</w:t>
      </w:r>
      <w:proofErr w:type="spellEnd"/>
      <w:r>
        <w:t>», ЗАО «Светлый», ЗАО «</w:t>
      </w:r>
      <w:proofErr w:type="spellStart"/>
      <w:r>
        <w:t>Маракан</w:t>
      </w:r>
      <w:proofErr w:type="spellEnd"/>
      <w:r>
        <w:t>», ЗАО «</w:t>
      </w:r>
      <w:proofErr w:type="spellStart"/>
      <w:r>
        <w:t>Ленсиб</w:t>
      </w:r>
      <w:proofErr w:type="spellEnd"/>
      <w:r>
        <w:t>», ЗАО «</w:t>
      </w:r>
      <w:proofErr w:type="spellStart"/>
      <w:r>
        <w:t>Севзото</w:t>
      </w:r>
      <w:proofErr w:type="spellEnd"/>
      <w:r>
        <w:t xml:space="preserve">», ЗАО «Дальняя Тайга», ООО «Новый </w:t>
      </w:r>
      <w:proofErr w:type="spellStart"/>
      <w:r>
        <w:t>Угахан</w:t>
      </w:r>
      <w:proofErr w:type="spellEnd"/>
      <w:r>
        <w:t xml:space="preserve">» </w:t>
      </w:r>
      <w:proofErr w:type="gramStart"/>
      <w:r>
        <w:t>и ООО</w:t>
      </w:r>
      <w:proofErr w:type="gramEnd"/>
      <w:r>
        <w:t xml:space="preserve"> «</w:t>
      </w:r>
      <w:proofErr w:type="spellStart"/>
      <w:r>
        <w:t>ЛенРЭМ</w:t>
      </w:r>
      <w:proofErr w:type="spellEnd"/>
      <w:r>
        <w:t xml:space="preserve">») и ОАО «Первенец», а также предприятия: </w:t>
      </w:r>
      <w:proofErr w:type="gramStart"/>
      <w:r>
        <w:t>ОАО «Высочайший», ООО «Друза», ЗАО «Артель старателей «Витим», ЗАО ГПП «</w:t>
      </w:r>
      <w:proofErr w:type="spellStart"/>
      <w:r>
        <w:t>Реткон</w:t>
      </w:r>
      <w:proofErr w:type="spellEnd"/>
      <w:r>
        <w:t>», ООО «</w:t>
      </w:r>
      <w:proofErr w:type="spellStart"/>
      <w:r>
        <w:t>Грейн</w:t>
      </w:r>
      <w:proofErr w:type="spellEnd"/>
      <w:r>
        <w:t xml:space="preserve"> Стар», ООО «</w:t>
      </w:r>
      <w:proofErr w:type="spellStart"/>
      <w:r>
        <w:t>Угахан</w:t>
      </w:r>
      <w:proofErr w:type="spellEnd"/>
      <w:r>
        <w:t>».</w:t>
      </w:r>
      <w:proofErr w:type="gramEnd"/>
    </w:p>
    <w:p w:rsidR="00A47D35" w:rsidRPr="003A40C7" w:rsidRDefault="00D77E69" w:rsidP="00D77E69">
      <w:pPr>
        <w:pStyle w:val="ab"/>
        <w:tabs>
          <w:tab w:val="left" w:pos="1134"/>
        </w:tabs>
        <w:spacing w:before="0" w:after="0"/>
        <w:ind w:firstLine="709"/>
        <w:jc w:val="both"/>
      </w:pPr>
      <w:r>
        <w:t>С</w:t>
      </w:r>
      <w:r w:rsidR="00A47D35" w:rsidRPr="003A40C7">
        <w:t>умм</w:t>
      </w:r>
      <w:r w:rsidR="007D2D73">
        <w:t>а</w:t>
      </w:r>
      <w:r w:rsidR="00A47D35" w:rsidRPr="003A40C7">
        <w:t xml:space="preserve"> благотворительной помощи на </w:t>
      </w:r>
      <w:r w:rsidR="00BF18E6">
        <w:t>одного</w:t>
      </w:r>
      <w:r w:rsidR="00A47D35" w:rsidRPr="003A40C7">
        <w:t xml:space="preserve"> жителя района</w:t>
      </w:r>
      <w:r w:rsidR="00BF18E6">
        <w:t xml:space="preserve"> з</w:t>
      </w:r>
      <w:r w:rsidR="00A47D35" w:rsidRPr="003A40C7">
        <w:t>а 2012 год состав</w:t>
      </w:r>
      <w:r w:rsidR="00BF18E6">
        <w:t>ляет</w:t>
      </w:r>
      <w:r w:rsidR="00A47D35" w:rsidRPr="003A40C7">
        <w:t xml:space="preserve"> </w:t>
      </w:r>
      <w:r w:rsidR="00BF18E6">
        <w:t>3007</w:t>
      </w:r>
      <w:r w:rsidR="00A47D35" w:rsidRPr="003A40C7">
        <w:t xml:space="preserve"> руб. </w:t>
      </w:r>
    </w:p>
    <w:p w:rsidR="00A47D35" w:rsidRPr="003A40C7" w:rsidRDefault="00A47D35" w:rsidP="00D77E69">
      <w:pPr>
        <w:pStyle w:val="ab"/>
        <w:tabs>
          <w:tab w:val="left" w:pos="1134"/>
        </w:tabs>
        <w:spacing w:before="0" w:after="0"/>
        <w:ind w:firstLine="709"/>
        <w:jc w:val="center"/>
        <w:rPr>
          <w:b/>
        </w:rPr>
      </w:pPr>
      <w:r w:rsidRPr="003A40C7">
        <w:rPr>
          <w:b/>
        </w:rPr>
        <w:t xml:space="preserve">Социальная </w:t>
      </w:r>
      <w:r w:rsidR="00D77E69">
        <w:rPr>
          <w:b/>
        </w:rPr>
        <w:t>сфера района</w:t>
      </w:r>
    </w:p>
    <w:p w:rsidR="00A47D35" w:rsidRPr="003A40C7" w:rsidRDefault="00A47D35" w:rsidP="00D77E69">
      <w:pPr>
        <w:pStyle w:val="ab"/>
        <w:tabs>
          <w:tab w:val="left" w:pos="1134"/>
        </w:tabs>
        <w:spacing w:before="0" w:after="0"/>
        <w:ind w:firstLine="709"/>
        <w:jc w:val="center"/>
        <w:rPr>
          <w:b/>
        </w:rPr>
      </w:pPr>
    </w:p>
    <w:p w:rsidR="00A47D35" w:rsidRPr="003A40C7" w:rsidRDefault="00A47D35" w:rsidP="00D77E69">
      <w:pPr>
        <w:pStyle w:val="ab"/>
        <w:tabs>
          <w:tab w:val="left" w:pos="1134"/>
        </w:tabs>
        <w:spacing w:before="0" w:after="0"/>
        <w:ind w:firstLine="709"/>
        <w:jc w:val="center"/>
        <w:rPr>
          <w:b/>
        </w:rPr>
      </w:pPr>
      <w:r w:rsidRPr="003A40C7">
        <w:rPr>
          <w:b/>
        </w:rPr>
        <w:t>Образование</w:t>
      </w:r>
    </w:p>
    <w:p w:rsidR="00A47D35" w:rsidRPr="003A40C7" w:rsidRDefault="00A47D35" w:rsidP="00D77E69">
      <w:pPr>
        <w:pStyle w:val="ab"/>
        <w:tabs>
          <w:tab w:val="left" w:pos="1134"/>
        </w:tabs>
        <w:spacing w:before="0" w:after="0"/>
        <w:ind w:firstLine="709"/>
        <w:jc w:val="center"/>
        <w:rPr>
          <w:b/>
        </w:rPr>
      </w:pPr>
    </w:p>
    <w:p w:rsidR="00D77E69" w:rsidRDefault="00D77E69" w:rsidP="00D77E69">
      <w:pPr>
        <w:ind w:firstLine="709"/>
        <w:jc w:val="both"/>
      </w:pPr>
      <w:r>
        <w:t>Образовательную сеть на территории МО г. Бодайбо и района представляют 27 муниципальных образовательных учреждений, из них:</w:t>
      </w:r>
    </w:p>
    <w:p w:rsidR="00D77E69" w:rsidRDefault="00D77E69" w:rsidP="00D77E69">
      <w:pPr>
        <w:ind w:firstLine="709"/>
        <w:jc w:val="both"/>
      </w:pPr>
      <w:r>
        <w:t>- дошкольных учреждений  - 12;</w:t>
      </w:r>
    </w:p>
    <w:p w:rsidR="00D77E69" w:rsidRDefault="00D77E69" w:rsidP="00D77E69">
      <w:pPr>
        <w:ind w:firstLine="709"/>
        <w:jc w:val="both"/>
      </w:pPr>
      <w:r>
        <w:t>- общеобразовательных – 12;</w:t>
      </w:r>
    </w:p>
    <w:p w:rsidR="00D77E69" w:rsidRDefault="00D77E69" w:rsidP="00D77E69">
      <w:pPr>
        <w:ind w:firstLine="709"/>
        <w:jc w:val="both"/>
      </w:pPr>
      <w:r>
        <w:t xml:space="preserve">- учреждений дополнительного образования - 3 </w:t>
      </w:r>
    </w:p>
    <w:p w:rsidR="00D77E69" w:rsidRDefault="00D77E69" w:rsidP="00D77E69">
      <w:pPr>
        <w:ind w:firstLine="709"/>
        <w:jc w:val="both"/>
      </w:pPr>
      <w:r>
        <w:t>и  1 областное государственное учреждение - специальная коррекционная школа-интернат 8 вида.</w:t>
      </w:r>
    </w:p>
    <w:p w:rsidR="00D77E69" w:rsidRDefault="00D77E69" w:rsidP="00D77E69">
      <w:pPr>
        <w:ind w:firstLine="709"/>
        <w:jc w:val="both"/>
      </w:pPr>
      <w:r>
        <w:t xml:space="preserve">18,5% образовательных учреждений имеют статус бюджетных, остальные </w:t>
      </w:r>
      <w:proofErr w:type="gramStart"/>
      <w:r w:rsidR="00560A0C">
        <w:t>-</w:t>
      </w:r>
      <w:r>
        <w:t>к</w:t>
      </w:r>
      <w:proofErr w:type="gramEnd"/>
      <w:r>
        <w:t>азенные.</w:t>
      </w:r>
    </w:p>
    <w:p w:rsidR="00D77E69" w:rsidRDefault="00D77E69" w:rsidP="00D77E69">
      <w:pPr>
        <w:ind w:firstLine="709"/>
        <w:jc w:val="both"/>
      </w:pPr>
      <w:r>
        <w:t>В соответствии с распоряжением правительства Иркутской области от 7.07.2011 г. № 204-рп, утвердившим комплекс мер по модернизации общего образования Иркутской области, деятельность администрации муниципального образования  г. Бодайбо и района по модернизации образования была направлена на решение следующих первоочередных задач:</w:t>
      </w:r>
    </w:p>
    <w:p w:rsidR="00D77E69" w:rsidRDefault="00D77E69" w:rsidP="00D77E69">
      <w:pPr>
        <w:ind w:firstLine="709"/>
        <w:jc w:val="both"/>
      </w:pPr>
      <w:r>
        <w:t>- повышение материальной обеспеченности и социального статуса педагога;</w:t>
      </w:r>
    </w:p>
    <w:p w:rsidR="00D77E69" w:rsidRDefault="00D77E69" w:rsidP="00D77E69">
      <w:pPr>
        <w:ind w:firstLine="709"/>
        <w:jc w:val="both"/>
      </w:pPr>
      <w:r>
        <w:t>- обеспечение современных и качественных условий обучения;</w:t>
      </w:r>
    </w:p>
    <w:p w:rsidR="00D77E69" w:rsidRDefault="00D77E69" w:rsidP="00D77E69">
      <w:pPr>
        <w:ind w:firstLine="709"/>
        <w:jc w:val="both"/>
      </w:pPr>
      <w:r>
        <w:t xml:space="preserve">- создание единой </w:t>
      </w:r>
      <w:proofErr w:type="spellStart"/>
      <w:r>
        <w:t>здоровьесберегающей</w:t>
      </w:r>
      <w:proofErr w:type="spellEnd"/>
      <w:r>
        <w:t xml:space="preserve"> и безопасной среды;</w:t>
      </w:r>
    </w:p>
    <w:p w:rsidR="00D77E69" w:rsidRDefault="00D77E69" w:rsidP="00D77E69">
      <w:pPr>
        <w:ind w:firstLine="709"/>
        <w:jc w:val="both"/>
      </w:pPr>
      <w:r>
        <w:t xml:space="preserve">- развитие дошкольного образования.   </w:t>
      </w:r>
    </w:p>
    <w:p w:rsidR="00D77E69" w:rsidRDefault="00D77E69" w:rsidP="00D77E69">
      <w:pPr>
        <w:ind w:firstLine="709"/>
        <w:jc w:val="both"/>
      </w:pPr>
      <w:r>
        <w:rPr>
          <w:b/>
        </w:rPr>
        <w:t xml:space="preserve"> </w:t>
      </w:r>
      <w:r>
        <w:t xml:space="preserve">В отчетном году все учреждения системы образования работали в условиях новой системы оплаты труда. </w:t>
      </w:r>
    </w:p>
    <w:p w:rsidR="00D77E69" w:rsidRDefault="00D77E69" w:rsidP="00D77E69">
      <w:pPr>
        <w:ind w:firstLine="709"/>
        <w:jc w:val="both"/>
      </w:pPr>
      <w:r>
        <w:t>МО г. Бодайбо и района является одной из немногих территорий в области, где на НСОТ одновременно со школами были переведены в 2011 году все учреждения дошкольного и дополнительного образования. На эти цели были выделены  средства из местного бюджета на увеличение фонда оплаты труда на 30%.</w:t>
      </w:r>
    </w:p>
    <w:p w:rsidR="00D77E69" w:rsidRDefault="00D77E69" w:rsidP="00D77E69">
      <w:pPr>
        <w:ind w:firstLine="709"/>
        <w:jc w:val="both"/>
      </w:pPr>
      <w:r>
        <w:t>С 1 января 2012 года внесены изменения в Положение об оплате труда: установлена дифференцированная доплата за квалификацию педагогов: 50% за высшую</w:t>
      </w:r>
      <w:r>
        <w:rPr>
          <w:b/>
        </w:rPr>
        <w:t xml:space="preserve"> </w:t>
      </w:r>
      <w:r>
        <w:t xml:space="preserve">категорию, 30% за первую и 10% за вторую квалификационную категорию до окончания срока действия.  </w:t>
      </w:r>
    </w:p>
    <w:p w:rsidR="00D77E69" w:rsidRDefault="00D77E69" w:rsidP="00D77E69">
      <w:pPr>
        <w:ind w:firstLine="709"/>
        <w:jc w:val="both"/>
      </w:pPr>
      <w:r>
        <w:t xml:space="preserve">Также Положения об оплате труда, разработанные в образовательных учреждениях предусматривают доплату молодым специалистам в размере до 50 % от базовой части оплаты труда. </w:t>
      </w:r>
    </w:p>
    <w:p w:rsidR="00D77E69" w:rsidRPr="00D77E69" w:rsidRDefault="00D77E69" w:rsidP="00D77E69">
      <w:pPr>
        <w:ind w:firstLine="709"/>
        <w:jc w:val="both"/>
      </w:pPr>
      <w:r w:rsidRPr="00D77E69">
        <w:t>С 1 сентября 2012 года был увеличен минимальный оклад (ставка) педагогических работников общеобразовательных учреждений с 4500 рублей  до 4600 рублей, средняя заработная плата педагогов школ в 2012 году составила  24 846 рублей.</w:t>
      </w:r>
    </w:p>
    <w:p w:rsidR="00D77E69" w:rsidRPr="00D77E69" w:rsidRDefault="00D77E69" w:rsidP="00D77E69">
      <w:pPr>
        <w:ind w:firstLine="709"/>
        <w:jc w:val="both"/>
      </w:pPr>
      <w:r w:rsidRPr="00D77E69">
        <w:t>Средняя заработная плата педагогических работников</w:t>
      </w:r>
      <w:r>
        <w:t xml:space="preserve"> </w:t>
      </w:r>
      <w:r w:rsidRPr="00D77E69">
        <w:t xml:space="preserve">дошкольных образовательных учреждений в первом полугодии 2012 года составляла 14 314 рублей. С 1 сентября 2012 года заработная плата дошкольников  увеличилась  на 10%, а с 1 октября 2012 года ещё на 6%, что позволило довести (и даже превысить) к </w:t>
      </w:r>
      <w:r w:rsidR="00560A0C">
        <w:t>0</w:t>
      </w:r>
      <w:r w:rsidRPr="00D77E69">
        <w:t>1.01.2013 г</w:t>
      </w:r>
      <w:r w:rsidR="00560A0C">
        <w:t>.</w:t>
      </w:r>
      <w:r w:rsidRPr="00D77E69">
        <w:t xml:space="preserve"> показатель  средней </w:t>
      </w:r>
      <w:r w:rsidRPr="00D77E69">
        <w:lastRenderedPageBreak/>
        <w:t>заработной платы  педагога дошкольного образования до уровня среднего показателя заработной платы, сложившегося  в сфере образования в регионе. По итогам 2012 года средняя заработная плата педагогов дошкольников составила - 17 142 рубля.</w:t>
      </w:r>
    </w:p>
    <w:p w:rsidR="00D77E69" w:rsidRPr="00D77E69" w:rsidRDefault="00D77E69" w:rsidP="00D77E69">
      <w:pPr>
        <w:ind w:firstLine="709"/>
        <w:jc w:val="both"/>
      </w:pPr>
      <w:r w:rsidRPr="00D77E69">
        <w:t>Средняя заработная плата педагогических работников учреждений дополнительного образования  составила 20 852 рубля.</w:t>
      </w:r>
    </w:p>
    <w:p w:rsidR="00D77E69" w:rsidRDefault="00D77E69" w:rsidP="00D77E69">
      <w:pPr>
        <w:ind w:firstLine="709"/>
        <w:jc w:val="both"/>
      </w:pPr>
      <w:r w:rsidRPr="00D77E69">
        <w:t xml:space="preserve">В  2012 году  Управлением образования администрации МО г. Бодайбо и района разработана и утверждена «Методика распределения средств в условиях нормативного </w:t>
      </w:r>
      <w:proofErr w:type="spellStart"/>
      <w:r w:rsidRPr="00D77E69">
        <w:t>подушевого</w:t>
      </w:r>
      <w:proofErr w:type="spellEnd"/>
      <w:r w:rsidRPr="00D77E69">
        <w:t xml:space="preserve"> финансирования общеобразовательных учреждений» (приказ</w:t>
      </w:r>
      <w:r>
        <w:t xml:space="preserve"> Управления образования от 20.06.2012 г. № 193). Данная методика направлена на выравнивание стоимости бюджетной образовательной услуги  за счет введения поправочных коэффициентов с учетом вида общеобразовательного учреждения, специфики  и условий организации образовательного процесса и поддержку поселковых школ,  которые в соответствии с законом Иркутской области попадают под статус  малокомплектных. </w:t>
      </w:r>
    </w:p>
    <w:p w:rsidR="00D77E69" w:rsidRDefault="00D77E69" w:rsidP="00D77E69">
      <w:pPr>
        <w:ind w:firstLine="709"/>
        <w:jc w:val="both"/>
      </w:pPr>
      <w:r>
        <w:t>Установлены минимальные оклады (ставки) педагогических работников, позволяющие прогнозировать достижение в 2013 году показателя средней заработной платы педагогических работников школ в размере 36,8 тыс. руб</w:t>
      </w:r>
      <w:r w:rsidR="00560A0C">
        <w:t>.</w:t>
      </w:r>
      <w:r>
        <w:t xml:space="preserve">, педагогических работников дошкольного и дополнительного образования - 25,4 тыс. руб. </w:t>
      </w:r>
    </w:p>
    <w:p w:rsidR="00D77E69" w:rsidRDefault="00D77E69" w:rsidP="00D77E69">
      <w:pPr>
        <w:ind w:firstLine="709"/>
        <w:jc w:val="both"/>
      </w:pPr>
      <w:r>
        <w:t>В системе образования трудятся 1079 чел</w:t>
      </w:r>
      <w:r w:rsidR="00560A0C">
        <w:t>.</w:t>
      </w:r>
      <w:r>
        <w:t xml:space="preserve"> (на уровне 2011 года), из них педагогических работников  - 415 человек, в т.ч. в школах – 238, ДОУ – 133, учреждениях дополнительного образования – 44.</w:t>
      </w:r>
    </w:p>
    <w:p w:rsidR="00D77E69" w:rsidRDefault="00D77E69" w:rsidP="00D77E69">
      <w:pPr>
        <w:ind w:firstLine="709"/>
        <w:jc w:val="both"/>
      </w:pPr>
      <w:r>
        <w:t>Обеспеченность кадров по сравнению с 2011 годом снизилась и составила в целом по образованию 92,2% (в 2011 – 93,6 %). По типам  образовательных учреждений обеспеченность кадрами составляет: общеобразовательные школы – 94,8 % (в 2011 – 96,1%),  дошкольные учреждения – 87,5% (в 2011 году- 93,2%),  учреждения дополнительного образования – 93,6% (в 2011 году - 91,4%).</w:t>
      </w:r>
    </w:p>
    <w:p w:rsidR="00D77E69" w:rsidRDefault="00D77E69" w:rsidP="00D77E69">
      <w:pPr>
        <w:ind w:firstLine="709"/>
        <w:jc w:val="both"/>
      </w:pPr>
      <w:r>
        <w:t>Выполнение учебного плана в школах района решается за счет перегрузки учителей, внешнего и внутреннего совместительства. Аналогичная ситуация наблюдается и по ДОУ.</w:t>
      </w:r>
    </w:p>
    <w:p w:rsidR="00D77E69" w:rsidRDefault="00D77E69" w:rsidP="00D77E69">
      <w:pPr>
        <w:ind w:firstLine="709"/>
        <w:jc w:val="both"/>
      </w:pPr>
      <w:r>
        <w:t xml:space="preserve">В 2012 году в район прибыли 10 специалистов (в 2011 г. – 11), из них  по распределению молодые специалисты – 6 человек. </w:t>
      </w:r>
    </w:p>
    <w:p w:rsidR="00D77E69" w:rsidRDefault="00D77E69" w:rsidP="00D77E69">
      <w:pPr>
        <w:ind w:firstLine="709"/>
        <w:jc w:val="both"/>
      </w:pPr>
      <w:r>
        <w:t xml:space="preserve">На уровне муниципалитета предусмотрена социальная поддержка молодых специалистов. Ежемесячно они получают доплату из средств местного бюджета в размере 2000 рублей. </w:t>
      </w:r>
    </w:p>
    <w:p w:rsidR="00D77E69" w:rsidRDefault="00D77E69" w:rsidP="00D77E69">
      <w:pPr>
        <w:ind w:firstLine="709"/>
        <w:jc w:val="both"/>
      </w:pPr>
      <w:r>
        <w:t>В системе общего образования функционирует 12 муниципальных общеобразовательных учреждений, из них:</w:t>
      </w:r>
    </w:p>
    <w:p w:rsidR="00D77E69" w:rsidRDefault="00D77E69" w:rsidP="00D77E69">
      <w:pPr>
        <w:ind w:firstLine="709"/>
        <w:jc w:val="both"/>
      </w:pPr>
      <w:r>
        <w:t>- образовательное учреждение для детей дошкольного и младшего школьного возраста Начальная школа - детский сад - 2;</w:t>
      </w:r>
    </w:p>
    <w:p w:rsidR="00D77E69" w:rsidRDefault="00D77E69" w:rsidP="00D77E69">
      <w:pPr>
        <w:ind w:firstLine="709"/>
        <w:jc w:val="both"/>
      </w:pPr>
      <w:r>
        <w:t>- средние общеобразовательные школы - 9;</w:t>
      </w:r>
    </w:p>
    <w:p w:rsidR="00D77E69" w:rsidRDefault="00D77E69" w:rsidP="00D77E69">
      <w:pPr>
        <w:autoSpaceDE w:val="0"/>
        <w:autoSpaceDN w:val="0"/>
        <w:adjustRightInd w:val="0"/>
        <w:ind w:firstLine="709"/>
        <w:jc w:val="both"/>
      </w:pPr>
      <w:r>
        <w:t>- центр образования (вечерня</w:t>
      </w:r>
      <w:r w:rsidR="007D2D73">
        <w:t>я</w:t>
      </w:r>
      <w:r>
        <w:t xml:space="preserve"> школа) - 1</w:t>
      </w:r>
    </w:p>
    <w:p w:rsidR="00D77E69" w:rsidRDefault="00D77E69" w:rsidP="00D77E69">
      <w:pPr>
        <w:autoSpaceDE w:val="0"/>
        <w:autoSpaceDN w:val="0"/>
        <w:adjustRightInd w:val="0"/>
        <w:ind w:firstLine="709"/>
        <w:jc w:val="both"/>
      </w:pPr>
      <w:r>
        <w:t xml:space="preserve"> и 1 областное государственное учреждение - специальная коррекционная школа 8 вида.</w:t>
      </w:r>
    </w:p>
    <w:p w:rsidR="00D77E69" w:rsidRDefault="00D77E69" w:rsidP="00D77E69">
      <w:pPr>
        <w:ind w:firstLine="709"/>
        <w:jc w:val="both"/>
      </w:pPr>
      <w:r>
        <w:t xml:space="preserve">Сеть школ в 2012 году осталась без изменения. </w:t>
      </w:r>
    </w:p>
    <w:p w:rsidR="00D77E69" w:rsidRDefault="00D77E69" w:rsidP="00D77E69">
      <w:pPr>
        <w:ind w:firstLine="709"/>
        <w:jc w:val="both"/>
      </w:pPr>
      <w:r>
        <w:t>На 01.09.2012 г</w:t>
      </w:r>
      <w:r w:rsidR="00560A0C">
        <w:t>.</w:t>
      </w:r>
      <w:r>
        <w:t xml:space="preserve"> общий контингент обучающихся составил – 2 800 чел</w:t>
      </w:r>
      <w:r w:rsidR="00560A0C">
        <w:t>.</w:t>
      </w:r>
      <w:r>
        <w:t>, в том числе:</w:t>
      </w:r>
    </w:p>
    <w:p w:rsidR="00D77E69" w:rsidRDefault="00D77E69" w:rsidP="00D77E69">
      <w:pPr>
        <w:pStyle w:val="msonormalcxspmiddle"/>
        <w:spacing w:before="0" w:beforeAutospacing="0" w:after="0" w:afterAutospacing="0"/>
        <w:ind w:firstLine="709"/>
        <w:contextualSpacing/>
        <w:jc w:val="both"/>
        <w:rPr>
          <w:color w:val="000000"/>
        </w:rPr>
      </w:pPr>
      <w:r>
        <w:t>- учащихся</w:t>
      </w:r>
      <w:r>
        <w:rPr>
          <w:color w:val="000000"/>
        </w:rPr>
        <w:t xml:space="preserve">  общеобразовательных школ – 2 569 чел</w:t>
      </w:r>
      <w:r w:rsidR="00560A0C">
        <w:rPr>
          <w:color w:val="000000"/>
        </w:rPr>
        <w:t>.</w:t>
      </w:r>
      <w:r>
        <w:rPr>
          <w:color w:val="000000"/>
        </w:rPr>
        <w:t>;</w:t>
      </w:r>
    </w:p>
    <w:p w:rsidR="00D77E69" w:rsidRDefault="00D77E69" w:rsidP="00D77E69">
      <w:pPr>
        <w:pStyle w:val="msonormalcxspmiddlecxspmiddle"/>
        <w:spacing w:after="0"/>
        <w:ind w:firstLine="709"/>
        <w:contextualSpacing/>
        <w:jc w:val="both"/>
        <w:rPr>
          <w:color w:val="000000"/>
        </w:rPr>
      </w:pPr>
      <w:r>
        <w:rPr>
          <w:color w:val="000000"/>
        </w:rPr>
        <w:t>- Центра образования – 100 чел</w:t>
      </w:r>
      <w:r w:rsidR="00560A0C">
        <w:rPr>
          <w:color w:val="000000"/>
        </w:rPr>
        <w:t>.</w:t>
      </w:r>
      <w:r>
        <w:rPr>
          <w:color w:val="000000"/>
        </w:rPr>
        <w:t>;</w:t>
      </w:r>
    </w:p>
    <w:p w:rsidR="00D77E69" w:rsidRDefault="00D77E69" w:rsidP="00D77E69">
      <w:pPr>
        <w:pStyle w:val="msonormalcxspmiddlecxspmiddle"/>
        <w:spacing w:after="0"/>
        <w:ind w:firstLine="709"/>
        <w:contextualSpacing/>
        <w:jc w:val="both"/>
        <w:rPr>
          <w:color w:val="000000"/>
        </w:rPr>
      </w:pPr>
      <w:r>
        <w:rPr>
          <w:color w:val="000000"/>
        </w:rPr>
        <w:t>- учащихся  ОГСОУ специальной коррекционной школы – 131 чел</w:t>
      </w:r>
      <w:r w:rsidR="00560A0C">
        <w:rPr>
          <w:color w:val="000000"/>
        </w:rPr>
        <w:t>.</w:t>
      </w:r>
    </w:p>
    <w:p w:rsidR="00D77E69" w:rsidRDefault="00D77E69" w:rsidP="00D77E69">
      <w:pPr>
        <w:pStyle w:val="msonormalcxspmiddle"/>
        <w:spacing w:before="0" w:beforeAutospacing="0" w:after="0" w:afterAutospacing="0"/>
        <w:ind w:firstLine="709"/>
        <w:contextualSpacing/>
        <w:jc w:val="both"/>
        <w:rPr>
          <w:color w:val="000000"/>
        </w:rPr>
      </w:pPr>
      <w:r>
        <w:rPr>
          <w:color w:val="000000"/>
        </w:rPr>
        <w:t xml:space="preserve">Тенденция сокращения числа </w:t>
      </w:r>
      <w:proofErr w:type="gramStart"/>
      <w:r>
        <w:rPr>
          <w:color w:val="000000"/>
        </w:rPr>
        <w:t>обучающихся</w:t>
      </w:r>
      <w:proofErr w:type="gramEnd"/>
      <w:r>
        <w:rPr>
          <w:color w:val="000000"/>
        </w:rPr>
        <w:t xml:space="preserve"> продолжает сохраняться. По сравнению с 2011 годом количество обучающихся сократилось на 138 чел. </w:t>
      </w:r>
    </w:p>
    <w:p w:rsidR="00D77E69" w:rsidRDefault="00D77E69" w:rsidP="00D77E69">
      <w:pPr>
        <w:ind w:firstLine="709"/>
        <w:jc w:val="both"/>
      </w:pPr>
      <w:r>
        <w:t>Главной причиной  снижения контингента является продолжающийся  отток  населения не только из поселков в город, но и за пределы района.</w:t>
      </w:r>
    </w:p>
    <w:p w:rsidR="00D77E69" w:rsidRDefault="00560A0C" w:rsidP="00D77E69">
      <w:pPr>
        <w:ind w:firstLine="709"/>
        <w:jc w:val="both"/>
      </w:pPr>
      <w:r>
        <w:t>П</w:t>
      </w:r>
      <w:r w:rsidR="00D77E69">
        <w:t>родолж</w:t>
      </w:r>
      <w:r>
        <w:t xml:space="preserve">ена, начатая в </w:t>
      </w:r>
      <w:r w:rsidR="00D77E69">
        <w:t>2011 году</w:t>
      </w:r>
      <w:r>
        <w:t>,</w:t>
      </w:r>
      <w:r w:rsidR="00D77E69">
        <w:t xml:space="preserve"> работ</w:t>
      </w:r>
      <w:r>
        <w:t>а</w:t>
      </w:r>
      <w:r w:rsidR="00D77E69">
        <w:t xml:space="preserve"> по обеспечению  школьных библиотек учебниками и учебно-методической литературой, что долгие годы оставалось актуальной </w:t>
      </w:r>
      <w:r w:rsidR="00D77E69">
        <w:lastRenderedPageBreak/>
        <w:t>проблемой. По программе модернизации школы района получили 7 112 экз</w:t>
      </w:r>
      <w:r>
        <w:t>.</w:t>
      </w:r>
      <w:r w:rsidR="00D77E69">
        <w:t xml:space="preserve"> учебников и учебно-методических комплексов. </w:t>
      </w:r>
    </w:p>
    <w:p w:rsidR="00D77E69" w:rsidRDefault="00D77E69" w:rsidP="00D77E6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Обеспеченность   учебниками сегодня в целом по району составляет - 93,8 %, в т.ч.   на 1 ступени - 94,55 %, на 2 - 92,84 %, на 3 ступени - 93,46 %. С учетом средств субвенции, поступающей из областного бюджета на учебные расходы, можно прогнозировать решение в ближайшее время проблемы обеспеченности  школ учебниками.</w:t>
      </w:r>
    </w:p>
    <w:p w:rsidR="00D77E69" w:rsidRDefault="00D77E69" w:rsidP="00D77E69">
      <w:pPr>
        <w:ind w:firstLine="709"/>
        <w:jc w:val="both"/>
      </w:pPr>
      <w:r>
        <w:t xml:space="preserve"> </w:t>
      </w:r>
      <w:r w:rsidR="00560A0C">
        <w:t xml:space="preserve">Получено </w:t>
      </w:r>
      <w:r>
        <w:t xml:space="preserve">оборудование для кабинета информатики на сумму 720,6 тыс. руб. </w:t>
      </w:r>
      <w:r w:rsidR="00560A0C">
        <w:t>для</w:t>
      </w:r>
      <w:r>
        <w:t xml:space="preserve"> Мамаканск</w:t>
      </w:r>
      <w:r w:rsidR="00560A0C">
        <w:t>ой</w:t>
      </w:r>
      <w:r>
        <w:t xml:space="preserve"> СОШ. Комплекты ноутбуков получили СОШ № 1 (26 ед.), </w:t>
      </w:r>
      <w:proofErr w:type="spellStart"/>
      <w:r>
        <w:t>Балахнинская</w:t>
      </w:r>
      <w:proofErr w:type="spellEnd"/>
      <w:r>
        <w:t xml:space="preserve">, </w:t>
      </w:r>
      <w:proofErr w:type="spellStart"/>
      <w:r>
        <w:t>Перевозовская</w:t>
      </w:r>
      <w:proofErr w:type="spellEnd"/>
      <w:r>
        <w:t xml:space="preserve"> школы и Центр образования (по 10 ед.) </w:t>
      </w:r>
    </w:p>
    <w:p w:rsidR="00D77E69" w:rsidRDefault="00D77E69" w:rsidP="00D77E69">
      <w:pPr>
        <w:ind w:firstLine="709"/>
        <w:jc w:val="both"/>
      </w:pPr>
      <w:r>
        <w:t>Все это способствовало улучшению условия для организации обучения с использованием информационно-коммуникативных технологий. Увеличилось число компьютерных классов с 12 до14. Причем в СОШ № 1 компьютерных классов - 2, в СОШ № 3 - 3.</w:t>
      </w:r>
    </w:p>
    <w:p w:rsidR="00D77E69" w:rsidRDefault="00D77E69" w:rsidP="00D77E69">
      <w:pPr>
        <w:ind w:firstLine="709"/>
        <w:jc w:val="both"/>
      </w:pPr>
      <w:r>
        <w:t xml:space="preserve"> Общее количество компьютеров в учреждениях образования на 01.01.2013 г. составило 409 единиц (в 2011  - 349). В </w:t>
      </w:r>
      <w:proofErr w:type="gramStart"/>
      <w:r>
        <w:t>учебном</w:t>
      </w:r>
      <w:proofErr w:type="gramEnd"/>
      <w:r>
        <w:t xml:space="preserve"> процесс задействовано 314 компьютеров. Таким образом, на один компьютер в среднем  приходится 8,5 обучающихся (в 2011 г.- 10,9).  Оснащены компьютерной техникой с подключением к сети Интернет и библиотеки всех средних школ района.</w:t>
      </w:r>
    </w:p>
    <w:p w:rsidR="00D77E69" w:rsidRDefault="00560A0C" w:rsidP="00D77E69">
      <w:pPr>
        <w:ind w:firstLine="709"/>
        <w:jc w:val="both"/>
      </w:pPr>
      <w:r>
        <w:t>В</w:t>
      </w:r>
      <w:r w:rsidR="00D77E69">
        <w:t xml:space="preserve"> учебном процессе активно используются </w:t>
      </w:r>
      <w:proofErr w:type="spellStart"/>
      <w:r w:rsidR="00D77E69">
        <w:t>мультимедийная</w:t>
      </w:r>
      <w:proofErr w:type="spellEnd"/>
      <w:r w:rsidR="00D77E69">
        <w:t xml:space="preserve"> и оргтехника: ноутбуки, </w:t>
      </w:r>
      <w:proofErr w:type="spellStart"/>
      <w:r w:rsidR="00D77E69">
        <w:t>мультимедиапроекторы</w:t>
      </w:r>
      <w:proofErr w:type="spellEnd"/>
      <w:r w:rsidR="00D77E69">
        <w:t xml:space="preserve">, интерактивные доски, принтеры, сканеры, цифровые видеокамеры, парк которых также пополняется. </w:t>
      </w:r>
    </w:p>
    <w:p w:rsidR="00D77E69" w:rsidRDefault="00D77E69" w:rsidP="00D77E69">
      <w:pPr>
        <w:ind w:firstLine="709"/>
        <w:jc w:val="both"/>
      </w:pPr>
      <w:r>
        <w:t xml:space="preserve">По контракту 2012 года в район поступило 2 автобуса и 1 микроавтобус «Газель» для подвоза школьников к месту обучения. Все они оснащены в соответствии с требованиями безопасности при перевозке детей. </w:t>
      </w:r>
    </w:p>
    <w:p w:rsidR="00D77E69" w:rsidRDefault="00D77E69" w:rsidP="00D77E69">
      <w:pPr>
        <w:ind w:firstLine="709"/>
        <w:jc w:val="both"/>
      </w:pPr>
      <w:r>
        <w:t>На 01.01.2013 г. охват обучающихся горячим питанием составил 97,7% (в предыдущем периоде 95,9%). Льготное питание за счет средств местного бюджета получали 876 школьников или 34,5% (в предыдущем периоде - 33,5%), ещё 394 школьника (15,5%) получали льготное питание за счет субвенции (областной бюджет).</w:t>
      </w:r>
    </w:p>
    <w:p w:rsidR="00D77E69" w:rsidRDefault="00D77E69" w:rsidP="00D77E69">
      <w:pPr>
        <w:ind w:firstLine="709"/>
        <w:jc w:val="both"/>
      </w:pPr>
      <w:r>
        <w:t>Расходы на организацию льготного питания   в 2012 году составили 6 527,4 тыс. рублей, из них средства местного бюджета - 5 829,0 тыс. рублей,  областного - 698,3 тыс. рублей.</w:t>
      </w:r>
    </w:p>
    <w:p w:rsidR="00D77E69" w:rsidRPr="00BA459F" w:rsidRDefault="00D77E69" w:rsidP="00D77E69">
      <w:pPr>
        <w:ind w:firstLine="709"/>
        <w:jc w:val="both"/>
      </w:pPr>
      <w:r>
        <w:t xml:space="preserve">Расширяются возможности материального обеспечения медицинского обслуживания образовательных учреждений.  В рамках соглашения в район поступило оборудование для медицинских кабинетов школ на сумму 844,4 тыс. рублей. Но по-прежнему </w:t>
      </w:r>
      <w:r w:rsidRPr="00BA459F">
        <w:t>остро стоит проблема обеспечения общеобразовательных учреждений медицинскими кадрами.</w:t>
      </w:r>
    </w:p>
    <w:p w:rsidR="00D77E69" w:rsidRDefault="00D77E69" w:rsidP="00D77E69">
      <w:pPr>
        <w:ind w:firstLine="709"/>
        <w:jc w:val="both"/>
      </w:pPr>
      <w:r>
        <w:t xml:space="preserve"> Для  сохранения и укрепления здоровья детей и подростков, профилактики негативных тенденций в детской и молодежной среде проводилась работа по </w:t>
      </w:r>
      <w:r w:rsidRPr="00BA459F">
        <w:t xml:space="preserve">организации летнего отдыха и занятости детей и подростков.  </w:t>
      </w:r>
      <w:r>
        <w:t>Всего летом 2012 года организованным отдыхом было занято 1</w:t>
      </w:r>
      <w:r w:rsidR="00BA459F">
        <w:t xml:space="preserve"> </w:t>
      </w:r>
      <w:r>
        <w:t>605 детей или 60%.</w:t>
      </w:r>
    </w:p>
    <w:p w:rsidR="00D77E69" w:rsidRDefault="00D77E69" w:rsidP="00D77E69">
      <w:pPr>
        <w:pStyle w:val="22"/>
        <w:ind w:left="0" w:firstLine="709"/>
        <w:jc w:val="both"/>
      </w:pPr>
      <w:r>
        <w:t xml:space="preserve">Сеть учреждений </w:t>
      </w:r>
      <w:r w:rsidR="00BA459F" w:rsidRPr="00BA459F">
        <w:t>д</w:t>
      </w:r>
      <w:r w:rsidRPr="00BA459F">
        <w:t>ополнительного образования</w:t>
      </w:r>
      <w:r>
        <w:rPr>
          <w:b/>
        </w:rPr>
        <w:t xml:space="preserve"> </w:t>
      </w:r>
      <w:r>
        <w:t>включает 3 учреждения: Дом детского творчества, Детский оздоровительно-образовательный центр (ДООЦ), Станцию юных натуралистов (СЮН), где  занимаются 1391 чел</w:t>
      </w:r>
      <w:r w:rsidR="00BA459F">
        <w:t>.</w:t>
      </w:r>
      <w:r>
        <w:t xml:space="preserve"> (51 %) от 6 до 18 лет в 54 объединениях, в том числе в Доме детского творчества - 620 воспитанников (32 объединения), в ДООЦ – 468 (15 объединений), в СЮН – 303 (7 объединений). </w:t>
      </w:r>
    </w:p>
    <w:p w:rsidR="00D77E69" w:rsidRPr="00BA459F" w:rsidRDefault="00D77E69" w:rsidP="00D77E69">
      <w:pPr>
        <w:ind w:firstLine="709"/>
        <w:jc w:val="both"/>
      </w:pPr>
      <w:r>
        <w:t xml:space="preserve">Позитивные изменения произошли </w:t>
      </w:r>
      <w:r w:rsidRPr="00BA459F">
        <w:t xml:space="preserve">в сфере дошкольного образования. </w:t>
      </w:r>
    </w:p>
    <w:p w:rsidR="00D77E69" w:rsidRDefault="00D77E69" w:rsidP="00D77E69">
      <w:pPr>
        <w:ind w:firstLine="709"/>
        <w:jc w:val="both"/>
      </w:pPr>
      <w:r>
        <w:t>В 2012 году введено дополнительно 90 мест в дошкольных образовательных учреждениях: в пос. Мамакан с вводом дополнительного корпуса  детского сада на 50 мест и 40 мест в городе Бодайбо, с введением после реконструкции двух групп в ДОУ № 1 «Золотой ключик.</w:t>
      </w:r>
    </w:p>
    <w:p w:rsidR="00D77E69" w:rsidRDefault="00D77E69" w:rsidP="00D77E69">
      <w:pPr>
        <w:ind w:firstLine="709"/>
        <w:jc w:val="both"/>
      </w:pPr>
      <w:r w:rsidRPr="00BA459F">
        <w:t xml:space="preserve">Таким образом, в районе решена проблема очередности в ДОУ для детей в возрасте от 3-х лет. </w:t>
      </w:r>
      <w:r>
        <w:t xml:space="preserve">Очередность для детей  в возрасте от 1,5 лет сохраняется только в пос. Кропоткин. </w:t>
      </w:r>
    </w:p>
    <w:p w:rsidR="00A47D35" w:rsidRDefault="00A47D35" w:rsidP="00CC4792">
      <w:pPr>
        <w:ind w:firstLine="709"/>
        <w:jc w:val="center"/>
        <w:rPr>
          <w:b/>
        </w:rPr>
      </w:pPr>
      <w:r w:rsidRPr="003A40C7">
        <w:rPr>
          <w:b/>
        </w:rPr>
        <w:lastRenderedPageBreak/>
        <w:t>Культура</w:t>
      </w:r>
    </w:p>
    <w:p w:rsidR="00BA459F" w:rsidRPr="003A40C7" w:rsidRDefault="00BA459F" w:rsidP="00D77E69">
      <w:pPr>
        <w:pStyle w:val="ab"/>
        <w:tabs>
          <w:tab w:val="left" w:pos="1134"/>
        </w:tabs>
        <w:spacing w:before="0" w:after="0"/>
        <w:ind w:firstLine="709"/>
        <w:jc w:val="center"/>
        <w:rPr>
          <w:b/>
        </w:rPr>
      </w:pPr>
    </w:p>
    <w:p w:rsidR="00A47D35" w:rsidRPr="003A40C7" w:rsidRDefault="00A47D35" w:rsidP="00D77E69">
      <w:pPr>
        <w:pStyle w:val="ab"/>
        <w:tabs>
          <w:tab w:val="left" w:pos="1134"/>
        </w:tabs>
        <w:spacing w:before="0" w:after="0"/>
        <w:ind w:firstLine="709"/>
      </w:pPr>
      <w:r w:rsidRPr="003A40C7">
        <w:t xml:space="preserve">Сеть учреждений культуры </w:t>
      </w:r>
      <w:proofErr w:type="gramStart"/>
      <w:r w:rsidRPr="003A40C7">
        <w:t>г</w:t>
      </w:r>
      <w:proofErr w:type="gramEnd"/>
      <w:r w:rsidRPr="003A40C7">
        <w:t>. Бодайбо и района составляет:</w:t>
      </w:r>
    </w:p>
    <w:p w:rsidR="00A47D35" w:rsidRPr="003A40C7" w:rsidRDefault="00A47D35" w:rsidP="00D77E69">
      <w:pPr>
        <w:pStyle w:val="ab"/>
        <w:tabs>
          <w:tab w:val="left" w:pos="1134"/>
        </w:tabs>
        <w:spacing w:before="0" w:after="0"/>
        <w:ind w:firstLine="709"/>
      </w:pPr>
      <w:r w:rsidRPr="003A40C7">
        <w:t>- 10 библиотек;</w:t>
      </w:r>
    </w:p>
    <w:p w:rsidR="00A47D35" w:rsidRPr="003A40C7" w:rsidRDefault="00A47D35" w:rsidP="00D77E69">
      <w:pPr>
        <w:pStyle w:val="ab"/>
        <w:tabs>
          <w:tab w:val="left" w:pos="1134"/>
        </w:tabs>
        <w:spacing w:before="0" w:after="0"/>
        <w:ind w:firstLine="709"/>
      </w:pPr>
      <w:r w:rsidRPr="003A40C7">
        <w:t>- 5 клубов;</w:t>
      </w:r>
    </w:p>
    <w:p w:rsidR="00A47D35" w:rsidRPr="003A40C7" w:rsidRDefault="00A47D35" w:rsidP="00D77E69">
      <w:pPr>
        <w:pStyle w:val="ab"/>
        <w:tabs>
          <w:tab w:val="left" w:pos="1134"/>
        </w:tabs>
        <w:spacing w:before="0" w:after="0"/>
        <w:ind w:firstLine="709"/>
      </w:pPr>
      <w:r w:rsidRPr="003A40C7">
        <w:t xml:space="preserve">- 6 </w:t>
      </w:r>
      <w:proofErr w:type="spellStart"/>
      <w:r w:rsidRPr="003A40C7">
        <w:t>досуговых</w:t>
      </w:r>
      <w:proofErr w:type="spellEnd"/>
      <w:r w:rsidRPr="003A40C7">
        <w:t xml:space="preserve"> центров;</w:t>
      </w:r>
    </w:p>
    <w:p w:rsidR="00A47D35" w:rsidRPr="003A40C7" w:rsidRDefault="00A47D35" w:rsidP="00D77E69">
      <w:pPr>
        <w:pStyle w:val="ab"/>
        <w:tabs>
          <w:tab w:val="left" w:pos="1134"/>
        </w:tabs>
        <w:spacing w:before="0" w:after="0"/>
        <w:ind w:firstLine="709"/>
      </w:pPr>
      <w:r w:rsidRPr="003A40C7">
        <w:t>- Бодайбинский городской краеведческий музей им</w:t>
      </w:r>
      <w:proofErr w:type="gramStart"/>
      <w:r w:rsidR="00CC4792">
        <w:t>.</w:t>
      </w:r>
      <w:r w:rsidRPr="003A40C7">
        <w:t>В</w:t>
      </w:r>
      <w:proofErr w:type="gramEnd"/>
      <w:r w:rsidRPr="003A40C7">
        <w:t>ерещагина В.Ф.;</w:t>
      </w:r>
    </w:p>
    <w:p w:rsidR="00A47D35" w:rsidRPr="003A40C7" w:rsidRDefault="00A47D35" w:rsidP="00D77E69">
      <w:pPr>
        <w:pStyle w:val="ab"/>
        <w:tabs>
          <w:tab w:val="left" w:pos="1134"/>
        </w:tabs>
        <w:spacing w:before="0" w:after="0"/>
        <w:ind w:firstLine="709"/>
      </w:pPr>
      <w:r w:rsidRPr="003A40C7">
        <w:t>- 7 детских музыкальных школ.</w:t>
      </w:r>
    </w:p>
    <w:p w:rsidR="00A47D35" w:rsidRPr="003A40C7" w:rsidRDefault="00A47D35" w:rsidP="00D77E69">
      <w:pPr>
        <w:pStyle w:val="ab"/>
        <w:spacing w:before="0" w:after="0"/>
        <w:ind w:firstLine="709"/>
        <w:jc w:val="both"/>
      </w:pPr>
      <w:r w:rsidRPr="003A40C7">
        <w:rPr>
          <w:color w:val="000000"/>
        </w:rPr>
        <w:t>2012 год был успешным годом для учреждений культуры г</w:t>
      </w:r>
      <w:proofErr w:type="gramStart"/>
      <w:r w:rsidRPr="003A40C7">
        <w:rPr>
          <w:color w:val="000000"/>
        </w:rPr>
        <w:t>.Б</w:t>
      </w:r>
      <w:proofErr w:type="gramEnd"/>
      <w:r w:rsidRPr="003A40C7">
        <w:rPr>
          <w:color w:val="000000"/>
        </w:rPr>
        <w:t>одайбо и района, т.к. многие учреждения культуры приняли участие в областных, региональных, всероссийских и международных конкурсах.</w:t>
      </w:r>
    </w:p>
    <w:p w:rsidR="00A47D35" w:rsidRPr="003A40C7" w:rsidRDefault="00A47D35" w:rsidP="00D77E69">
      <w:pPr>
        <w:pStyle w:val="ab"/>
        <w:tabs>
          <w:tab w:val="left" w:pos="993"/>
        </w:tabs>
        <w:spacing w:before="0" w:after="0"/>
        <w:ind w:firstLine="709"/>
        <w:jc w:val="both"/>
      </w:pPr>
      <w:r w:rsidRPr="003A40C7">
        <w:t>Досуговый центр п.</w:t>
      </w:r>
      <w:r>
        <w:t xml:space="preserve"> </w:t>
      </w:r>
      <w:r w:rsidRPr="003A40C7">
        <w:t>Балахнинский, клуб п.</w:t>
      </w:r>
      <w:r>
        <w:t xml:space="preserve"> </w:t>
      </w:r>
      <w:r w:rsidRPr="003A40C7">
        <w:t xml:space="preserve">Кропоткин муниципального казенного учреждения  «Культурно-досуговый центр </w:t>
      </w:r>
      <w:proofErr w:type="gramStart"/>
      <w:r w:rsidRPr="003A40C7">
        <w:t>г</w:t>
      </w:r>
      <w:proofErr w:type="gramEnd"/>
      <w:r w:rsidRPr="003A40C7">
        <w:t>.</w:t>
      </w:r>
      <w:r>
        <w:t xml:space="preserve"> </w:t>
      </w:r>
      <w:r w:rsidRPr="003A40C7">
        <w:t xml:space="preserve">Бодайбо и района» вошли в долгосрочную целевую программу Иркутской области «100 модельных домов культуры </w:t>
      </w:r>
      <w:proofErr w:type="spellStart"/>
      <w:r w:rsidRPr="003A40C7">
        <w:t>Приангарь</w:t>
      </w:r>
      <w:r w:rsidR="00055604">
        <w:t>я</w:t>
      </w:r>
      <w:proofErr w:type="spellEnd"/>
      <w:r w:rsidRPr="003A40C7">
        <w:t>».</w:t>
      </w:r>
      <w:r>
        <w:t xml:space="preserve"> </w:t>
      </w:r>
      <w:r w:rsidRPr="003A40C7">
        <w:t>Из областного бюджета было выделено 2</w:t>
      </w:r>
      <w:r>
        <w:t>,0 млн</w:t>
      </w:r>
      <w:proofErr w:type="gramStart"/>
      <w:r>
        <w:t>.р</w:t>
      </w:r>
      <w:proofErr w:type="gramEnd"/>
      <w:r>
        <w:t xml:space="preserve">уб. </w:t>
      </w:r>
      <w:r w:rsidRPr="003A40C7">
        <w:t xml:space="preserve">на реализацию программы. </w:t>
      </w:r>
      <w:proofErr w:type="gramStart"/>
      <w:r w:rsidRPr="003A40C7">
        <w:t>В досуговый центр п.</w:t>
      </w:r>
      <w:r>
        <w:t xml:space="preserve"> </w:t>
      </w:r>
      <w:r w:rsidRPr="003A40C7">
        <w:t>Балахнинский</w:t>
      </w:r>
      <w:r>
        <w:t xml:space="preserve"> и</w:t>
      </w:r>
      <w:r w:rsidRPr="003A40C7">
        <w:t xml:space="preserve"> клуб п.</w:t>
      </w:r>
      <w:r>
        <w:t xml:space="preserve"> </w:t>
      </w:r>
      <w:r w:rsidRPr="003A40C7">
        <w:t xml:space="preserve">Кропоткин было приобретено видеопроекционное </w:t>
      </w:r>
      <w:r>
        <w:t xml:space="preserve"> </w:t>
      </w:r>
      <w:r w:rsidRPr="003A40C7">
        <w:t>оборудование для зрительного зала, звуковое, световое оборудование для дискотечного и зрительного залов.</w:t>
      </w:r>
      <w:proofErr w:type="gramEnd"/>
      <w:r w:rsidRPr="003A40C7">
        <w:t xml:space="preserve"> Охват населения мероприятиями составил 10580 человек.</w:t>
      </w:r>
    </w:p>
    <w:p w:rsidR="00A47D35" w:rsidRPr="003A40C7" w:rsidRDefault="00A47D35" w:rsidP="00D77E69">
      <w:pPr>
        <w:pStyle w:val="ab"/>
        <w:spacing w:before="0" w:after="0"/>
        <w:ind w:firstLine="709"/>
        <w:jc w:val="both"/>
      </w:pPr>
      <w:r>
        <w:t xml:space="preserve">  </w:t>
      </w:r>
      <w:r w:rsidRPr="003A40C7">
        <w:t>Досуговый центр п.</w:t>
      </w:r>
      <w:r>
        <w:t xml:space="preserve"> </w:t>
      </w:r>
      <w:proofErr w:type="spellStart"/>
      <w:r w:rsidRPr="003A40C7">
        <w:t>Маракан</w:t>
      </w:r>
      <w:proofErr w:type="spellEnd"/>
      <w:r w:rsidRPr="003A40C7">
        <w:t xml:space="preserve"> муниципального казенного учреждения  «Культурно-досуговый центр </w:t>
      </w:r>
      <w:proofErr w:type="gramStart"/>
      <w:r w:rsidRPr="003A40C7">
        <w:t>г</w:t>
      </w:r>
      <w:proofErr w:type="gramEnd"/>
      <w:r w:rsidRPr="003A40C7">
        <w:t>.</w:t>
      </w:r>
      <w:r>
        <w:t xml:space="preserve"> </w:t>
      </w:r>
      <w:r w:rsidRPr="003A40C7">
        <w:t>Бодайбо и района» победил в областном конкурсе «Клубная инициатива». Коллектив досугового центра был награжден дипломом и сертификатом на приобретение оборудования для досугового центра.</w:t>
      </w:r>
    </w:p>
    <w:p w:rsidR="00A47D35" w:rsidRPr="003A40C7" w:rsidRDefault="00A47D35" w:rsidP="00D77E69">
      <w:pPr>
        <w:pStyle w:val="ab"/>
        <w:spacing w:before="0" w:after="0"/>
        <w:ind w:firstLine="709"/>
        <w:jc w:val="both"/>
      </w:pPr>
      <w:r>
        <w:t>Бо</w:t>
      </w:r>
      <w:r w:rsidR="00055604">
        <w:t>д</w:t>
      </w:r>
      <w:r w:rsidRPr="003A40C7">
        <w:t>айбинский городской краеведческий музей им</w:t>
      </w:r>
      <w:r w:rsidR="00CC4792">
        <w:t>.</w:t>
      </w:r>
      <w:r w:rsidRPr="003A40C7">
        <w:t xml:space="preserve"> В.Ф.Верещагина победил в конкурсе «Музейное Прибайкалье». Коллектив музея был награжден дипломом и сертификатом на приобретение оборудования.</w:t>
      </w:r>
    </w:p>
    <w:p w:rsidR="00A47D35" w:rsidRPr="003A40C7" w:rsidRDefault="00A47D35" w:rsidP="00D77E69">
      <w:pPr>
        <w:pStyle w:val="ab"/>
        <w:spacing w:before="0" w:after="0"/>
        <w:ind w:firstLine="709"/>
        <w:jc w:val="both"/>
      </w:pPr>
      <w:r w:rsidRPr="003A40C7">
        <w:t xml:space="preserve">Муниципальное казенное образовательное учреждение дополнительного образования детей Детская музыкальная школа </w:t>
      </w:r>
      <w:proofErr w:type="gramStart"/>
      <w:r w:rsidRPr="003A40C7">
        <w:t>г</w:t>
      </w:r>
      <w:proofErr w:type="gramEnd"/>
      <w:r w:rsidRPr="003A40C7">
        <w:t>.</w:t>
      </w:r>
      <w:r w:rsidR="00CC4792">
        <w:t xml:space="preserve"> </w:t>
      </w:r>
      <w:r w:rsidRPr="003A40C7">
        <w:t>Бодайбо и района в течение 2012 года приняла участие в 10 конкурсах: областного, регионального, всероссийского и международного значения. Самым значимым конкурсом для музыкальных школ города и района стал конкурс среди муниципальных образовательных учреждений дополнительного образования детей в сфере культуры Иркутской области за эффективное ведение образовательной деятельности в 2012 году. Муниципальное казенное образовательное учреждение дополнительного образования детей Детская музыкальная школа г</w:t>
      </w:r>
      <w:proofErr w:type="gramStart"/>
      <w:r w:rsidRPr="003A40C7">
        <w:t>.Б</w:t>
      </w:r>
      <w:proofErr w:type="gramEnd"/>
      <w:r w:rsidRPr="003A40C7">
        <w:t>одайбо и района стала победителем данного конкурса и была награждена дипломом и сертификатом на сумму 1</w:t>
      </w:r>
      <w:r>
        <w:t>,0 млн.</w:t>
      </w:r>
      <w:r w:rsidRPr="003A40C7">
        <w:t xml:space="preserve">руб. По итогам этого конкурса школа получила четыре пианино. Кроме этого, Детская музыкальная школа </w:t>
      </w:r>
      <w:proofErr w:type="gramStart"/>
      <w:r w:rsidRPr="003A40C7">
        <w:t>г</w:t>
      </w:r>
      <w:proofErr w:type="gramEnd"/>
      <w:r w:rsidRPr="003A40C7">
        <w:t>.</w:t>
      </w:r>
      <w:r>
        <w:t xml:space="preserve"> </w:t>
      </w:r>
      <w:r w:rsidRPr="003A40C7">
        <w:t>Бодайбо и района приобрела для школы рояль «</w:t>
      </w:r>
      <w:r w:rsidRPr="003A40C7">
        <w:rPr>
          <w:lang w:val="en-US"/>
        </w:rPr>
        <w:t>Hoffman</w:t>
      </w:r>
      <w:r w:rsidRPr="003A40C7">
        <w:t>» немецкой торговой марки «</w:t>
      </w:r>
      <w:proofErr w:type="spellStart"/>
      <w:r w:rsidRPr="003A40C7">
        <w:t>Бехштейн</w:t>
      </w:r>
      <w:proofErr w:type="spellEnd"/>
      <w:r w:rsidRPr="003A40C7">
        <w:t>».</w:t>
      </w:r>
    </w:p>
    <w:p w:rsidR="00A47D35" w:rsidRPr="003A40C7" w:rsidRDefault="00A47D35" w:rsidP="00D77E69">
      <w:pPr>
        <w:pStyle w:val="ab"/>
        <w:spacing w:before="0" w:after="0"/>
        <w:ind w:firstLine="709"/>
        <w:jc w:val="both"/>
      </w:pPr>
      <w:r w:rsidRPr="003A40C7">
        <w:t xml:space="preserve">  </w:t>
      </w:r>
      <w:r w:rsidR="00BA459F">
        <w:t>Н</w:t>
      </w:r>
      <w:r w:rsidRPr="003A40C7">
        <w:t xml:space="preserve">ародная вокальная группа «Мужики» муниципального казенного учреждения  «Культурно-досуговый центр </w:t>
      </w:r>
      <w:proofErr w:type="gramStart"/>
      <w:r w:rsidRPr="003A40C7">
        <w:t>г</w:t>
      </w:r>
      <w:proofErr w:type="gramEnd"/>
      <w:r w:rsidRPr="003A40C7">
        <w:t>.</w:t>
      </w:r>
      <w:r>
        <w:t xml:space="preserve"> </w:t>
      </w:r>
      <w:r w:rsidRPr="003A40C7">
        <w:t>Бодайбо и района» в марте 2012</w:t>
      </w:r>
      <w:r>
        <w:t xml:space="preserve"> года</w:t>
      </w:r>
      <w:r w:rsidRPr="003A40C7">
        <w:t xml:space="preserve"> заняла </w:t>
      </w:r>
      <w:r w:rsidRPr="003A40C7">
        <w:rPr>
          <w:lang w:val="en-US"/>
        </w:rPr>
        <w:t>I</w:t>
      </w:r>
      <w:r w:rsidRPr="003A40C7">
        <w:t xml:space="preserve"> место в Областном конкурсе народного творчества «Байкальские родники», посвященном 75-летию Иркутской области.</w:t>
      </w:r>
    </w:p>
    <w:p w:rsidR="00A47D35" w:rsidRPr="003A40C7" w:rsidRDefault="00A47D35" w:rsidP="00D77E69">
      <w:pPr>
        <w:pStyle w:val="ab"/>
        <w:spacing w:before="0" w:after="0"/>
        <w:ind w:firstLine="709"/>
        <w:jc w:val="both"/>
      </w:pPr>
      <w:r w:rsidRPr="003A40C7">
        <w:t xml:space="preserve"> </w:t>
      </w:r>
      <w:r>
        <w:t>В</w:t>
      </w:r>
      <w:r w:rsidRPr="003A40C7">
        <w:t xml:space="preserve"> 2012 году построено </w:t>
      </w:r>
      <w:proofErr w:type="spellStart"/>
      <w:r w:rsidRPr="003A40C7">
        <w:t>фондохранилище</w:t>
      </w:r>
      <w:proofErr w:type="spellEnd"/>
      <w:r w:rsidRPr="003A40C7">
        <w:t xml:space="preserve"> для Бодайбинского городского краеведческого музея им</w:t>
      </w:r>
      <w:r w:rsidR="00CC4792">
        <w:t>.</w:t>
      </w:r>
      <w:r w:rsidRPr="003A40C7">
        <w:t xml:space="preserve"> В.Ф.Верещагина на общую сумму 1605,0 тыс. руб. В настоящее время созданы все условия в </w:t>
      </w:r>
      <w:proofErr w:type="spellStart"/>
      <w:r w:rsidRPr="003A40C7">
        <w:t>фондохранилище</w:t>
      </w:r>
      <w:proofErr w:type="spellEnd"/>
      <w:r w:rsidRPr="003A40C7">
        <w:t xml:space="preserve"> для хранения музейных коллекций и экспонатов.</w:t>
      </w:r>
    </w:p>
    <w:p w:rsidR="00A47D35" w:rsidRPr="003A40C7" w:rsidRDefault="00A47D35" w:rsidP="00D77E69">
      <w:pPr>
        <w:pStyle w:val="ab"/>
        <w:spacing w:before="0" w:after="0"/>
        <w:ind w:firstLine="709"/>
        <w:jc w:val="both"/>
      </w:pPr>
      <w:r w:rsidRPr="003A40C7">
        <w:t>В декабре 2012 года состоялось открытие нового здания досугового центра п.</w:t>
      </w:r>
      <w:r>
        <w:t xml:space="preserve"> </w:t>
      </w:r>
      <w:r w:rsidRPr="003A40C7">
        <w:t>Балахнинский после реконструкции здания офиса ЗАО «</w:t>
      </w:r>
      <w:proofErr w:type="spellStart"/>
      <w:r w:rsidRPr="003A40C7">
        <w:t>Надеждинское</w:t>
      </w:r>
      <w:proofErr w:type="spellEnd"/>
      <w:r w:rsidRPr="003A40C7">
        <w:t xml:space="preserve">». </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t>В 2012</w:t>
      </w:r>
      <w:r>
        <w:rPr>
          <w:rFonts w:ascii="Times New Roman" w:hAnsi="Times New Roman"/>
          <w:sz w:val="24"/>
          <w:szCs w:val="24"/>
        </w:rPr>
        <w:t xml:space="preserve"> году</w:t>
      </w:r>
      <w:r w:rsidRPr="003A40C7">
        <w:rPr>
          <w:rFonts w:ascii="Times New Roman" w:hAnsi="Times New Roman"/>
          <w:sz w:val="24"/>
          <w:szCs w:val="24"/>
        </w:rPr>
        <w:t xml:space="preserve"> на базе досугового центра п.</w:t>
      </w:r>
      <w:r>
        <w:rPr>
          <w:rFonts w:ascii="Times New Roman" w:hAnsi="Times New Roman"/>
          <w:sz w:val="24"/>
          <w:szCs w:val="24"/>
        </w:rPr>
        <w:t xml:space="preserve"> </w:t>
      </w:r>
      <w:r w:rsidRPr="003A40C7">
        <w:rPr>
          <w:rFonts w:ascii="Times New Roman" w:hAnsi="Times New Roman"/>
          <w:sz w:val="24"/>
          <w:szCs w:val="24"/>
        </w:rPr>
        <w:t xml:space="preserve">Перевоз муниципального казенного учреждения  «Культурно-досуговый центр </w:t>
      </w:r>
      <w:proofErr w:type="gramStart"/>
      <w:r w:rsidRPr="003A40C7">
        <w:rPr>
          <w:rFonts w:ascii="Times New Roman" w:hAnsi="Times New Roman"/>
          <w:sz w:val="24"/>
          <w:szCs w:val="24"/>
        </w:rPr>
        <w:t>г</w:t>
      </w:r>
      <w:proofErr w:type="gramEnd"/>
      <w:r w:rsidRPr="003A40C7">
        <w:rPr>
          <w:rFonts w:ascii="Times New Roman" w:hAnsi="Times New Roman"/>
          <w:sz w:val="24"/>
          <w:szCs w:val="24"/>
        </w:rPr>
        <w:t>.</w:t>
      </w:r>
      <w:r>
        <w:rPr>
          <w:rFonts w:ascii="Times New Roman" w:hAnsi="Times New Roman"/>
          <w:sz w:val="24"/>
          <w:szCs w:val="24"/>
        </w:rPr>
        <w:t xml:space="preserve"> </w:t>
      </w:r>
      <w:r w:rsidRPr="003A40C7">
        <w:rPr>
          <w:rFonts w:ascii="Times New Roman" w:hAnsi="Times New Roman"/>
          <w:sz w:val="24"/>
          <w:szCs w:val="24"/>
        </w:rPr>
        <w:t>Бодайбо и района» создан национально-культурный центр коренных малочисленных народов Севера «</w:t>
      </w:r>
      <w:proofErr w:type="spellStart"/>
      <w:r w:rsidRPr="003A40C7">
        <w:rPr>
          <w:rFonts w:ascii="Times New Roman" w:hAnsi="Times New Roman"/>
          <w:sz w:val="24"/>
          <w:szCs w:val="24"/>
        </w:rPr>
        <w:t>Сардаана</w:t>
      </w:r>
      <w:proofErr w:type="spellEnd"/>
      <w:r w:rsidRPr="003A40C7">
        <w:rPr>
          <w:rFonts w:ascii="Times New Roman" w:hAnsi="Times New Roman"/>
          <w:sz w:val="24"/>
          <w:szCs w:val="24"/>
        </w:rPr>
        <w:t>». Был написан проект по созданию этого центра и реализован до 1 сентября 2012</w:t>
      </w:r>
      <w:r>
        <w:rPr>
          <w:rFonts w:ascii="Times New Roman" w:hAnsi="Times New Roman"/>
          <w:sz w:val="24"/>
          <w:szCs w:val="24"/>
        </w:rPr>
        <w:t xml:space="preserve"> года.</w:t>
      </w:r>
      <w:r w:rsidRPr="003A40C7">
        <w:rPr>
          <w:rFonts w:ascii="Times New Roman" w:hAnsi="Times New Roman"/>
          <w:sz w:val="24"/>
          <w:szCs w:val="24"/>
        </w:rPr>
        <w:t xml:space="preserve"> Население заинтересовано в дальнейшей работе этого центра.</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lastRenderedPageBreak/>
        <w:t xml:space="preserve">В настоящее время в </w:t>
      </w:r>
      <w:proofErr w:type="spellStart"/>
      <w:r w:rsidRPr="003A40C7">
        <w:rPr>
          <w:rFonts w:ascii="Times New Roman" w:hAnsi="Times New Roman"/>
          <w:sz w:val="24"/>
          <w:szCs w:val="24"/>
        </w:rPr>
        <w:t>досуговом</w:t>
      </w:r>
      <w:proofErr w:type="spellEnd"/>
      <w:r w:rsidRPr="003A40C7">
        <w:rPr>
          <w:rFonts w:ascii="Times New Roman" w:hAnsi="Times New Roman"/>
          <w:sz w:val="24"/>
          <w:szCs w:val="24"/>
        </w:rPr>
        <w:t xml:space="preserve"> центре п.</w:t>
      </w:r>
      <w:r>
        <w:rPr>
          <w:rFonts w:ascii="Times New Roman" w:hAnsi="Times New Roman"/>
          <w:sz w:val="24"/>
          <w:szCs w:val="24"/>
        </w:rPr>
        <w:t xml:space="preserve"> </w:t>
      </w:r>
      <w:r w:rsidRPr="003A40C7">
        <w:rPr>
          <w:rFonts w:ascii="Times New Roman" w:hAnsi="Times New Roman"/>
          <w:sz w:val="24"/>
          <w:szCs w:val="24"/>
        </w:rPr>
        <w:t>Перевоз работают два кружка «Мастерская национальных ремесел», «Оленеводство и охота». В дальнейшем будет организован «Национальный культурный центр «</w:t>
      </w:r>
      <w:proofErr w:type="spellStart"/>
      <w:r w:rsidRPr="003A40C7">
        <w:rPr>
          <w:rFonts w:ascii="Times New Roman" w:hAnsi="Times New Roman"/>
          <w:sz w:val="24"/>
          <w:szCs w:val="24"/>
        </w:rPr>
        <w:t>Сардаана</w:t>
      </w:r>
      <w:proofErr w:type="spellEnd"/>
      <w:r w:rsidRPr="003A40C7">
        <w:rPr>
          <w:rFonts w:ascii="Times New Roman" w:hAnsi="Times New Roman"/>
          <w:sz w:val="24"/>
          <w:szCs w:val="24"/>
        </w:rPr>
        <w:t>» как юридическое лицо со своим уставом.</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t xml:space="preserve">На протяжении шести лет Управлением культуры администрации </w:t>
      </w:r>
      <w:proofErr w:type="gramStart"/>
      <w:r w:rsidRPr="003A40C7">
        <w:rPr>
          <w:rFonts w:ascii="Times New Roman" w:hAnsi="Times New Roman"/>
          <w:sz w:val="24"/>
          <w:szCs w:val="24"/>
        </w:rPr>
        <w:t>г</w:t>
      </w:r>
      <w:proofErr w:type="gramEnd"/>
      <w:r w:rsidRPr="003A40C7">
        <w:rPr>
          <w:rFonts w:ascii="Times New Roman" w:hAnsi="Times New Roman"/>
          <w:sz w:val="24"/>
          <w:szCs w:val="24"/>
        </w:rPr>
        <w:t>.</w:t>
      </w:r>
      <w:r>
        <w:rPr>
          <w:rFonts w:ascii="Times New Roman" w:hAnsi="Times New Roman"/>
          <w:sz w:val="24"/>
          <w:szCs w:val="24"/>
        </w:rPr>
        <w:t xml:space="preserve"> </w:t>
      </w:r>
      <w:r w:rsidRPr="003A40C7">
        <w:rPr>
          <w:rFonts w:ascii="Times New Roman" w:hAnsi="Times New Roman"/>
          <w:sz w:val="24"/>
          <w:szCs w:val="24"/>
        </w:rPr>
        <w:t>Бодайбо и района ведется работа среди учреждений культуры по написанию проектов, а также участию в конкурсе малых грантов благотворительной программы «</w:t>
      </w:r>
      <w:proofErr w:type="spellStart"/>
      <w:r w:rsidRPr="003A40C7">
        <w:rPr>
          <w:rFonts w:ascii="Times New Roman" w:hAnsi="Times New Roman"/>
          <w:sz w:val="24"/>
          <w:szCs w:val="24"/>
        </w:rPr>
        <w:t>Грантовый</w:t>
      </w:r>
      <w:proofErr w:type="spellEnd"/>
      <w:r w:rsidRPr="003A40C7">
        <w:rPr>
          <w:rFonts w:ascii="Times New Roman" w:hAnsi="Times New Roman"/>
          <w:sz w:val="24"/>
          <w:szCs w:val="24"/>
        </w:rPr>
        <w:t xml:space="preserve"> конкурс Полюс-Золото- </w:t>
      </w:r>
      <w:r w:rsidRPr="003A40C7">
        <w:rPr>
          <w:rFonts w:ascii="Times New Roman" w:hAnsi="Times New Roman"/>
          <w:sz w:val="24"/>
          <w:szCs w:val="24"/>
          <w:lang w:val="en-US"/>
        </w:rPr>
        <w:t>CAF</w:t>
      </w:r>
      <w:r w:rsidRPr="003A40C7">
        <w:rPr>
          <w:rFonts w:ascii="Times New Roman" w:hAnsi="Times New Roman"/>
          <w:sz w:val="24"/>
          <w:szCs w:val="24"/>
        </w:rPr>
        <w:t xml:space="preserve">». </w:t>
      </w:r>
    </w:p>
    <w:p w:rsidR="00A47D35" w:rsidRPr="003A40C7" w:rsidRDefault="00A47D35" w:rsidP="00BA459F">
      <w:pPr>
        <w:pStyle w:val="af7"/>
        <w:ind w:firstLine="709"/>
        <w:jc w:val="both"/>
        <w:rPr>
          <w:rFonts w:ascii="Times New Roman" w:hAnsi="Times New Roman"/>
          <w:sz w:val="24"/>
          <w:szCs w:val="24"/>
        </w:rPr>
      </w:pPr>
      <w:r w:rsidRPr="003A40C7">
        <w:rPr>
          <w:rFonts w:ascii="Times New Roman" w:hAnsi="Times New Roman"/>
          <w:sz w:val="24"/>
          <w:szCs w:val="24"/>
        </w:rPr>
        <w:t>В 2012 году одержали победу  и реализовали свои проекты четыре учреждения культуры на общую сумму 640</w:t>
      </w:r>
      <w:r>
        <w:rPr>
          <w:rFonts w:ascii="Times New Roman" w:hAnsi="Times New Roman"/>
          <w:sz w:val="24"/>
          <w:szCs w:val="24"/>
        </w:rPr>
        <w:t xml:space="preserve">,4 тыс. </w:t>
      </w:r>
      <w:r w:rsidRPr="003A40C7">
        <w:rPr>
          <w:rFonts w:ascii="Times New Roman" w:hAnsi="Times New Roman"/>
          <w:sz w:val="24"/>
          <w:szCs w:val="24"/>
        </w:rPr>
        <w:t>руб.</w:t>
      </w:r>
      <w:r w:rsidR="00BA459F">
        <w:rPr>
          <w:rFonts w:ascii="Times New Roman" w:hAnsi="Times New Roman"/>
          <w:sz w:val="24"/>
          <w:szCs w:val="24"/>
        </w:rPr>
        <w:t xml:space="preserve"> </w:t>
      </w:r>
      <w:r w:rsidRPr="003A40C7">
        <w:rPr>
          <w:rFonts w:ascii="Times New Roman" w:hAnsi="Times New Roman"/>
          <w:sz w:val="24"/>
          <w:szCs w:val="24"/>
        </w:rPr>
        <w:t xml:space="preserve"> </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t xml:space="preserve">Все средства, полученные на реализацию данных проектов, были использованы на укрепление материально-технической базы этих учреждений. </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t xml:space="preserve">Работники учреждений культуры </w:t>
      </w:r>
      <w:proofErr w:type="gramStart"/>
      <w:r w:rsidRPr="003A40C7">
        <w:rPr>
          <w:rFonts w:ascii="Times New Roman" w:hAnsi="Times New Roman"/>
          <w:sz w:val="24"/>
          <w:szCs w:val="24"/>
        </w:rPr>
        <w:t>г</w:t>
      </w:r>
      <w:proofErr w:type="gramEnd"/>
      <w:r w:rsidRPr="003A40C7">
        <w:rPr>
          <w:rFonts w:ascii="Times New Roman" w:hAnsi="Times New Roman"/>
          <w:sz w:val="24"/>
          <w:szCs w:val="24"/>
        </w:rPr>
        <w:t>.</w:t>
      </w:r>
      <w:r>
        <w:rPr>
          <w:rFonts w:ascii="Times New Roman" w:hAnsi="Times New Roman"/>
          <w:sz w:val="24"/>
          <w:szCs w:val="24"/>
        </w:rPr>
        <w:t xml:space="preserve"> </w:t>
      </w:r>
      <w:r w:rsidRPr="003A40C7">
        <w:rPr>
          <w:rFonts w:ascii="Times New Roman" w:hAnsi="Times New Roman"/>
          <w:sz w:val="24"/>
          <w:szCs w:val="24"/>
        </w:rPr>
        <w:t>Бодайбо и района переведены на новую систему оплаты труда. Средняя заработная плата работников отрасли на 01.01.2013</w:t>
      </w:r>
      <w:r w:rsidR="00CC4792">
        <w:rPr>
          <w:rFonts w:ascii="Times New Roman" w:hAnsi="Times New Roman"/>
          <w:sz w:val="24"/>
          <w:szCs w:val="24"/>
        </w:rPr>
        <w:t xml:space="preserve"> </w:t>
      </w:r>
      <w:r w:rsidRPr="003A40C7">
        <w:rPr>
          <w:rFonts w:ascii="Times New Roman" w:hAnsi="Times New Roman"/>
          <w:sz w:val="24"/>
          <w:szCs w:val="24"/>
        </w:rPr>
        <w:t>г. составляет 16300 рублей.</w:t>
      </w:r>
    </w:p>
    <w:p w:rsidR="00A47D35" w:rsidRPr="003A40C7" w:rsidRDefault="00A47D35" w:rsidP="00D77E69">
      <w:pPr>
        <w:pStyle w:val="af7"/>
        <w:ind w:firstLine="709"/>
        <w:jc w:val="both"/>
        <w:rPr>
          <w:rFonts w:ascii="Times New Roman" w:hAnsi="Times New Roman"/>
          <w:sz w:val="24"/>
          <w:szCs w:val="24"/>
        </w:rPr>
      </w:pPr>
      <w:r w:rsidRPr="003A40C7">
        <w:rPr>
          <w:rFonts w:ascii="Times New Roman" w:hAnsi="Times New Roman"/>
          <w:sz w:val="24"/>
          <w:szCs w:val="24"/>
        </w:rPr>
        <w:t xml:space="preserve">Число </w:t>
      </w:r>
      <w:proofErr w:type="spellStart"/>
      <w:r w:rsidRPr="003A40C7">
        <w:rPr>
          <w:rFonts w:ascii="Times New Roman" w:hAnsi="Times New Roman"/>
          <w:sz w:val="24"/>
          <w:szCs w:val="24"/>
        </w:rPr>
        <w:t>культурно-досуговых</w:t>
      </w:r>
      <w:proofErr w:type="spellEnd"/>
      <w:r w:rsidRPr="003A40C7">
        <w:rPr>
          <w:rFonts w:ascii="Times New Roman" w:hAnsi="Times New Roman"/>
          <w:sz w:val="24"/>
          <w:szCs w:val="24"/>
        </w:rPr>
        <w:t xml:space="preserve"> мероприятий на 01.01.201</w:t>
      </w:r>
      <w:r>
        <w:rPr>
          <w:rFonts w:ascii="Times New Roman" w:hAnsi="Times New Roman"/>
          <w:sz w:val="24"/>
          <w:szCs w:val="24"/>
        </w:rPr>
        <w:t xml:space="preserve">3 </w:t>
      </w:r>
      <w:r w:rsidRPr="003A40C7">
        <w:rPr>
          <w:rFonts w:ascii="Times New Roman" w:hAnsi="Times New Roman"/>
          <w:sz w:val="24"/>
          <w:szCs w:val="24"/>
        </w:rPr>
        <w:t>г. составило 1190 ед. Число мероприятий на платной основе выросло на 647 единиц.</w:t>
      </w:r>
    </w:p>
    <w:p w:rsidR="00A47D35" w:rsidRPr="003A40C7" w:rsidRDefault="00A47D35" w:rsidP="00D77E69">
      <w:pPr>
        <w:ind w:firstLine="709"/>
        <w:jc w:val="both"/>
      </w:pPr>
      <w:proofErr w:type="gramStart"/>
      <w:r w:rsidRPr="00B90ADE">
        <w:t>4 коллектива имеют звание «Народный»:</w:t>
      </w:r>
      <w:r>
        <w:t xml:space="preserve"> в</w:t>
      </w:r>
      <w:r w:rsidRPr="003A40C7">
        <w:t>окальный ансамбль «Мужики»  КДЦ г. Бодайбо</w:t>
      </w:r>
      <w:r>
        <w:t>, х</w:t>
      </w:r>
      <w:r w:rsidRPr="003A40C7">
        <w:t>ор ветеранов труда «</w:t>
      </w:r>
      <w:proofErr w:type="spellStart"/>
      <w:r w:rsidRPr="003A40C7">
        <w:t>Рябинушка</w:t>
      </w:r>
      <w:proofErr w:type="spellEnd"/>
      <w:r w:rsidRPr="003A40C7">
        <w:t>» КДЦ г. Бодайбо</w:t>
      </w:r>
      <w:r>
        <w:t>, х</w:t>
      </w:r>
      <w:r w:rsidRPr="003A40C7">
        <w:t>ор «Русская песня»  КДЦ г. Бодайбо</w:t>
      </w:r>
      <w:r>
        <w:t>, ф</w:t>
      </w:r>
      <w:r w:rsidRPr="003A40C7">
        <w:t>ольклорный ансамбль «Горлица» ДЦ п. Артёмовский</w:t>
      </w:r>
      <w:r>
        <w:t>.</w:t>
      </w:r>
      <w:proofErr w:type="gramEnd"/>
    </w:p>
    <w:p w:rsidR="00A47D35" w:rsidRPr="003A40C7" w:rsidRDefault="00A47D35" w:rsidP="00D77E69">
      <w:pPr>
        <w:ind w:firstLine="709"/>
        <w:jc w:val="both"/>
      </w:pPr>
      <w:r w:rsidRPr="003A40C7">
        <w:t>Охват населения библиотечным обслуживанием за 2012 год составляет 75%</w:t>
      </w:r>
      <w:r w:rsidR="00BA459F">
        <w:t xml:space="preserve"> (</w:t>
      </w:r>
      <w:r>
        <w:t>в</w:t>
      </w:r>
      <w:r w:rsidRPr="003A40C7">
        <w:t xml:space="preserve"> 2011 год</w:t>
      </w:r>
      <w:r>
        <w:t xml:space="preserve">у </w:t>
      </w:r>
      <w:r w:rsidRPr="003A40C7">
        <w:t>- 73%</w:t>
      </w:r>
      <w:r w:rsidR="00BA459F">
        <w:t>)</w:t>
      </w:r>
      <w:r w:rsidRPr="003A40C7">
        <w:t>. Число пользователей составляет  16</w:t>
      </w:r>
      <w:r>
        <w:t xml:space="preserve"> </w:t>
      </w:r>
      <w:r w:rsidRPr="003A40C7">
        <w:t>959 чел</w:t>
      </w:r>
      <w:r>
        <w:t>.</w:t>
      </w:r>
      <w:r w:rsidRPr="003A40C7">
        <w:t>, что на 44 чел</w:t>
      </w:r>
      <w:r>
        <w:t>.</w:t>
      </w:r>
      <w:r w:rsidRPr="003A40C7">
        <w:t xml:space="preserve"> больше, чем в 2011 году</w:t>
      </w:r>
      <w:r>
        <w:t xml:space="preserve"> –</w:t>
      </w:r>
      <w:r w:rsidRPr="003A40C7">
        <w:t xml:space="preserve"> 16</w:t>
      </w:r>
      <w:r>
        <w:t xml:space="preserve"> </w:t>
      </w:r>
      <w:r w:rsidRPr="003A40C7">
        <w:t xml:space="preserve">915 чел. </w:t>
      </w:r>
    </w:p>
    <w:p w:rsidR="00A47D35" w:rsidRPr="003A40C7" w:rsidRDefault="00A47D35" w:rsidP="00D77E69">
      <w:pPr>
        <w:ind w:firstLine="709"/>
        <w:jc w:val="both"/>
      </w:pPr>
      <w:r w:rsidRPr="003A40C7">
        <w:t xml:space="preserve">Охват населения музейными услугами составляет 27,5%, </w:t>
      </w:r>
      <w:r>
        <w:t>в</w:t>
      </w:r>
      <w:r w:rsidRPr="003A40C7">
        <w:t xml:space="preserve"> 2011 год</w:t>
      </w:r>
      <w:r>
        <w:t>у</w:t>
      </w:r>
      <w:r w:rsidRPr="003A40C7">
        <w:t>- 26%. Число посетителей музея за 2012 год составляет 4211 чел</w:t>
      </w:r>
      <w:r>
        <w:t>.</w:t>
      </w:r>
      <w:r w:rsidRPr="003A40C7">
        <w:t>, в 2011 году</w:t>
      </w:r>
      <w:r>
        <w:t xml:space="preserve"> </w:t>
      </w:r>
      <w:r w:rsidRPr="003A40C7">
        <w:t>- 4122 чел</w:t>
      </w:r>
      <w:r>
        <w:t>.</w:t>
      </w:r>
      <w:r w:rsidRPr="003A40C7">
        <w:t xml:space="preserve"> </w:t>
      </w:r>
    </w:p>
    <w:p w:rsidR="00A47D35" w:rsidRPr="003A40C7" w:rsidRDefault="00A47D35" w:rsidP="00D77E69">
      <w:pPr>
        <w:ind w:firstLine="709"/>
        <w:jc w:val="both"/>
      </w:pPr>
      <w:r w:rsidRPr="003A40C7">
        <w:t>Процент охвата детей эстетическим образованием от общего числа детей до 18 лет составляет 11% на уровне прошлого года.</w:t>
      </w:r>
    </w:p>
    <w:p w:rsidR="00A47D35" w:rsidRPr="003A40C7" w:rsidRDefault="00A47D35" w:rsidP="00D77E69">
      <w:pPr>
        <w:ind w:firstLine="709"/>
        <w:jc w:val="both"/>
      </w:pPr>
      <w:r w:rsidRPr="003A40C7">
        <w:t xml:space="preserve">Капитальный ремонт учреждений культуры </w:t>
      </w:r>
      <w:proofErr w:type="gramStart"/>
      <w:r w:rsidRPr="003A40C7">
        <w:t>г</w:t>
      </w:r>
      <w:proofErr w:type="gramEnd"/>
      <w:r w:rsidRPr="003A40C7">
        <w:t>.</w:t>
      </w:r>
      <w:r>
        <w:t xml:space="preserve"> </w:t>
      </w:r>
      <w:r w:rsidRPr="003A40C7">
        <w:t xml:space="preserve">Бодайбо и района в 2012 году был проведен за счет средств бюджета </w:t>
      </w:r>
      <w:r>
        <w:t xml:space="preserve">МО г. Бодайбо и района </w:t>
      </w:r>
      <w:r w:rsidRPr="003A40C7">
        <w:t>на сумму 198</w:t>
      </w:r>
      <w:r>
        <w:t>1,0 тыс.</w:t>
      </w:r>
      <w:r w:rsidRPr="003A40C7">
        <w:t xml:space="preserve"> руб. </w:t>
      </w:r>
    </w:p>
    <w:p w:rsidR="00A47D35" w:rsidRPr="003A40C7" w:rsidRDefault="00A47D35" w:rsidP="00D77E69">
      <w:pPr>
        <w:ind w:firstLine="709"/>
        <w:jc w:val="both"/>
      </w:pPr>
      <w:r w:rsidRPr="003A40C7">
        <w:t>Проведен ремонт в клубе п.</w:t>
      </w:r>
      <w:r>
        <w:t xml:space="preserve"> </w:t>
      </w:r>
      <w:r w:rsidRPr="003A40C7">
        <w:t>Кропоткин на сумму 14</w:t>
      </w:r>
      <w:r>
        <w:t>40,0 тыс</w:t>
      </w:r>
      <w:proofErr w:type="gramStart"/>
      <w:r>
        <w:t>.</w:t>
      </w:r>
      <w:r w:rsidRPr="003A40C7">
        <w:t>р</w:t>
      </w:r>
      <w:proofErr w:type="gramEnd"/>
      <w:r w:rsidRPr="003A40C7">
        <w:t xml:space="preserve">уб. Здание клуба было полностью отделано </w:t>
      </w:r>
      <w:proofErr w:type="spellStart"/>
      <w:r w:rsidRPr="003A40C7">
        <w:t>сайдингом</w:t>
      </w:r>
      <w:proofErr w:type="spellEnd"/>
      <w:r w:rsidRPr="003A40C7">
        <w:t xml:space="preserve"> и утеплено, вставлены пластиковые окна </w:t>
      </w:r>
      <w:r>
        <w:t>в рамках мероприятий</w:t>
      </w:r>
      <w:r w:rsidRPr="003A40C7">
        <w:t xml:space="preserve"> долгосрочной муниципальной целевой программы «Модернизация клуба п.</w:t>
      </w:r>
      <w:r>
        <w:t xml:space="preserve"> </w:t>
      </w:r>
      <w:r w:rsidRPr="003A40C7">
        <w:t>Кропоткин, досугового центра п.</w:t>
      </w:r>
      <w:r>
        <w:t xml:space="preserve"> </w:t>
      </w:r>
      <w:r w:rsidRPr="003A40C7">
        <w:t>Балахнинский</w:t>
      </w:r>
      <w:r>
        <w:t>»</w:t>
      </w:r>
      <w:r w:rsidRPr="003A40C7">
        <w:t xml:space="preserve"> на 2011- 2014</w:t>
      </w:r>
      <w:r>
        <w:t xml:space="preserve"> годы.</w:t>
      </w:r>
      <w:r w:rsidRPr="003A40C7">
        <w:t xml:space="preserve"> </w:t>
      </w:r>
    </w:p>
    <w:p w:rsidR="00A47D35" w:rsidRPr="003A40C7" w:rsidRDefault="00A47D35" w:rsidP="00D77E69">
      <w:pPr>
        <w:ind w:firstLine="709"/>
        <w:jc w:val="both"/>
      </w:pPr>
      <w:r w:rsidRPr="003A40C7">
        <w:t xml:space="preserve">В течение года в </w:t>
      </w:r>
      <w:r>
        <w:t>уч</w:t>
      </w:r>
      <w:r w:rsidRPr="003A40C7">
        <w:t xml:space="preserve">реждения культуры </w:t>
      </w:r>
      <w:proofErr w:type="gramStart"/>
      <w:r w:rsidRPr="003A40C7">
        <w:t>г</w:t>
      </w:r>
      <w:proofErr w:type="gramEnd"/>
      <w:r w:rsidRPr="003A40C7">
        <w:t>.</w:t>
      </w:r>
      <w:r>
        <w:t xml:space="preserve"> </w:t>
      </w:r>
      <w:r w:rsidRPr="003A40C7">
        <w:t>Бодайбо и ра</w:t>
      </w:r>
      <w:r>
        <w:t>йо</w:t>
      </w:r>
      <w:r w:rsidRPr="003A40C7">
        <w:t xml:space="preserve">на было приобретено оборудование за счет средств бюджета </w:t>
      </w:r>
      <w:r>
        <w:t xml:space="preserve">МО г. Бодайбо и района </w:t>
      </w:r>
      <w:r w:rsidRPr="003A40C7">
        <w:t>на</w:t>
      </w:r>
      <w:r>
        <w:t xml:space="preserve"> сумму </w:t>
      </w:r>
      <w:r w:rsidRPr="003A40C7">
        <w:t>3631</w:t>
      </w:r>
      <w:r>
        <w:t>,4 тыс.</w:t>
      </w:r>
      <w:r w:rsidRPr="003A40C7">
        <w:t xml:space="preserve"> руб.</w:t>
      </w:r>
    </w:p>
    <w:p w:rsidR="00A47D35" w:rsidRDefault="00A47D35" w:rsidP="00D77E69">
      <w:pPr>
        <w:ind w:firstLine="709"/>
        <w:jc w:val="both"/>
        <w:rPr>
          <w:color w:val="000000"/>
        </w:rPr>
      </w:pPr>
      <w:r w:rsidRPr="003A40C7">
        <w:t xml:space="preserve">Эффективность работы учреждений культуры </w:t>
      </w:r>
      <w:proofErr w:type="gramStart"/>
      <w:r w:rsidRPr="003A40C7">
        <w:t>г</w:t>
      </w:r>
      <w:proofErr w:type="gramEnd"/>
      <w:r w:rsidRPr="003A40C7">
        <w:t>.</w:t>
      </w:r>
      <w:r>
        <w:t xml:space="preserve"> </w:t>
      </w:r>
      <w:r w:rsidRPr="003A40C7">
        <w:t>Бодайбо и района просле</w:t>
      </w:r>
      <w:r>
        <w:t>живается размерами доходов</w:t>
      </w:r>
      <w:r w:rsidRPr="003A40C7">
        <w:t xml:space="preserve"> от платных услуг, </w:t>
      </w:r>
      <w:r>
        <w:t>например,</w:t>
      </w:r>
      <w:r w:rsidRPr="003A40C7">
        <w:t xml:space="preserve"> по годам:</w:t>
      </w:r>
      <w:r>
        <w:t xml:space="preserve"> в  2</w:t>
      </w:r>
      <w:r w:rsidRPr="00010A5E">
        <w:rPr>
          <w:color w:val="000000"/>
        </w:rPr>
        <w:t>011 год- 2</w:t>
      </w:r>
      <w:r>
        <w:rPr>
          <w:color w:val="000000"/>
        </w:rPr>
        <w:t> </w:t>
      </w:r>
      <w:r w:rsidRPr="00010A5E">
        <w:rPr>
          <w:color w:val="000000"/>
        </w:rPr>
        <w:t>361</w:t>
      </w:r>
      <w:r>
        <w:rPr>
          <w:color w:val="000000"/>
        </w:rPr>
        <w:t>,6 тыс.</w:t>
      </w:r>
      <w:r w:rsidRPr="00010A5E">
        <w:rPr>
          <w:color w:val="000000"/>
        </w:rPr>
        <w:t xml:space="preserve"> руб. </w:t>
      </w:r>
      <w:r>
        <w:rPr>
          <w:color w:val="000000"/>
        </w:rPr>
        <w:t xml:space="preserve">и в </w:t>
      </w:r>
      <w:r w:rsidRPr="00010A5E">
        <w:rPr>
          <w:color w:val="000000"/>
        </w:rPr>
        <w:t>2012 год</w:t>
      </w:r>
      <w:r>
        <w:rPr>
          <w:color w:val="000000"/>
        </w:rPr>
        <w:t>у –</w:t>
      </w:r>
      <w:r w:rsidRPr="003A40C7">
        <w:rPr>
          <w:color w:val="000000"/>
        </w:rPr>
        <w:t xml:space="preserve"> 2</w:t>
      </w:r>
      <w:r>
        <w:rPr>
          <w:color w:val="000000"/>
        </w:rPr>
        <w:t> </w:t>
      </w:r>
      <w:r w:rsidRPr="003A40C7">
        <w:rPr>
          <w:color w:val="000000"/>
        </w:rPr>
        <w:t>628</w:t>
      </w:r>
      <w:r>
        <w:rPr>
          <w:color w:val="000000"/>
        </w:rPr>
        <w:t>,8 тыс.</w:t>
      </w:r>
      <w:r w:rsidRPr="003A40C7">
        <w:rPr>
          <w:color w:val="000000"/>
        </w:rPr>
        <w:t xml:space="preserve"> руб.</w:t>
      </w:r>
    </w:p>
    <w:p w:rsidR="004738C1" w:rsidRDefault="004738C1" w:rsidP="00D77E69">
      <w:pPr>
        <w:ind w:firstLine="709"/>
        <w:jc w:val="both"/>
        <w:rPr>
          <w:color w:val="000000"/>
        </w:rPr>
      </w:pPr>
    </w:p>
    <w:p w:rsidR="004738C1" w:rsidRPr="004738C1" w:rsidRDefault="004738C1" w:rsidP="004738C1">
      <w:pPr>
        <w:ind w:firstLine="709"/>
        <w:jc w:val="center"/>
        <w:rPr>
          <w:b/>
          <w:color w:val="000000"/>
        </w:rPr>
      </w:pPr>
      <w:r w:rsidRPr="004738C1">
        <w:rPr>
          <w:b/>
          <w:color w:val="000000"/>
        </w:rPr>
        <w:t>Здравоохранение</w:t>
      </w:r>
    </w:p>
    <w:p w:rsidR="004738C1" w:rsidRDefault="004738C1" w:rsidP="00D77E69">
      <w:pPr>
        <w:ind w:firstLine="709"/>
        <w:jc w:val="both"/>
        <w:rPr>
          <w:color w:val="000000"/>
        </w:rPr>
      </w:pPr>
    </w:p>
    <w:p w:rsidR="009C35D1" w:rsidRDefault="009C35D1" w:rsidP="009C35D1">
      <w:pPr>
        <w:tabs>
          <w:tab w:val="left" w:pos="567"/>
        </w:tabs>
        <w:ind w:firstLine="567"/>
        <w:jc w:val="both"/>
      </w:pPr>
      <w:r>
        <w:tab/>
        <w:t xml:space="preserve">Медицинская помощь населению Бодайбинского района оказывается структурными подразделениями МБУЗ Центральная районная больница </w:t>
      </w:r>
      <w:proofErr w:type="gramStart"/>
      <w:r>
        <w:t>г</w:t>
      </w:r>
      <w:proofErr w:type="gramEnd"/>
      <w:r>
        <w:t xml:space="preserve">. Бодайбо, в состав которого входят: </w:t>
      </w:r>
    </w:p>
    <w:p w:rsidR="00191950" w:rsidRDefault="009C35D1" w:rsidP="009C35D1">
      <w:pPr>
        <w:tabs>
          <w:tab w:val="left" w:pos="567"/>
        </w:tabs>
        <w:ind w:firstLine="567"/>
        <w:jc w:val="both"/>
      </w:pPr>
      <w:r>
        <w:t xml:space="preserve">- </w:t>
      </w:r>
      <w:r w:rsidR="00191950">
        <w:t xml:space="preserve">собственно </w:t>
      </w:r>
      <w:r>
        <w:t xml:space="preserve">ЦРБ г. Бодайбо </w:t>
      </w:r>
      <w:r w:rsidR="00191950">
        <w:t>со стационаром на 150 коек постоянного пребывания и 15 коек дневного пребывания;</w:t>
      </w:r>
    </w:p>
    <w:p w:rsidR="009C35D1" w:rsidRDefault="00191950" w:rsidP="009C35D1">
      <w:pPr>
        <w:tabs>
          <w:tab w:val="left" w:pos="567"/>
        </w:tabs>
        <w:ind w:firstLine="567"/>
        <w:jc w:val="both"/>
      </w:pPr>
      <w:r>
        <w:t>- две поликлиники (взрослая и детская) на 400 посещений в смену</w:t>
      </w:r>
      <w:r w:rsidR="009C35D1">
        <w:t xml:space="preserve">; </w:t>
      </w:r>
    </w:p>
    <w:p w:rsidR="004738C1" w:rsidRDefault="009C35D1" w:rsidP="009C35D1">
      <w:pPr>
        <w:tabs>
          <w:tab w:val="left" w:pos="567"/>
        </w:tabs>
        <w:ind w:firstLine="567"/>
        <w:jc w:val="both"/>
      </w:pPr>
      <w:r>
        <w:t xml:space="preserve">- </w:t>
      </w:r>
      <w:r w:rsidR="00191950">
        <w:t xml:space="preserve">городская больница пос. </w:t>
      </w:r>
      <w:proofErr w:type="gramStart"/>
      <w:r w:rsidR="00191950">
        <w:t>Артемовский</w:t>
      </w:r>
      <w:proofErr w:type="gramEnd"/>
      <w:r w:rsidR="00191950">
        <w:t xml:space="preserve"> на 20 коек постоянного пребывания и 5 коек дневного пребывания;</w:t>
      </w:r>
    </w:p>
    <w:p w:rsidR="00191950" w:rsidRDefault="00191950" w:rsidP="009C35D1">
      <w:pPr>
        <w:tabs>
          <w:tab w:val="left" w:pos="567"/>
        </w:tabs>
        <w:ind w:firstLine="567"/>
        <w:jc w:val="both"/>
      </w:pPr>
      <w:r>
        <w:t>- участковая больница пос. Перевоз на 10 коек постоянного пребывания;</w:t>
      </w:r>
    </w:p>
    <w:p w:rsidR="00191950" w:rsidRPr="003A40C7" w:rsidRDefault="00191950" w:rsidP="009C35D1">
      <w:pPr>
        <w:tabs>
          <w:tab w:val="left" w:pos="567"/>
        </w:tabs>
        <w:ind w:firstLine="567"/>
        <w:jc w:val="both"/>
      </w:pPr>
      <w:proofErr w:type="gramStart"/>
      <w:r>
        <w:t>- 3 врачебных амбулатории в поселках Мамакан, Балахнинский и Кропоткин;</w:t>
      </w:r>
      <w:proofErr w:type="gramEnd"/>
    </w:p>
    <w:p w:rsidR="004738C1" w:rsidRPr="003A40C7" w:rsidRDefault="004738C1" w:rsidP="009C35D1">
      <w:pPr>
        <w:pStyle w:val="ab"/>
        <w:tabs>
          <w:tab w:val="left" w:pos="1134"/>
        </w:tabs>
        <w:spacing w:before="0" w:after="0"/>
        <w:ind w:firstLine="567"/>
        <w:jc w:val="both"/>
      </w:pPr>
      <w:r w:rsidRPr="003A40C7">
        <w:lastRenderedPageBreak/>
        <w:t xml:space="preserve">- </w:t>
      </w:r>
      <w:r w:rsidR="00191950">
        <w:t>2</w:t>
      </w:r>
      <w:r w:rsidRPr="003A40C7">
        <w:t xml:space="preserve"> фельдшерско-акушерских пункт</w:t>
      </w:r>
      <w:r w:rsidR="00191950">
        <w:t xml:space="preserve">а в поселках </w:t>
      </w:r>
      <w:proofErr w:type="gramStart"/>
      <w:r w:rsidR="00191950">
        <w:t>Васильевский</w:t>
      </w:r>
      <w:proofErr w:type="gramEnd"/>
      <w:r w:rsidR="00191950">
        <w:t xml:space="preserve"> и </w:t>
      </w:r>
      <w:proofErr w:type="spellStart"/>
      <w:r w:rsidR="00191950">
        <w:t>Маракан</w:t>
      </w:r>
      <w:proofErr w:type="spellEnd"/>
      <w:r w:rsidR="00191950">
        <w:t>;</w:t>
      </w:r>
    </w:p>
    <w:p w:rsidR="004738C1" w:rsidRPr="003A40C7" w:rsidRDefault="009C35D1" w:rsidP="009C35D1">
      <w:pPr>
        <w:pStyle w:val="ab"/>
        <w:tabs>
          <w:tab w:val="left" w:pos="567"/>
        </w:tabs>
        <w:spacing w:before="0" w:after="0"/>
        <w:jc w:val="both"/>
      </w:pPr>
      <w:r>
        <w:tab/>
      </w:r>
      <w:r w:rsidR="004738C1" w:rsidRPr="003A40C7">
        <w:t>- 5 отделений скорой помощи.</w:t>
      </w:r>
    </w:p>
    <w:p w:rsidR="004738C1" w:rsidRDefault="004738C1" w:rsidP="004738C1">
      <w:pPr>
        <w:pStyle w:val="ab"/>
        <w:tabs>
          <w:tab w:val="left" w:pos="1134"/>
        </w:tabs>
        <w:spacing w:before="0" w:after="0"/>
        <w:ind w:firstLine="709"/>
        <w:jc w:val="both"/>
      </w:pPr>
      <w:r w:rsidRPr="003A40C7">
        <w:t xml:space="preserve">Центральная районная больница располагает клинико-биологической лабораторией, лабораторией диагностики </w:t>
      </w:r>
      <w:proofErr w:type="spellStart"/>
      <w:r w:rsidRPr="003A40C7">
        <w:t>СПИДа</w:t>
      </w:r>
      <w:proofErr w:type="spellEnd"/>
      <w:r w:rsidRPr="003A40C7">
        <w:t>. Имеются оборудованные кабинеты ультразвуковой диагностики, экстракорпоральных  методов лечения, эндоскопической диагностики.</w:t>
      </w:r>
    </w:p>
    <w:p w:rsidR="004738C1" w:rsidRDefault="004738C1" w:rsidP="004738C1">
      <w:pPr>
        <w:pStyle w:val="ab"/>
        <w:tabs>
          <w:tab w:val="left" w:pos="1134"/>
        </w:tabs>
        <w:spacing w:before="0" w:after="0"/>
        <w:ind w:firstLine="709"/>
        <w:jc w:val="both"/>
      </w:pPr>
      <w:r>
        <w:t xml:space="preserve">В системе здравоохранения работают высококвалифицированные </w:t>
      </w:r>
      <w:r w:rsidR="00191950">
        <w:t>43 врача, 169 чел.  среднего медицинского персонала. Более 60% работников здравоохранения имеют квалификационные категории: врачей – 27, средних медицинских работников - 104</w:t>
      </w:r>
      <w:r>
        <w:t>.</w:t>
      </w:r>
    </w:p>
    <w:p w:rsidR="00191950" w:rsidRDefault="00191950" w:rsidP="004738C1">
      <w:pPr>
        <w:pStyle w:val="ab"/>
        <w:tabs>
          <w:tab w:val="left" w:pos="1134"/>
        </w:tabs>
        <w:spacing w:before="0" w:after="0"/>
        <w:ind w:firstLine="709"/>
        <w:jc w:val="both"/>
      </w:pPr>
      <w:r>
        <w:t xml:space="preserve">ЦРБ имеет все необходимые лицензии для оказания квалифицированной медицинской помощи населению Бодайбинского района. По оценке </w:t>
      </w:r>
      <w:proofErr w:type="spellStart"/>
      <w:r>
        <w:t>Минстерства</w:t>
      </w:r>
      <w:proofErr w:type="spellEnd"/>
      <w:r>
        <w:t xml:space="preserve"> здравоохранения Иркутской области ЦРБ г. Бодайбо присвоена вторая категория соответствия.</w:t>
      </w:r>
    </w:p>
    <w:p w:rsidR="00456F62" w:rsidRDefault="00456F62" w:rsidP="004738C1">
      <w:pPr>
        <w:pStyle w:val="ab"/>
        <w:tabs>
          <w:tab w:val="left" w:pos="1134"/>
        </w:tabs>
        <w:spacing w:before="0" w:after="0"/>
        <w:ind w:firstLine="709"/>
        <w:jc w:val="both"/>
      </w:pPr>
      <w:r>
        <w:t xml:space="preserve">В рамках мероприятий национального проекта «Здоровье» и программе «Модернизация здравоохранения» ЦРБ практически полностью оснащена новым современным лечебно-диагностическим оборудованием, на котором врачи оказывают квалифицированную медицинскую помощь населению Бодайбинского района. Внедрены новые медицинские технологии: </w:t>
      </w:r>
      <w:proofErr w:type="spellStart"/>
      <w:r>
        <w:t>эндовидеохирургические</w:t>
      </w:r>
      <w:proofErr w:type="spellEnd"/>
      <w:r>
        <w:t xml:space="preserve"> операции, </w:t>
      </w:r>
      <w:proofErr w:type="spellStart"/>
      <w:r>
        <w:t>холтеровское</w:t>
      </w:r>
      <w:proofErr w:type="spellEnd"/>
      <w:r>
        <w:t xml:space="preserve"> </w:t>
      </w:r>
      <w:proofErr w:type="spellStart"/>
      <w:r>
        <w:t>мониторирование</w:t>
      </w:r>
      <w:proofErr w:type="spellEnd"/>
      <w:r>
        <w:t xml:space="preserve"> деятельности </w:t>
      </w:r>
      <w:proofErr w:type="spellStart"/>
      <w:proofErr w:type="gramStart"/>
      <w:r>
        <w:t>сердечно-сосудистой</w:t>
      </w:r>
      <w:proofErr w:type="spellEnd"/>
      <w:proofErr w:type="gramEnd"/>
      <w:r>
        <w:t xml:space="preserve"> системы, спирометрия, доплеровское исследование функций сердца и многое др.</w:t>
      </w:r>
    </w:p>
    <w:p w:rsidR="00456F62" w:rsidRDefault="00456F62" w:rsidP="004738C1">
      <w:pPr>
        <w:pStyle w:val="ab"/>
        <w:tabs>
          <w:tab w:val="left" w:pos="1134"/>
        </w:tabs>
        <w:spacing w:before="0" w:after="0"/>
        <w:ind w:firstLine="709"/>
        <w:jc w:val="both"/>
      </w:pPr>
      <w:r>
        <w:t>Жители района имеют возможность провести лабораторные исследования в одной из лучших лабораторий России, не выезжая из района: забор анализов и отправка их на исследование в Москву.</w:t>
      </w:r>
    </w:p>
    <w:p w:rsidR="00456F62" w:rsidRDefault="00456F62" w:rsidP="004738C1">
      <w:pPr>
        <w:pStyle w:val="ab"/>
        <w:tabs>
          <w:tab w:val="left" w:pos="1134"/>
        </w:tabs>
        <w:spacing w:before="0" w:after="0"/>
        <w:ind w:firstLine="709"/>
        <w:jc w:val="both"/>
      </w:pPr>
      <w:r>
        <w:t>В стационарном отделении ЦРБ лечение различных заболеваний проводится в соответствии со стандартами оказания медицинской помощи, утвержденными Министерством здравоохранения и социального развития Российской Федерации.</w:t>
      </w:r>
    </w:p>
    <w:p w:rsidR="009C35D1" w:rsidRDefault="009C35D1" w:rsidP="009C35D1">
      <w:pPr>
        <w:tabs>
          <w:tab w:val="left" w:pos="567"/>
        </w:tabs>
        <w:ind w:firstLine="709"/>
        <w:jc w:val="both"/>
        <w:rPr>
          <w:b/>
        </w:rPr>
      </w:pPr>
      <w:r>
        <w:t>Самая большая проблема здравоохранения – нехватка медицинских кадров.</w:t>
      </w:r>
    </w:p>
    <w:p w:rsidR="009C35D1" w:rsidRDefault="009C35D1" w:rsidP="009C35D1">
      <w:pPr>
        <w:ind w:firstLine="709"/>
        <w:jc w:val="both"/>
      </w:pPr>
      <w:r>
        <w:t>В соответствии с федеральным законом с 2013 года здравоохранение перешло в юрисдикцию регионов.</w:t>
      </w:r>
    </w:p>
    <w:p w:rsidR="00456F62" w:rsidRDefault="00456F62" w:rsidP="009C35D1">
      <w:pPr>
        <w:ind w:firstLine="709"/>
        <w:jc w:val="both"/>
      </w:pPr>
    </w:p>
    <w:p w:rsidR="00456F62" w:rsidRDefault="00456F62" w:rsidP="009C35D1">
      <w:pPr>
        <w:ind w:firstLine="709"/>
        <w:jc w:val="both"/>
        <w:rPr>
          <w:color w:val="000000"/>
        </w:rPr>
      </w:pPr>
    </w:p>
    <w:p w:rsidR="00A47D35" w:rsidRPr="003A40C7" w:rsidRDefault="00A47D35" w:rsidP="00D77E69">
      <w:pPr>
        <w:pStyle w:val="ab"/>
        <w:tabs>
          <w:tab w:val="left" w:pos="1134"/>
        </w:tabs>
        <w:spacing w:before="0" w:after="0"/>
        <w:ind w:firstLine="709"/>
        <w:jc w:val="both"/>
      </w:pPr>
    </w:p>
    <w:p w:rsidR="00A47D35" w:rsidRPr="00752EA1" w:rsidRDefault="00A47D35" w:rsidP="00D77E69">
      <w:pPr>
        <w:ind w:firstLine="709"/>
        <w:jc w:val="both"/>
      </w:pPr>
    </w:p>
    <w:p w:rsidR="00A47D35" w:rsidRPr="00752EA1" w:rsidRDefault="00A47D35" w:rsidP="0009221A">
      <w:pPr>
        <w:jc w:val="both"/>
        <w:rPr>
          <w:sz w:val="22"/>
          <w:szCs w:val="22"/>
        </w:rPr>
      </w:pPr>
      <w:r w:rsidRPr="00752EA1">
        <w:rPr>
          <w:sz w:val="22"/>
          <w:szCs w:val="22"/>
        </w:rPr>
        <w:t>Подготовил:</w:t>
      </w:r>
    </w:p>
    <w:p w:rsidR="00A47D35" w:rsidRPr="00665683" w:rsidRDefault="00A47D35" w:rsidP="0009221A">
      <w:pPr>
        <w:jc w:val="both"/>
        <w:rPr>
          <w:sz w:val="22"/>
          <w:szCs w:val="22"/>
        </w:rPr>
      </w:pPr>
      <w:r w:rsidRPr="00665683">
        <w:rPr>
          <w:sz w:val="22"/>
          <w:szCs w:val="22"/>
        </w:rPr>
        <w:t>Начальник отдела экономического</w:t>
      </w:r>
    </w:p>
    <w:p w:rsidR="00A47D35" w:rsidRPr="00665683" w:rsidRDefault="00A47D35" w:rsidP="0009221A">
      <w:pPr>
        <w:jc w:val="both"/>
        <w:rPr>
          <w:sz w:val="22"/>
          <w:szCs w:val="22"/>
        </w:rPr>
      </w:pPr>
      <w:r w:rsidRPr="00665683">
        <w:rPr>
          <w:sz w:val="22"/>
          <w:szCs w:val="22"/>
        </w:rPr>
        <w:t>анализа и прогнозирования</w:t>
      </w:r>
    </w:p>
    <w:p w:rsidR="00A47D35" w:rsidRPr="00665683" w:rsidRDefault="00A47D35" w:rsidP="0009221A">
      <w:pPr>
        <w:jc w:val="both"/>
        <w:rPr>
          <w:sz w:val="22"/>
          <w:szCs w:val="22"/>
        </w:rPr>
      </w:pPr>
      <w:r w:rsidRPr="00665683">
        <w:rPr>
          <w:sz w:val="22"/>
          <w:szCs w:val="22"/>
        </w:rPr>
        <w:t>администрации г</w:t>
      </w:r>
      <w:proofErr w:type="gramStart"/>
      <w:r w:rsidRPr="00665683">
        <w:rPr>
          <w:sz w:val="22"/>
          <w:szCs w:val="22"/>
        </w:rPr>
        <w:t>.Б</w:t>
      </w:r>
      <w:proofErr w:type="gramEnd"/>
      <w:r w:rsidRPr="00665683">
        <w:rPr>
          <w:sz w:val="22"/>
          <w:szCs w:val="22"/>
        </w:rPr>
        <w:t>одайбо и района</w:t>
      </w:r>
    </w:p>
    <w:p w:rsidR="00A47D35" w:rsidRPr="00665683" w:rsidRDefault="00A47D35" w:rsidP="0009221A">
      <w:pPr>
        <w:jc w:val="both"/>
        <w:rPr>
          <w:sz w:val="22"/>
          <w:szCs w:val="22"/>
        </w:rPr>
      </w:pPr>
      <w:r w:rsidRPr="00665683">
        <w:rPr>
          <w:sz w:val="22"/>
          <w:szCs w:val="22"/>
        </w:rPr>
        <w:t>Соколова О.А.</w:t>
      </w:r>
    </w:p>
    <w:p w:rsidR="00A47D35" w:rsidRPr="00665683" w:rsidRDefault="00A47D35" w:rsidP="00D77E69">
      <w:pPr>
        <w:ind w:firstLine="709"/>
        <w:jc w:val="both"/>
        <w:rPr>
          <w:sz w:val="22"/>
          <w:szCs w:val="22"/>
        </w:rPr>
      </w:pPr>
    </w:p>
    <w:p w:rsidR="00A47D35" w:rsidRPr="00665683" w:rsidRDefault="00A47D35" w:rsidP="00D77E69">
      <w:pPr>
        <w:ind w:firstLine="709"/>
        <w:rPr>
          <w:sz w:val="22"/>
          <w:szCs w:val="22"/>
        </w:rPr>
      </w:pPr>
    </w:p>
    <w:p w:rsidR="00A47D35" w:rsidRDefault="00A47D35" w:rsidP="00D77E69">
      <w:pPr>
        <w:ind w:firstLine="709"/>
      </w:pPr>
    </w:p>
    <w:sectPr w:rsidR="00A47D35" w:rsidSect="00CC4792">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87" w:rsidRDefault="00BD0587" w:rsidP="0056529E">
      <w:r>
        <w:separator/>
      </w:r>
    </w:p>
  </w:endnote>
  <w:endnote w:type="continuationSeparator" w:id="0">
    <w:p w:rsidR="00BD0587" w:rsidRDefault="00BD0587" w:rsidP="00565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Default="0019195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Default="0019195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Default="001919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87" w:rsidRDefault="00BD0587" w:rsidP="0056529E">
      <w:r>
        <w:separator/>
      </w:r>
    </w:p>
  </w:footnote>
  <w:footnote w:type="continuationSeparator" w:id="0">
    <w:p w:rsidR="00BD0587" w:rsidRDefault="00BD0587" w:rsidP="0056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Default="00E313A3" w:rsidP="00551419">
    <w:pPr>
      <w:pStyle w:val="a3"/>
      <w:framePr w:wrap="around" w:vAnchor="text" w:hAnchor="margin" w:xAlign="center" w:y="1"/>
      <w:rPr>
        <w:rStyle w:val="a8"/>
      </w:rPr>
    </w:pPr>
    <w:r>
      <w:rPr>
        <w:rStyle w:val="a8"/>
      </w:rPr>
      <w:fldChar w:fldCharType="begin"/>
    </w:r>
    <w:r w:rsidR="00191950">
      <w:rPr>
        <w:rStyle w:val="a8"/>
      </w:rPr>
      <w:instrText xml:space="preserve">PAGE  </w:instrText>
    </w:r>
    <w:r>
      <w:rPr>
        <w:rStyle w:val="a8"/>
      </w:rPr>
      <w:fldChar w:fldCharType="end"/>
    </w:r>
  </w:p>
  <w:p w:rsidR="00191950" w:rsidRDefault="001919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Pr="008727D8" w:rsidRDefault="00E313A3" w:rsidP="00551419">
    <w:pPr>
      <w:pStyle w:val="a3"/>
      <w:framePr w:wrap="around" w:vAnchor="text" w:hAnchor="margin" w:xAlign="center" w:y="1"/>
      <w:rPr>
        <w:rStyle w:val="a8"/>
        <w:sz w:val="16"/>
        <w:szCs w:val="16"/>
      </w:rPr>
    </w:pPr>
    <w:r w:rsidRPr="008727D8">
      <w:rPr>
        <w:rStyle w:val="a8"/>
        <w:sz w:val="16"/>
        <w:szCs w:val="16"/>
      </w:rPr>
      <w:fldChar w:fldCharType="begin"/>
    </w:r>
    <w:r w:rsidR="00191950" w:rsidRPr="008727D8">
      <w:rPr>
        <w:rStyle w:val="a8"/>
        <w:sz w:val="16"/>
        <w:szCs w:val="16"/>
      </w:rPr>
      <w:instrText xml:space="preserve">PAGE  </w:instrText>
    </w:r>
    <w:r w:rsidRPr="008727D8">
      <w:rPr>
        <w:rStyle w:val="a8"/>
        <w:sz w:val="16"/>
        <w:szCs w:val="16"/>
      </w:rPr>
      <w:fldChar w:fldCharType="separate"/>
    </w:r>
    <w:r w:rsidR="00055604">
      <w:rPr>
        <w:rStyle w:val="a8"/>
        <w:noProof/>
        <w:sz w:val="16"/>
        <w:szCs w:val="16"/>
      </w:rPr>
      <w:t>2</w:t>
    </w:r>
    <w:r w:rsidRPr="008727D8">
      <w:rPr>
        <w:rStyle w:val="a8"/>
        <w:sz w:val="16"/>
        <w:szCs w:val="16"/>
      </w:rPr>
      <w:fldChar w:fldCharType="end"/>
    </w:r>
  </w:p>
  <w:p w:rsidR="00191950" w:rsidRPr="00A8125D" w:rsidRDefault="00191950" w:rsidP="00551419">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0" w:rsidRDefault="00E313A3" w:rsidP="00551419">
    <w:pPr>
      <w:pStyle w:val="a3"/>
      <w:framePr w:wrap="auto" w:vAnchor="text" w:hAnchor="margin" w:xAlign="center" w:y="1"/>
      <w:rPr>
        <w:rStyle w:val="a8"/>
      </w:rPr>
    </w:pPr>
    <w:r>
      <w:rPr>
        <w:rStyle w:val="a8"/>
      </w:rPr>
      <w:fldChar w:fldCharType="begin"/>
    </w:r>
    <w:r w:rsidR="00191950">
      <w:rPr>
        <w:rStyle w:val="a8"/>
      </w:rPr>
      <w:instrText xml:space="preserve">PAGE  </w:instrText>
    </w:r>
    <w:r>
      <w:rPr>
        <w:rStyle w:val="a8"/>
      </w:rPr>
      <w:fldChar w:fldCharType="separate"/>
    </w:r>
    <w:r w:rsidR="00055604">
      <w:rPr>
        <w:rStyle w:val="a8"/>
        <w:noProof/>
      </w:rPr>
      <w:t>1</w:t>
    </w:r>
    <w:r>
      <w:rPr>
        <w:rStyle w:val="a8"/>
      </w:rPr>
      <w:fldChar w:fldCharType="end"/>
    </w:r>
  </w:p>
  <w:p w:rsidR="00191950" w:rsidRDefault="001919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695"/>
        </w:tabs>
        <w:ind w:left="1695" w:hanging="360"/>
      </w:pPr>
      <w:rPr>
        <w:rFonts w:ascii="Symbol" w:hAnsi="Symbol"/>
        <w:sz w:val="18"/>
      </w:rPr>
    </w:lvl>
    <w:lvl w:ilvl="2">
      <w:start w:val="1"/>
      <w:numFmt w:val="bullet"/>
      <w:lvlText w:val=""/>
      <w:lvlJc w:val="left"/>
      <w:pPr>
        <w:tabs>
          <w:tab w:val="num" w:pos="2626"/>
        </w:tabs>
        <w:ind w:left="2626" w:hanging="360"/>
      </w:pPr>
      <w:rPr>
        <w:rFonts w:ascii="Symbol" w:hAnsi="Symbol"/>
        <w:sz w:val="18"/>
      </w:rPr>
    </w:lvl>
    <w:lvl w:ilvl="3">
      <w:start w:val="1"/>
      <w:numFmt w:val="bullet"/>
      <w:lvlText w:val=""/>
      <w:lvlJc w:val="left"/>
      <w:pPr>
        <w:tabs>
          <w:tab w:val="num" w:pos="3557"/>
        </w:tabs>
        <w:ind w:left="3557" w:hanging="360"/>
      </w:pPr>
      <w:rPr>
        <w:rFonts w:ascii="Symbol" w:hAnsi="Symbol"/>
        <w:sz w:val="18"/>
      </w:rPr>
    </w:lvl>
    <w:lvl w:ilvl="4">
      <w:start w:val="1"/>
      <w:numFmt w:val="bullet"/>
      <w:lvlText w:val=""/>
      <w:lvlJc w:val="left"/>
      <w:pPr>
        <w:tabs>
          <w:tab w:val="num" w:pos="4488"/>
        </w:tabs>
        <w:ind w:left="4488" w:hanging="360"/>
      </w:pPr>
      <w:rPr>
        <w:rFonts w:ascii="Symbol" w:hAnsi="Symbol"/>
        <w:sz w:val="18"/>
      </w:rPr>
    </w:lvl>
    <w:lvl w:ilvl="5">
      <w:start w:val="1"/>
      <w:numFmt w:val="bullet"/>
      <w:lvlText w:val=""/>
      <w:lvlJc w:val="left"/>
      <w:pPr>
        <w:tabs>
          <w:tab w:val="num" w:pos="5419"/>
        </w:tabs>
        <w:ind w:left="5419" w:hanging="360"/>
      </w:pPr>
      <w:rPr>
        <w:rFonts w:ascii="Symbol" w:hAnsi="Symbol"/>
        <w:sz w:val="18"/>
      </w:rPr>
    </w:lvl>
    <w:lvl w:ilvl="6">
      <w:start w:val="1"/>
      <w:numFmt w:val="bullet"/>
      <w:lvlText w:val=""/>
      <w:lvlJc w:val="left"/>
      <w:pPr>
        <w:tabs>
          <w:tab w:val="num" w:pos="6350"/>
        </w:tabs>
        <w:ind w:left="6350" w:hanging="360"/>
      </w:pPr>
      <w:rPr>
        <w:rFonts w:ascii="Symbol" w:hAnsi="Symbol"/>
        <w:sz w:val="18"/>
      </w:rPr>
    </w:lvl>
    <w:lvl w:ilvl="7">
      <w:start w:val="1"/>
      <w:numFmt w:val="bullet"/>
      <w:lvlText w:val=""/>
      <w:lvlJc w:val="left"/>
      <w:pPr>
        <w:tabs>
          <w:tab w:val="num" w:pos="7281"/>
        </w:tabs>
        <w:ind w:left="7281" w:hanging="360"/>
      </w:pPr>
      <w:rPr>
        <w:rFonts w:ascii="Symbol" w:hAnsi="Symbol"/>
        <w:sz w:val="18"/>
      </w:rPr>
    </w:lvl>
    <w:lvl w:ilvl="8">
      <w:start w:val="1"/>
      <w:numFmt w:val="bullet"/>
      <w:lvlText w:val=""/>
      <w:lvlJc w:val="left"/>
      <w:pPr>
        <w:tabs>
          <w:tab w:val="num" w:pos="8212"/>
        </w:tabs>
        <w:ind w:left="8212" w:hanging="360"/>
      </w:pPr>
      <w:rPr>
        <w:rFonts w:ascii="Symbol" w:hAnsi="Symbol"/>
        <w:sz w:val="18"/>
      </w:rPr>
    </w:lvl>
  </w:abstractNum>
  <w:abstractNum w:abstractNumId="1">
    <w:nsid w:val="0000000E"/>
    <w:multiLevelType w:val="multilevel"/>
    <w:tmpl w:val="0000000E"/>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BCF2F28"/>
    <w:multiLevelType w:val="hybridMultilevel"/>
    <w:tmpl w:val="AC50E526"/>
    <w:lvl w:ilvl="0" w:tplc="82462FE2">
      <w:start w:val="1"/>
      <w:numFmt w:val="bullet"/>
      <w:lvlText w:val=""/>
      <w:lvlJc w:val="left"/>
      <w:pPr>
        <w:tabs>
          <w:tab w:val="num" w:pos="1620"/>
        </w:tabs>
        <w:ind w:left="16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5C023F3"/>
    <w:multiLevelType w:val="hybridMultilevel"/>
    <w:tmpl w:val="C4F2F110"/>
    <w:lvl w:ilvl="0" w:tplc="2E90B17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6BE2352"/>
    <w:multiLevelType w:val="hybridMultilevel"/>
    <w:tmpl w:val="01D484D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3DF94ADD"/>
    <w:multiLevelType w:val="hybridMultilevel"/>
    <w:tmpl w:val="0060CC56"/>
    <w:lvl w:ilvl="0" w:tplc="30CED8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49F5B38"/>
    <w:multiLevelType w:val="hybridMultilevel"/>
    <w:tmpl w:val="8CBEE8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BB43F11"/>
    <w:multiLevelType w:val="hybridMultilevel"/>
    <w:tmpl w:val="5B8C71CC"/>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6F72685"/>
    <w:multiLevelType w:val="hybridMultilevel"/>
    <w:tmpl w:val="5524B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225"/>
    <w:rsid w:val="000031CF"/>
    <w:rsid w:val="0000541B"/>
    <w:rsid w:val="0000679B"/>
    <w:rsid w:val="0001002D"/>
    <w:rsid w:val="00010A5E"/>
    <w:rsid w:val="000113B0"/>
    <w:rsid w:val="00013181"/>
    <w:rsid w:val="00021D99"/>
    <w:rsid w:val="00034F16"/>
    <w:rsid w:val="000360B4"/>
    <w:rsid w:val="000459E1"/>
    <w:rsid w:val="00046C3F"/>
    <w:rsid w:val="00047AD4"/>
    <w:rsid w:val="00053108"/>
    <w:rsid w:val="00055604"/>
    <w:rsid w:val="00055923"/>
    <w:rsid w:val="00055C66"/>
    <w:rsid w:val="000561B7"/>
    <w:rsid w:val="00061BFB"/>
    <w:rsid w:val="00063911"/>
    <w:rsid w:val="0006635B"/>
    <w:rsid w:val="00067118"/>
    <w:rsid w:val="00067B33"/>
    <w:rsid w:val="0007212A"/>
    <w:rsid w:val="00076D6A"/>
    <w:rsid w:val="00077B76"/>
    <w:rsid w:val="00084BFD"/>
    <w:rsid w:val="0009221A"/>
    <w:rsid w:val="000937A0"/>
    <w:rsid w:val="000B4E90"/>
    <w:rsid w:val="000C1B45"/>
    <w:rsid w:val="000C4B0B"/>
    <w:rsid w:val="000C64F1"/>
    <w:rsid w:val="000D13DA"/>
    <w:rsid w:val="000D4826"/>
    <w:rsid w:val="000D5EE0"/>
    <w:rsid w:val="000D7039"/>
    <w:rsid w:val="000E5629"/>
    <w:rsid w:val="000F061A"/>
    <w:rsid w:val="000F4B01"/>
    <w:rsid w:val="000F586A"/>
    <w:rsid w:val="00106C86"/>
    <w:rsid w:val="00114298"/>
    <w:rsid w:val="001210D2"/>
    <w:rsid w:val="001237FB"/>
    <w:rsid w:val="00126AF5"/>
    <w:rsid w:val="001455EA"/>
    <w:rsid w:val="00150005"/>
    <w:rsid w:val="0015105D"/>
    <w:rsid w:val="00165402"/>
    <w:rsid w:val="00165604"/>
    <w:rsid w:val="001758D0"/>
    <w:rsid w:val="00185C9D"/>
    <w:rsid w:val="00190FEF"/>
    <w:rsid w:val="00191950"/>
    <w:rsid w:val="001927EF"/>
    <w:rsid w:val="001929AF"/>
    <w:rsid w:val="001A42D5"/>
    <w:rsid w:val="001A4FF3"/>
    <w:rsid w:val="001A6789"/>
    <w:rsid w:val="001B48AD"/>
    <w:rsid w:val="001C251A"/>
    <w:rsid w:val="001C4783"/>
    <w:rsid w:val="001E473B"/>
    <w:rsid w:val="00213D4B"/>
    <w:rsid w:val="00217BDC"/>
    <w:rsid w:val="002220CA"/>
    <w:rsid w:val="002318E6"/>
    <w:rsid w:val="002437C6"/>
    <w:rsid w:val="0024662E"/>
    <w:rsid w:val="002533E8"/>
    <w:rsid w:val="002640AB"/>
    <w:rsid w:val="002649BB"/>
    <w:rsid w:val="00273F33"/>
    <w:rsid w:val="002740D6"/>
    <w:rsid w:val="00276CF3"/>
    <w:rsid w:val="00286959"/>
    <w:rsid w:val="00287123"/>
    <w:rsid w:val="002A1CF7"/>
    <w:rsid w:val="002A5A11"/>
    <w:rsid w:val="002B39F6"/>
    <w:rsid w:val="002D2401"/>
    <w:rsid w:val="002D44E8"/>
    <w:rsid w:val="002E0D7A"/>
    <w:rsid w:val="002E66DA"/>
    <w:rsid w:val="00314A2A"/>
    <w:rsid w:val="00316DD9"/>
    <w:rsid w:val="0032615D"/>
    <w:rsid w:val="003308AF"/>
    <w:rsid w:val="003308F8"/>
    <w:rsid w:val="003431E4"/>
    <w:rsid w:val="00347665"/>
    <w:rsid w:val="003607BB"/>
    <w:rsid w:val="003629D7"/>
    <w:rsid w:val="00371511"/>
    <w:rsid w:val="003815F8"/>
    <w:rsid w:val="00383EA4"/>
    <w:rsid w:val="003844AB"/>
    <w:rsid w:val="0039413E"/>
    <w:rsid w:val="003A40C7"/>
    <w:rsid w:val="003B3816"/>
    <w:rsid w:val="003C4E9C"/>
    <w:rsid w:val="003C67FE"/>
    <w:rsid w:val="003D2DF9"/>
    <w:rsid w:val="003D3B77"/>
    <w:rsid w:val="003D561E"/>
    <w:rsid w:val="003F0951"/>
    <w:rsid w:val="00410AA8"/>
    <w:rsid w:val="00414D74"/>
    <w:rsid w:val="00422896"/>
    <w:rsid w:val="00427D9D"/>
    <w:rsid w:val="00435764"/>
    <w:rsid w:val="00436BC7"/>
    <w:rsid w:val="00442701"/>
    <w:rsid w:val="00443912"/>
    <w:rsid w:val="00456F62"/>
    <w:rsid w:val="004635FC"/>
    <w:rsid w:val="00472F16"/>
    <w:rsid w:val="004731D0"/>
    <w:rsid w:val="004738C1"/>
    <w:rsid w:val="00474C8D"/>
    <w:rsid w:val="00485B53"/>
    <w:rsid w:val="00492CB5"/>
    <w:rsid w:val="004A2289"/>
    <w:rsid w:val="004C74FB"/>
    <w:rsid w:val="004D6E6F"/>
    <w:rsid w:val="004E568C"/>
    <w:rsid w:val="004F25B7"/>
    <w:rsid w:val="00505773"/>
    <w:rsid w:val="00506340"/>
    <w:rsid w:val="00506A91"/>
    <w:rsid w:val="00510D77"/>
    <w:rsid w:val="005118CD"/>
    <w:rsid w:val="0052286B"/>
    <w:rsid w:val="0052781C"/>
    <w:rsid w:val="005303C0"/>
    <w:rsid w:val="005400DD"/>
    <w:rsid w:val="00551419"/>
    <w:rsid w:val="00551482"/>
    <w:rsid w:val="00560A0C"/>
    <w:rsid w:val="00564B0F"/>
    <w:rsid w:val="0056529E"/>
    <w:rsid w:val="005760B8"/>
    <w:rsid w:val="00577C5D"/>
    <w:rsid w:val="00586C52"/>
    <w:rsid w:val="00587080"/>
    <w:rsid w:val="005A1D5D"/>
    <w:rsid w:val="005A35EE"/>
    <w:rsid w:val="005B1983"/>
    <w:rsid w:val="005B28D3"/>
    <w:rsid w:val="005B5726"/>
    <w:rsid w:val="005B7651"/>
    <w:rsid w:val="005C0D26"/>
    <w:rsid w:val="005C357B"/>
    <w:rsid w:val="005D5BD3"/>
    <w:rsid w:val="005D7C88"/>
    <w:rsid w:val="005E21E2"/>
    <w:rsid w:val="005E2E14"/>
    <w:rsid w:val="005F29AF"/>
    <w:rsid w:val="005F7B8F"/>
    <w:rsid w:val="0061749D"/>
    <w:rsid w:val="00624B27"/>
    <w:rsid w:val="0063259E"/>
    <w:rsid w:val="006365D7"/>
    <w:rsid w:val="0064018F"/>
    <w:rsid w:val="0064175C"/>
    <w:rsid w:val="00644C82"/>
    <w:rsid w:val="00664B97"/>
    <w:rsid w:val="00665683"/>
    <w:rsid w:val="0067581E"/>
    <w:rsid w:val="00676EC1"/>
    <w:rsid w:val="0067759F"/>
    <w:rsid w:val="006A0E03"/>
    <w:rsid w:val="006B171C"/>
    <w:rsid w:val="006F70EC"/>
    <w:rsid w:val="0070122D"/>
    <w:rsid w:val="007040B1"/>
    <w:rsid w:val="00715A87"/>
    <w:rsid w:val="00727896"/>
    <w:rsid w:val="00730262"/>
    <w:rsid w:val="00732A80"/>
    <w:rsid w:val="0073345E"/>
    <w:rsid w:val="00741B23"/>
    <w:rsid w:val="00752EA1"/>
    <w:rsid w:val="00757010"/>
    <w:rsid w:val="00765C7A"/>
    <w:rsid w:val="007674F1"/>
    <w:rsid w:val="007915BF"/>
    <w:rsid w:val="00797E4E"/>
    <w:rsid w:val="007B3834"/>
    <w:rsid w:val="007C7B0B"/>
    <w:rsid w:val="007D2D73"/>
    <w:rsid w:val="007E4503"/>
    <w:rsid w:val="007E45D2"/>
    <w:rsid w:val="007E48A7"/>
    <w:rsid w:val="007F434F"/>
    <w:rsid w:val="008107A4"/>
    <w:rsid w:val="00813CFF"/>
    <w:rsid w:val="00815F9A"/>
    <w:rsid w:val="008269D9"/>
    <w:rsid w:val="00827D96"/>
    <w:rsid w:val="0083202C"/>
    <w:rsid w:val="00834556"/>
    <w:rsid w:val="008437A1"/>
    <w:rsid w:val="008500E1"/>
    <w:rsid w:val="0086049A"/>
    <w:rsid w:val="00864B86"/>
    <w:rsid w:val="00866BAB"/>
    <w:rsid w:val="008727D8"/>
    <w:rsid w:val="00874277"/>
    <w:rsid w:val="008A1635"/>
    <w:rsid w:val="008A2A95"/>
    <w:rsid w:val="008A2F98"/>
    <w:rsid w:val="008B6515"/>
    <w:rsid w:val="008C088B"/>
    <w:rsid w:val="008C17BA"/>
    <w:rsid w:val="008C3788"/>
    <w:rsid w:val="008C574B"/>
    <w:rsid w:val="008D255D"/>
    <w:rsid w:val="008E19EE"/>
    <w:rsid w:val="008F79CB"/>
    <w:rsid w:val="00906658"/>
    <w:rsid w:val="00922548"/>
    <w:rsid w:val="009254C9"/>
    <w:rsid w:val="00933C8D"/>
    <w:rsid w:val="00962021"/>
    <w:rsid w:val="009634ED"/>
    <w:rsid w:val="009639EE"/>
    <w:rsid w:val="00967525"/>
    <w:rsid w:val="00971B6B"/>
    <w:rsid w:val="00987AFB"/>
    <w:rsid w:val="00995F63"/>
    <w:rsid w:val="009A20C1"/>
    <w:rsid w:val="009A7888"/>
    <w:rsid w:val="009B1B27"/>
    <w:rsid w:val="009B3465"/>
    <w:rsid w:val="009C1F14"/>
    <w:rsid w:val="009C349E"/>
    <w:rsid w:val="009C35D1"/>
    <w:rsid w:val="009D48F8"/>
    <w:rsid w:val="009E2564"/>
    <w:rsid w:val="009F1CDC"/>
    <w:rsid w:val="00A06ACF"/>
    <w:rsid w:val="00A105E4"/>
    <w:rsid w:val="00A1340E"/>
    <w:rsid w:val="00A1412E"/>
    <w:rsid w:val="00A218E1"/>
    <w:rsid w:val="00A22B2F"/>
    <w:rsid w:val="00A22CE4"/>
    <w:rsid w:val="00A2382B"/>
    <w:rsid w:val="00A47176"/>
    <w:rsid w:val="00A47D35"/>
    <w:rsid w:val="00A52140"/>
    <w:rsid w:val="00A716FE"/>
    <w:rsid w:val="00A77966"/>
    <w:rsid w:val="00A77E71"/>
    <w:rsid w:val="00A80735"/>
    <w:rsid w:val="00A8125D"/>
    <w:rsid w:val="00A83120"/>
    <w:rsid w:val="00A914DE"/>
    <w:rsid w:val="00AA2B5A"/>
    <w:rsid w:val="00AB1877"/>
    <w:rsid w:val="00AC6AD9"/>
    <w:rsid w:val="00AC6B71"/>
    <w:rsid w:val="00AF1FC8"/>
    <w:rsid w:val="00B05B1B"/>
    <w:rsid w:val="00B12E85"/>
    <w:rsid w:val="00B216B3"/>
    <w:rsid w:val="00B25B34"/>
    <w:rsid w:val="00B57829"/>
    <w:rsid w:val="00B64DB3"/>
    <w:rsid w:val="00B74576"/>
    <w:rsid w:val="00B74680"/>
    <w:rsid w:val="00B756BA"/>
    <w:rsid w:val="00B84F0E"/>
    <w:rsid w:val="00B90ADE"/>
    <w:rsid w:val="00B9675F"/>
    <w:rsid w:val="00BA0D69"/>
    <w:rsid w:val="00BA1C7A"/>
    <w:rsid w:val="00BA28CF"/>
    <w:rsid w:val="00BA459F"/>
    <w:rsid w:val="00BA6252"/>
    <w:rsid w:val="00BB1C30"/>
    <w:rsid w:val="00BD0587"/>
    <w:rsid w:val="00BD20F4"/>
    <w:rsid w:val="00BD7082"/>
    <w:rsid w:val="00BE20BB"/>
    <w:rsid w:val="00BF18E6"/>
    <w:rsid w:val="00C028F2"/>
    <w:rsid w:val="00C03DBD"/>
    <w:rsid w:val="00C16B5E"/>
    <w:rsid w:val="00C2095A"/>
    <w:rsid w:val="00C40309"/>
    <w:rsid w:val="00C416B8"/>
    <w:rsid w:val="00C43CE0"/>
    <w:rsid w:val="00C459DD"/>
    <w:rsid w:val="00C50F6E"/>
    <w:rsid w:val="00C63B55"/>
    <w:rsid w:val="00C753CC"/>
    <w:rsid w:val="00C862F6"/>
    <w:rsid w:val="00CB01CA"/>
    <w:rsid w:val="00CB0225"/>
    <w:rsid w:val="00CB3186"/>
    <w:rsid w:val="00CC4792"/>
    <w:rsid w:val="00CD08E3"/>
    <w:rsid w:val="00CE1556"/>
    <w:rsid w:val="00D10F52"/>
    <w:rsid w:val="00D11FFA"/>
    <w:rsid w:val="00D17F0B"/>
    <w:rsid w:val="00D234C1"/>
    <w:rsid w:val="00D2398F"/>
    <w:rsid w:val="00D37AD0"/>
    <w:rsid w:val="00D42FF0"/>
    <w:rsid w:val="00D47E50"/>
    <w:rsid w:val="00D47F0D"/>
    <w:rsid w:val="00D509E4"/>
    <w:rsid w:val="00D63071"/>
    <w:rsid w:val="00D67F4B"/>
    <w:rsid w:val="00D76206"/>
    <w:rsid w:val="00D77E69"/>
    <w:rsid w:val="00D926C6"/>
    <w:rsid w:val="00D93987"/>
    <w:rsid w:val="00DA16F6"/>
    <w:rsid w:val="00DA2507"/>
    <w:rsid w:val="00DA4E68"/>
    <w:rsid w:val="00DB00D3"/>
    <w:rsid w:val="00DB27AC"/>
    <w:rsid w:val="00DB4373"/>
    <w:rsid w:val="00DB4C34"/>
    <w:rsid w:val="00DB6F06"/>
    <w:rsid w:val="00DD4A35"/>
    <w:rsid w:val="00DE6DDA"/>
    <w:rsid w:val="00E003F8"/>
    <w:rsid w:val="00E1247C"/>
    <w:rsid w:val="00E12F7E"/>
    <w:rsid w:val="00E14067"/>
    <w:rsid w:val="00E254BB"/>
    <w:rsid w:val="00E27F5D"/>
    <w:rsid w:val="00E313A3"/>
    <w:rsid w:val="00E35CE8"/>
    <w:rsid w:val="00E41AF0"/>
    <w:rsid w:val="00E47B9D"/>
    <w:rsid w:val="00E552E4"/>
    <w:rsid w:val="00E56509"/>
    <w:rsid w:val="00E6462F"/>
    <w:rsid w:val="00E70F16"/>
    <w:rsid w:val="00E77F59"/>
    <w:rsid w:val="00E95430"/>
    <w:rsid w:val="00EA2F92"/>
    <w:rsid w:val="00EA6D0D"/>
    <w:rsid w:val="00EB1A41"/>
    <w:rsid w:val="00EB2799"/>
    <w:rsid w:val="00EB373E"/>
    <w:rsid w:val="00EB66EC"/>
    <w:rsid w:val="00ED0746"/>
    <w:rsid w:val="00ED5F33"/>
    <w:rsid w:val="00EE0A9B"/>
    <w:rsid w:val="00EE4AAB"/>
    <w:rsid w:val="00EE4FD0"/>
    <w:rsid w:val="00EE7FAE"/>
    <w:rsid w:val="00F16EFE"/>
    <w:rsid w:val="00F3059C"/>
    <w:rsid w:val="00F311F4"/>
    <w:rsid w:val="00F31682"/>
    <w:rsid w:val="00F346FE"/>
    <w:rsid w:val="00F36F8F"/>
    <w:rsid w:val="00F44F67"/>
    <w:rsid w:val="00F45015"/>
    <w:rsid w:val="00F533A3"/>
    <w:rsid w:val="00F55D90"/>
    <w:rsid w:val="00F56BC1"/>
    <w:rsid w:val="00F64032"/>
    <w:rsid w:val="00F67162"/>
    <w:rsid w:val="00F72F87"/>
    <w:rsid w:val="00F76B15"/>
    <w:rsid w:val="00F77665"/>
    <w:rsid w:val="00F82E25"/>
    <w:rsid w:val="00F96CC3"/>
    <w:rsid w:val="00F972AC"/>
    <w:rsid w:val="00FA55FB"/>
    <w:rsid w:val="00FB18F8"/>
    <w:rsid w:val="00FB7AFB"/>
    <w:rsid w:val="00FC021D"/>
    <w:rsid w:val="00FC742D"/>
    <w:rsid w:val="00FD1344"/>
    <w:rsid w:val="00FD2CE2"/>
    <w:rsid w:val="00FD78A4"/>
    <w:rsid w:val="00FE67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25"/>
    <w:rPr>
      <w:rFonts w:ascii="Times New Roman" w:eastAsia="Times New Roman" w:hAnsi="Times New Roman"/>
      <w:sz w:val="24"/>
      <w:szCs w:val="24"/>
    </w:rPr>
  </w:style>
  <w:style w:type="paragraph" w:styleId="1">
    <w:name w:val="heading 1"/>
    <w:basedOn w:val="a"/>
    <w:next w:val="a"/>
    <w:link w:val="10"/>
    <w:uiPriority w:val="99"/>
    <w:qFormat/>
    <w:rsid w:val="00CB02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225"/>
    <w:rPr>
      <w:rFonts w:ascii="Arial" w:hAnsi="Arial" w:cs="Arial"/>
      <w:b/>
      <w:bCs/>
      <w:kern w:val="32"/>
      <w:sz w:val="32"/>
      <w:szCs w:val="32"/>
      <w:lang w:eastAsia="ru-RU"/>
    </w:rPr>
  </w:style>
  <w:style w:type="paragraph" w:customStyle="1" w:styleId="xl24">
    <w:name w:val="xl24"/>
    <w:basedOn w:val="a"/>
    <w:uiPriority w:val="99"/>
    <w:rsid w:val="00CB0225"/>
    <w:pPr>
      <w:spacing w:before="100" w:beforeAutospacing="1" w:after="100" w:afterAutospacing="1"/>
      <w:textAlignment w:val="center"/>
    </w:pPr>
  </w:style>
  <w:style w:type="paragraph" w:styleId="a3">
    <w:name w:val="header"/>
    <w:basedOn w:val="a"/>
    <w:link w:val="a4"/>
    <w:uiPriority w:val="99"/>
    <w:rsid w:val="00CB0225"/>
    <w:pPr>
      <w:tabs>
        <w:tab w:val="center" w:pos="4677"/>
        <w:tab w:val="right" w:pos="9355"/>
      </w:tabs>
    </w:pPr>
  </w:style>
  <w:style w:type="character" w:customStyle="1" w:styleId="a4">
    <w:name w:val="Верхний колонтитул Знак"/>
    <w:basedOn w:val="a0"/>
    <w:link w:val="a3"/>
    <w:uiPriority w:val="99"/>
    <w:locked/>
    <w:rsid w:val="00CB0225"/>
    <w:rPr>
      <w:rFonts w:ascii="Times New Roman" w:hAnsi="Times New Roman" w:cs="Times New Roman"/>
      <w:sz w:val="24"/>
      <w:szCs w:val="24"/>
      <w:lang w:eastAsia="ru-RU"/>
    </w:rPr>
  </w:style>
  <w:style w:type="paragraph" w:styleId="a5">
    <w:name w:val="Normal (Web)"/>
    <w:aliases w:val="Обычный (Web)"/>
    <w:basedOn w:val="a"/>
    <w:uiPriority w:val="99"/>
    <w:rsid w:val="00CB0225"/>
    <w:pPr>
      <w:spacing w:before="32" w:after="32"/>
    </w:pPr>
    <w:rPr>
      <w:rFonts w:ascii="Arial" w:hAnsi="Arial" w:cs="Arial"/>
      <w:color w:val="332E2D"/>
      <w:spacing w:val="2"/>
    </w:rPr>
  </w:style>
  <w:style w:type="paragraph" w:styleId="a6">
    <w:name w:val="Body Text Indent"/>
    <w:basedOn w:val="a"/>
    <w:link w:val="a7"/>
    <w:uiPriority w:val="99"/>
    <w:rsid w:val="00CB0225"/>
    <w:pPr>
      <w:tabs>
        <w:tab w:val="left" w:pos="442"/>
      </w:tabs>
      <w:jc w:val="both"/>
    </w:pPr>
    <w:rPr>
      <w:sz w:val="28"/>
      <w:szCs w:val="28"/>
    </w:rPr>
  </w:style>
  <w:style w:type="character" w:customStyle="1" w:styleId="a7">
    <w:name w:val="Основной текст с отступом Знак"/>
    <w:basedOn w:val="a0"/>
    <w:link w:val="a6"/>
    <w:uiPriority w:val="99"/>
    <w:locked/>
    <w:rsid w:val="00CB0225"/>
    <w:rPr>
      <w:rFonts w:ascii="Times New Roman" w:hAnsi="Times New Roman" w:cs="Times New Roman"/>
      <w:sz w:val="28"/>
      <w:szCs w:val="28"/>
      <w:lang w:eastAsia="ru-RU"/>
    </w:rPr>
  </w:style>
  <w:style w:type="character" w:styleId="a8">
    <w:name w:val="page number"/>
    <w:basedOn w:val="a0"/>
    <w:uiPriority w:val="99"/>
    <w:rsid w:val="00CB0225"/>
    <w:rPr>
      <w:rFonts w:cs="Times New Roman"/>
    </w:rPr>
  </w:style>
  <w:style w:type="paragraph" w:customStyle="1" w:styleId="11">
    <w:name w:val="Без интервала1"/>
    <w:uiPriority w:val="99"/>
    <w:rsid w:val="00CB0225"/>
    <w:rPr>
      <w:rFonts w:eastAsia="Times New Roman"/>
      <w:sz w:val="22"/>
      <w:szCs w:val="22"/>
      <w:lang w:eastAsia="en-US"/>
    </w:rPr>
  </w:style>
  <w:style w:type="paragraph" w:styleId="a9">
    <w:name w:val="Body Text"/>
    <w:basedOn w:val="a"/>
    <w:link w:val="aa"/>
    <w:uiPriority w:val="99"/>
    <w:rsid w:val="00CB0225"/>
    <w:pPr>
      <w:spacing w:after="120"/>
    </w:pPr>
  </w:style>
  <w:style w:type="character" w:customStyle="1" w:styleId="aa">
    <w:name w:val="Основной текст Знак"/>
    <w:basedOn w:val="a0"/>
    <w:link w:val="a9"/>
    <w:uiPriority w:val="99"/>
    <w:locked/>
    <w:rsid w:val="00CB0225"/>
    <w:rPr>
      <w:rFonts w:ascii="Times New Roman" w:hAnsi="Times New Roman" w:cs="Times New Roman"/>
      <w:sz w:val="24"/>
      <w:szCs w:val="24"/>
      <w:lang w:eastAsia="ru-RU"/>
    </w:rPr>
  </w:style>
  <w:style w:type="paragraph" w:customStyle="1" w:styleId="21">
    <w:name w:val="Основной текст 21"/>
    <w:basedOn w:val="a"/>
    <w:uiPriority w:val="99"/>
    <w:rsid w:val="00CB0225"/>
    <w:pPr>
      <w:suppressAutoHyphens/>
      <w:jc w:val="both"/>
    </w:pPr>
    <w:rPr>
      <w:sz w:val="28"/>
      <w:szCs w:val="28"/>
      <w:lang w:eastAsia="ar-SA"/>
    </w:rPr>
  </w:style>
  <w:style w:type="paragraph" w:styleId="ab">
    <w:name w:val="List Paragraph"/>
    <w:basedOn w:val="a"/>
    <w:uiPriority w:val="99"/>
    <w:qFormat/>
    <w:rsid w:val="00CB0225"/>
    <w:pPr>
      <w:keepNext/>
      <w:suppressAutoHyphens/>
      <w:spacing w:before="280" w:after="280"/>
    </w:pPr>
    <w:rPr>
      <w:rFonts w:eastAsia="Calibri"/>
      <w:lang w:eastAsia="ar-SA"/>
    </w:rPr>
  </w:style>
  <w:style w:type="paragraph" w:customStyle="1" w:styleId="12">
    <w:name w:val="Абзац списка1"/>
    <w:basedOn w:val="a"/>
    <w:uiPriority w:val="99"/>
    <w:rsid w:val="00CB0225"/>
    <w:pPr>
      <w:suppressAutoHyphens/>
      <w:spacing w:after="200" w:line="276" w:lineRule="auto"/>
      <w:ind w:left="720"/>
    </w:pPr>
    <w:rPr>
      <w:rFonts w:ascii="Calibri" w:hAnsi="Calibri"/>
      <w:sz w:val="22"/>
      <w:szCs w:val="22"/>
      <w:lang w:eastAsia="ar-SA"/>
    </w:rPr>
  </w:style>
  <w:style w:type="character" w:customStyle="1" w:styleId="ac">
    <w:name w:val="Гипертекстовая ссылка"/>
    <w:basedOn w:val="a0"/>
    <w:uiPriority w:val="99"/>
    <w:rsid w:val="00CB0225"/>
    <w:rPr>
      <w:rFonts w:cs="Times New Roman"/>
      <w:color w:val="008000"/>
    </w:rPr>
  </w:style>
  <w:style w:type="paragraph" w:customStyle="1" w:styleId="ad">
    <w:name w:val="Нормальный (таблица)"/>
    <w:basedOn w:val="a"/>
    <w:next w:val="a"/>
    <w:uiPriority w:val="99"/>
    <w:rsid w:val="00CB0225"/>
    <w:pPr>
      <w:widowControl w:val="0"/>
      <w:autoSpaceDE w:val="0"/>
      <w:autoSpaceDN w:val="0"/>
      <w:adjustRightInd w:val="0"/>
      <w:jc w:val="both"/>
    </w:pPr>
    <w:rPr>
      <w:rFonts w:ascii="Arial" w:hAnsi="Arial" w:cs="Arial"/>
    </w:rPr>
  </w:style>
  <w:style w:type="paragraph" w:styleId="ae">
    <w:name w:val="footer"/>
    <w:basedOn w:val="a"/>
    <w:link w:val="af"/>
    <w:uiPriority w:val="99"/>
    <w:rsid w:val="00CB0225"/>
    <w:pPr>
      <w:tabs>
        <w:tab w:val="center" w:pos="4677"/>
        <w:tab w:val="right" w:pos="9355"/>
      </w:tabs>
    </w:pPr>
  </w:style>
  <w:style w:type="character" w:customStyle="1" w:styleId="af">
    <w:name w:val="Нижний колонтитул Знак"/>
    <w:basedOn w:val="a0"/>
    <w:link w:val="ae"/>
    <w:uiPriority w:val="99"/>
    <w:locked/>
    <w:rsid w:val="00CB0225"/>
    <w:rPr>
      <w:rFonts w:ascii="Times New Roman" w:hAnsi="Times New Roman" w:cs="Times New Roman"/>
      <w:sz w:val="24"/>
      <w:szCs w:val="24"/>
      <w:lang w:eastAsia="ru-RU"/>
    </w:rPr>
  </w:style>
  <w:style w:type="paragraph" w:styleId="af0">
    <w:name w:val="Balloon Text"/>
    <w:basedOn w:val="a"/>
    <w:link w:val="af1"/>
    <w:uiPriority w:val="99"/>
    <w:semiHidden/>
    <w:rsid w:val="00CB0225"/>
    <w:rPr>
      <w:rFonts w:ascii="Tahoma" w:hAnsi="Tahoma" w:cs="Tahoma"/>
      <w:sz w:val="16"/>
      <w:szCs w:val="16"/>
    </w:rPr>
  </w:style>
  <w:style w:type="character" w:customStyle="1" w:styleId="af1">
    <w:name w:val="Текст выноски Знак"/>
    <w:basedOn w:val="a0"/>
    <w:link w:val="af0"/>
    <w:uiPriority w:val="99"/>
    <w:semiHidden/>
    <w:locked/>
    <w:rsid w:val="00CB0225"/>
    <w:rPr>
      <w:rFonts w:ascii="Tahoma" w:hAnsi="Tahoma" w:cs="Tahoma"/>
      <w:sz w:val="16"/>
      <w:szCs w:val="16"/>
      <w:lang w:eastAsia="ru-RU"/>
    </w:rPr>
  </w:style>
  <w:style w:type="character" w:customStyle="1" w:styleId="af2">
    <w:name w:val="Цветовое выделение"/>
    <w:uiPriority w:val="99"/>
    <w:rsid w:val="00CB0225"/>
    <w:rPr>
      <w:b/>
      <w:color w:val="000080"/>
    </w:rPr>
  </w:style>
  <w:style w:type="character" w:styleId="af3">
    <w:name w:val="Hyperlink"/>
    <w:basedOn w:val="a0"/>
    <w:uiPriority w:val="99"/>
    <w:semiHidden/>
    <w:rsid w:val="00CB0225"/>
    <w:rPr>
      <w:rFonts w:cs="Times New Roman"/>
      <w:color w:val="0000FF"/>
      <w:u w:val="single"/>
    </w:rPr>
  </w:style>
  <w:style w:type="paragraph" w:styleId="af4">
    <w:name w:val="Title"/>
    <w:basedOn w:val="a"/>
    <w:link w:val="af5"/>
    <w:uiPriority w:val="99"/>
    <w:qFormat/>
    <w:rsid w:val="00CB0225"/>
    <w:pPr>
      <w:jc w:val="center"/>
    </w:pPr>
    <w:rPr>
      <w:rFonts w:ascii="Arial" w:hAnsi="Arial" w:cs="Arial"/>
      <w:b/>
      <w:bCs/>
    </w:rPr>
  </w:style>
  <w:style w:type="character" w:customStyle="1" w:styleId="af5">
    <w:name w:val="Название Знак"/>
    <w:basedOn w:val="a0"/>
    <w:link w:val="af4"/>
    <w:uiPriority w:val="99"/>
    <w:locked/>
    <w:rsid w:val="00CB0225"/>
    <w:rPr>
      <w:rFonts w:ascii="Arial" w:hAnsi="Arial" w:cs="Arial"/>
      <w:b/>
      <w:bCs/>
      <w:sz w:val="24"/>
      <w:szCs w:val="24"/>
      <w:lang w:eastAsia="ru-RU"/>
    </w:rPr>
  </w:style>
  <w:style w:type="paragraph" w:customStyle="1" w:styleId="msonormalcxspmiddle">
    <w:name w:val="msonormalcxspmiddle"/>
    <w:basedOn w:val="a"/>
    <w:rsid w:val="00CB0225"/>
    <w:pPr>
      <w:spacing w:before="100" w:beforeAutospacing="1" w:after="100" w:afterAutospacing="1"/>
    </w:pPr>
  </w:style>
  <w:style w:type="table" w:styleId="af6">
    <w:name w:val="Table Grid"/>
    <w:basedOn w:val="a1"/>
    <w:uiPriority w:val="99"/>
    <w:rsid w:val="00CB02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rsid w:val="00CB0225"/>
    <w:pPr>
      <w:spacing w:after="144"/>
    </w:pPr>
  </w:style>
  <w:style w:type="paragraph" w:styleId="2">
    <w:name w:val="Body Text Indent 2"/>
    <w:basedOn w:val="a"/>
    <w:link w:val="20"/>
    <w:uiPriority w:val="99"/>
    <w:semiHidden/>
    <w:rsid w:val="003308F8"/>
    <w:pPr>
      <w:spacing w:after="120" w:line="480" w:lineRule="auto"/>
      <w:ind w:left="283"/>
    </w:pPr>
  </w:style>
  <w:style w:type="character" w:customStyle="1" w:styleId="20">
    <w:name w:val="Основной текст с отступом 2 Знак"/>
    <w:basedOn w:val="a0"/>
    <w:link w:val="2"/>
    <w:uiPriority w:val="99"/>
    <w:semiHidden/>
    <w:locked/>
    <w:rsid w:val="003308F8"/>
    <w:rPr>
      <w:rFonts w:ascii="Times New Roman" w:hAnsi="Times New Roman" w:cs="Times New Roman"/>
      <w:sz w:val="24"/>
      <w:szCs w:val="24"/>
      <w:lang w:eastAsia="ru-RU"/>
    </w:rPr>
  </w:style>
  <w:style w:type="paragraph" w:styleId="af7">
    <w:name w:val="No Spacing"/>
    <w:uiPriority w:val="99"/>
    <w:qFormat/>
    <w:rsid w:val="003308F8"/>
    <w:rPr>
      <w:rFonts w:eastAsia="Times New Roman"/>
      <w:sz w:val="22"/>
      <w:szCs w:val="22"/>
    </w:rPr>
  </w:style>
  <w:style w:type="paragraph" w:customStyle="1" w:styleId="22">
    <w:name w:val="Абзац списка2"/>
    <w:basedOn w:val="a"/>
    <w:rsid w:val="00D77E69"/>
    <w:pPr>
      <w:ind w:left="720"/>
    </w:pPr>
  </w:style>
  <w:style w:type="paragraph" w:customStyle="1" w:styleId="ConsPlusNormal">
    <w:name w:val="ConsPlusNormal"/>
    <w:rsid w:val="00D77E6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5706881">
      <w:bodyDiv w:val="1"/>
      <w:marLeft w:val="0"/>
      <w:marRight w:val="0"/>
      <w:marTop w:val="0"/>
      <w:marBottom w:val="0"/>
      <w:divBdr>
        <w:top w:val="none" w:sz="0" w:space="0" w:color="auto"/>
        <w:left w:val="none" w:sz="0" w:space="0" w:color="auto"/>
        <w:bottom w:val="none" w:sz="0" w:space="0" w:color="auto"/>
        <w:right w:val="none" w:sz="0" w:space="0" w:color="auto"/>
      </w:divBdr>
    </w:div>
    <w:div w:id="678311601">
      <w:bodyDiv w:val="1"/>
      <w:marLeft w:val="0"/>
      <w:marRight w:val="0"/>
      <w:marTop w:val="0"/>
      <w:marBottom w:val="0"/>
      <w:divBdr>
        <w:top w:val="none" w:sz="0" w:space="0" w:color="auto"/>
        <w:left w:val="none" w:sz="0" w:space="0" w:color="auto"/>
        <w:bottom w:val="none" w:sz="0" w:space="0" w:color="auto"/>
        <w:right w:val="none" w:sz="0" w:space="0" w:color="auto"/>
      </w:divBdr>
    </w:div>
    <w:div w:id="702170301">
      <w:bodyDiv w:val="1"/>
      <w:marLeft w:val="0"/>
      <w:marRight w:val="0"/>
      <w:marTop w:val="0"/>
      <w:marBottom w:val="0"/>
      <w:divBdr>
        <w:top w:val="none" w:sz="0" w:space="0" w:color="auto"/>
        <w:left w:val="none" w:sz="0" w:space="0" w:color="auto"/>
        <w:bottom w:val="none" w:sz="0" w:space="0" w:color="auto"/>
        <w:right w:val="none" w:sz="0" w:space="0" w:color="auto"/>
      </w:divBdr>
    </w:div>
    <w:div w:id="989943888">
      <w:bodyDiv w:val="1"/>
      <w:marLeft w:val="0"/>
      <w:marRight w:val="0"/>
      <w:marTop w:val="0"/>
      <w:marBottom w:val="0"/>
      <w:divBdr>
        <w:top w:val="none" w:sz="0" w:space="0" w:color="auto"/>
        <w:left w:val="none" w:sz="0" w:space="0" w:color="auto"/>
        <w:bottom w:val="none" w:sz="0" w:space="0" w:color="auto"/>
        <w:right w:val="none" w:sz="0" w:space="0" w:color="auto"/>
      </w:divBdr>
    </w:div>
    <w:div w:id="1467049052">
      <w:bodyDiv w:val="1"/>
      <w:marLeft w:val="0"/>
      <w:marRight w:val="0"/>
      <w:marTop w:val="0"/>
      <w:marBottom w:val="0"/>
      <w:divBdr>
        <w:top w:val="none" w:sz="0" w:space="0" w:color="auto"/>
        <w:left w:val="none" w:sz="0" w:space="0" w:color="auto"/>
        <w:bottom w:val="none" w:sz="0" w:space="0" w:color="auto"/>
        <w:right w:val="none" w:sz="0" w:space="0" w:color="auto"/>
      </w:divBdr>
    </w:div>
    <w:div w:id="14890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382F-245B-4400-BCA9-CBB3CF41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6336</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2013-02-27T09:58:00Z</cp:lastPrinted>
  <dcterms:created xsi:type="dcterms:W3CDTF">2012-12-18T04:55:00Z</dcterms:created>
  <dcterms:modified xsi:type="dcterms:W3CDTF">2013-03-20T03:59:00Z</dcterms:modified>
</cp:coreProperties>
</file>