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1B" w:rsidRPr="009B6CFB" w:rsidRDefault="00B95E9B" w:rsidP="00166A24">
      <w:pPr>
        <w:spacing w:after="0" w:line="240" w:lineRule="auto"/>
        <w:ind w:left="-426" w:firstLine="283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CF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Об итогах работы субъектов профилактики</w:t>
      </w:r>
      <w:r w:rsidR="00024B16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2016</w:t>
      </w:r>
      <w:r w:rsidR="00EA751B" w:rsidRPr="009B6CF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661D68" w:rsidRPr="009B6CFB" w:rsidRDefault="00661D68" w:rsidP="00166A24">
      <w:pPr>
        <w:pStyle w:val="a3"/>
        <w:spacing w:after="0" w:line="240" w:lineRule="auto"/>
        <w:ind w:left="-426" w:firstLine="283"/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51B" w:rsidRPr="009B6CFB" w:rsidRDefault="009B6CFB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F36EEA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24B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2D5D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EEA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Деятельность субъектов профилактики на территории Бодайбинского района координирует комиссия по делам несовершеннолетних и защите их прав муниципального образования г. Бодайбо и района</w:t>
      </w:r>
      <w:r w:rsidR="00240239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(далее КДН и ЗП) в </w:t>
      </w:r>
      <w:r w:rsidR="00240239" w:rsidRPr="009B6CFB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24 июня 1999 г. № 120-ФЗ «Об основах системы профилактики безнадзорности и правонарушений среди несовершеннолетних», Законами </w:t>
      </w:r>
      <w:r w:rsidR="00A646E3" w:rsidRPr="009B6CFB">
        <w:rPr>
          <w:rFonts w:ascii="Times New Roman" w:hAnsi="Times New Roman" w:cs="Times New Roman"/>
          <w:sz w:val="24"/>
          <w:szCs w:val="24"/>
        </w:rPr>
        <w:t xml:space="preserve">и подзаконными актами </w:t>
      </w:r>
      <w:r w:rsidR="00240239" w:rsidRPr="009B6CFB">
        <w:rPr>
          <w:rFonts w:ascii="Times New Roman" w:hAnsi="Times New Roman" w:cs="Times New Roman"/>
          <w:sz w:val="24"/>
          <w:szCs w:val="24"/>
        </w:rPr>
        <w:t>Иркутской области, муниципальными нормативно-правовыми актами.</w:t>
      </w:r>
    </w:p>
    <w:p w:rsidR="00A646E3" w:rsidRPr="009B6CFB" w:rsidRDefault="00A646E3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B6CFB">
        <w:rPr>
          <w:rFonts w:ascii="Times New Roman" w:hAnsi="Times New Roman" w:cs="Times New Roman"/>
          <w:sz w:val="24"/>
          <w:szCs w:val="24"/>
        </w:rPr>
        <w:t xml:space="preserve">   </w:t>
      </w:r>
      <w:r w:rsidR="009B6CF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6CFB">
        <w:rPr>
          <w:rFonts w:ascii="Times New Roman" w:hAnsi="Times New Roman" w:cs="Times New Roman"/>
          <w:sz w:val="24"/>
          <w:szCs w:val="24"/>
        </w:rPr>
        <w:t xml:space="preserve"> </w:t>
      </w:r>
      <w:r w:rsidR="00024B16">
        <w:rPr>
          <w:rFonts w:ascii="Times New Roman" w:hAnsi="Times New Roman" w:cs="Times New Roman"/>
          <w:sz w:val="24"/>
          <w:szCs w:val="24"/>
        </w:rPr>
        <w:t xml:space="preserve"> </w:t>
      </w:r>
      <w:r w:rsidR="000E717B" w:rsidRPr="009B6CFB"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9B6CFB">
        <w:rPr>
          <w:rFonts w:ascii="Times New Roman" w:hAnsi="Times New Roman" w:cs="Times New Roman"/>
          <w:sz w:val="24"/>
          <w:szCs w:val="24"/>
        </w:rPr>
        <w:t xml:space="preserve">сформирована на межведомственной основе </w:t>
      </w:r>
      <w:r w:rsidR="00024B16">
        <w:rPr>
          <w:rFonts w:ascii="Times New Roman" w:hAnsi="Times New Roman" w:cs="Times New Roman"/>
          <w:sz w:val="24"/>
          <w:szCs w:val="24"/>
        </w:rPr>
        <w:t>в составе 18</w:t>
      </w:r>
      <w:r w:rsidR="009F512B" w:rsidRPr="009B6CFB">
        <w:rPr>
          <w:rFonts w:ascii="Times New Roman" w:hAnsi="Times New Roman" w:cs="Times New Roman"/>
          <w:sz w:val="24"/>
          <w:szCs w:val="24"/>
        </w:rPr>
        <w:t xml:space="preserve"> человек из числа руководителей (их заместителей) органов и учреждений системы профилактики, представителей государственных органов и учреждений, общественных объединений. 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КДН и ЗП систему профилактики безнадзорности и правонарушений несовершеннолетних на территории МО г. Бодайбо и представляют: 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образования администрации МО г. Бодайбо и района;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организации;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по Бодайбинскому району межрайонного управления № 1;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ОГКУ «Управление социальной защиты населения по Бодайбинскому району» (далее – ОГКУ «УСЗН по Бодайбинскому району);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ОГБУ СО «Комплексный центр социального обслуживания населения г. Бодайбо и Бодайбинского района» (далее - ОГБУ СО КЦСОН);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по молодежной политике и спорту администрации МО г. Бодайбо и района;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ОГБУЗ «Районная больница г. Бодайбо»;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ОГКУ Центр занятости населения г. Бодайбо (далее - ОГКУ ЦЗН);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ГДН МО МВД России «Бодайбинский» (далее - ГДН);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ФКУ УИИ ГУФСИН России по Иркутской области;</w:t>
      </w:r>
    </w:p>
    <w:p w:rsidR="0024018C" w:rsidRPr="00024B16" w:rsidRDefault="00024B16" w:rsidP="00166A24">
      <w:pPr>
        <w:spacing w:after="0" w:line="240" w:lineRule="auto"/>
        <w:ind w:left="-426" w:firstLine="283"/>
        <w:jc w:val="both"/>
        <w:rPr>
          <w:rStyle w:val="s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культуры администрации МО г. Бодайбо и района.</w:t>
      </w:r>
    </w:p>
    <w:p w:rsid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МО г. Бодайбо и района проживает 5197 несовершеннолетних. На учете в КДН и ЗП </w:t>
      </w:r>
      <w:r w:rsidR="00D3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31.12.2016 г. состояло</w:t>
      </w: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несовершеннолетних (</w:t>
      </w:r>
      <w:r w:rsidR="00D3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АППГ</w:t>
      </w: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- 49), из них в возрасте от 14 до 18 лет – 47 (АППГ–45).</w:t>
      </w:r>
    </w:p>
    <w:p w:rsidR="00D379DE" w:rsidRPr="00D379DE" w:rsidRDefault="00D379DE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 Комиссия осуществляла</w:t>
      </w:r>
      <w:r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свою деятельность в соответствии с годовым Планом работы. 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 отчетный период проведено 30 заседаний КДН и ЗП (АППГ - 27), из которых 10 заседаний проведено с выездом в поселки Перевоз, Балахнинский – 4 заседания, Кропоткин – 2, Артемовский – 2, Мамакан (АППГ – 6 выездных заседаний).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3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рассмотрено 288 протокола об административной ответственности, из которых 27 - в отношении несовершеннолетних (АППГ – 17), 258 – в отношении родителей (АППГ –257).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3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административных дел в отношении несовершеннолетних принято решений о назначении штрафов – 27 на сумму 151 500 руб. (АППГ – 17 на сумму 77000 руб.). Взыскано – 11 штрафов на сумму 82500 руб. (АППГ – 13 на сумму 57000 руб.), направлено в судебные приставы – 12 постановлений на сумму 33000 (АППГ – 3 на сумму 1500).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отношении родителей принято мер: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предупреждений – 58 (АППГ-83);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штрафов - 200 на сумму 98 850 тыс. руб. (АППГ - 187 на сумму 88250 руб.). 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Взыскано штрафов – 37 на сумму 21400 руб. (АППГ – 28 на сумму 19500 руб.), в том числе взыскано судебными приставами - 42 на сумму 22500 руб. (АППГ – 80 на сумму 31950 руб.).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отношении иных лиц принято мер о назначении штрафов – 3 на сумму 6000 руб. (АППГ – 4 на сумму 10500 руб.). Взыскано – 2 на сумму 4000 руб., в том числе судебными приставами -1 на сумму 2000 руб.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 отчетный период по сравнению с АППГ снизилось количество протоколов об административных правонарушениях, рассмотренных заочно с 44 до 39, прекращено </w:t>
      </w: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рассмотрение 10-и административных дел </w:t>
      </w:r>
      <w:r w:rsidRPr="00024B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 связи с отсутствием   состава административного правонарушения. Не допущено ни одного случая прекращения административного дела в связи с истечением срока давности.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2016 году субъектами профилактики в соответствии с планом КДН и ЗП проведено 30 рейдовых мероприятия (АППГ – 18) по посещению семей, находящихся в социально-опасном положении на территории г. Бодайбо, а также на территориях Мамаканского, Жуинского, Кропоткинского, Балахнинского и Артемовского поселений, в том числе и по исполнению «комендантского часа» (12 рейдов).  Число посещений семей составило 276.</w:t>
      </w:r>
    </w:p>
    <w:p w:rsidR="00024B16" w:rsidRPr="00024B16" w:rsidRDefault="00024B1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течение 2016 года КДН и ЗП проведено 9 проверок по вопросам:  </w:t>
      </w:r>
    </w:p>
    <w:p w:rsidR="00024B16" w:rsidRPr="00024B16" w:rsidRDefault="00024B1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024B16">
        <w:rPr>
          <w:rFonts w:ascii="Times New Roman" w:hAnsi="Times New Roman"/>
          <w:sz w:val="24"/>
          <w:szCs w:val="24"/>
        </w:rPr>
        <w:t xml:space="preserve">         - «Организация профилактической работы по предупреждению  пропусков и занятости подростков во внеучебное и каникулярное время» - МБОУ СОШ № 4, ОГСКОУ Специальная (корреционная) общеобразовательная школа г. Бодайбо;</w:t>
      </w:r>
    </w:p>
    <w:p w:rsidR="00024B16" w:rsidRPr="00024B16" w:rsidRDefault="00024B1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024B16">
        <w:rPr>
          <w:rFonts w:ascii="Times New Roman" w:hAnsi="Times New Roman"/>
          <w:sz w:val="24"/>
          <w:szCs w:val="24"/>
        </w:rPr>
        <w:t xml:space="preserve">      </w:t>
      </w:r>
      <w:r w:rsidR="00B52039">
        <w:rPr>
          <w:rFonts w:ascii="Times New Roman" w:hAnsi="Times New Roman"/>
          <w:sz w:val="24"/>
          <w:szCs w:val="24"/>
        </w:rPr>
        <w:t xml:space="preserve"> </w:t>
      </w:r>
      <w:r w:rsidRPr="00024B16">
        <w:rPr>
          <w:rFonts w:ascii="Times New Roman" w:hAnsi="Times New Roman"/>
          <w:sz w:val="24"/>
          <w:szCs w:val="24"/>
        </w:rPr>
        <w:t xml:space="preserve">  - «Организация оздоровления, отдыха и занятости детей несовершеннолетних на базе образовательных организаций»;</w:t>
      </w:r>
    </w:p>
    <w:p w:rsidR="00024B16" w:rsidRPr="00024B16" w:rsidRDefault="00024B1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024B16">
        <w:rPr>
          <w:rFonts w:ascii="Times New Roman" w:hAnsi="Times New Roman"/>
          <w:sz w:val="24"/>
          <w:szCs w:val="24"/>
        </w:rPr>
        <w:t xml:space="preserve">      </w:t>
      </w:r>
      <w:r w:rsidR="00B52039">
        <w:rPr>
          <w:rFonts w:ascii="Times New Roman" w:hAnsi="Times New Roman"/>
          <w:sz w:val="24"/>
          <w:szCs w:val="24"/>
        </w:rPr>
        <w:t xml:space="preserve">   </w:t>
      </w:r>
      <w:r w:rsidRPr="00024B16">
        <w:rPr>
          <w:rFonts w:ascii="Times New Roman" w:hAnsi="Times New Roman"/>
          <w:sz w:val="24"/>
          <w:szCs w:val="24"/>
        </w:rPr>
        <w:t>- «Организация досуга несовершеннолетних в летний период в поселках Бодайбинского района» на базе учреждений культуры.</w:t>
      </w:r>
    </w:p>
    <w:p w:rsidR="0079262E" w:rsidRPr="00B52039" w:rsidRDefault="00024B16" w:rsidP="00166A24">
      <w:pPr>
        <w:pStyle w:val="ConsPlusNormal"/>
        <w:ind w:left="-426" w:firstLine="283"/>
        <w:jc w:val="both"/>
        <w:rPr>
          <w:rStyle w:val="s1"/>
          <w:rFonts w:ascii="Times New Roman" w:hAnsi="Times New Roman"/>
          <w:sz w:val="24"/>
          <w:szCs w:val="24"/>
        </w:rPr>
      </w:pPr>
      <w:r w:rsidRPr="00024B16">
        <w:rPr>
          <w:rFonts w:ascii="Times New Roman" w:hAnsi="Times New Roman"/>
          <w:sz w:val="24"/>
          <w:szCs w:val="24"/>
        </w:rPr>
        <w:t xml:space="preserve">         В сентябре 2016 г. прошел установочный семинар для  директоров общеобразовательных учреждений по вопросу «Об организации профилактической работы в образовательных учреждениях в соответствии с Федеральным законом № 120-ФЗ «Об основах системы профилактики безнадзорности   и правонарушений несовершеннолетних».</w:t>
      </w:r>
      <w:r w:rsidR="00323EFA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A7007D" w:rsidRPr="009B6CFB" w:rsidRDefault="009B6CFB" w:rsidP="00166A24">
      <w:pPr>
        <w:spacing w:after="0" w:line="240" w:lineRule="auto"/>
        <w:ind w:left="-426" w:firstLine="283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A7007D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B52039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2016</w:t>
      </w:r>
      <w:r w:rsidR="00A7007D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году проведено </w:t>
      </w:r>
      <w:r w:rsidR="00B52039" w:rsidRPr="00B52039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7007D" w:rsidRPr="00B52039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заседания муниципальной межведомственной группы по противодействию жестокому обращению и насилию в отношении несовершеннолетних,</w:t>
      </w:r>
      <w:r w:rsidR="00A7007D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проживающих на территории МО г. Бодайбо и района по фактам попытки суицида </w:t>
      </w:r>
      <w:r w:rsidR="000858A5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опекаемой несовершеннолетней - 3</w:t>
      </w:r>
      <w:r w:rsidR="00A7007D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случая. По каждому случаю проведены служебные расследования</w:t>
      </w:r>
      <w:r w:rsidR="000858A5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67E44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007D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 план индивидуальной профилактической работы с семьей и </w:t>
      </w:r>
      <w:r w:rsidR="000858A5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несовершеннолетней</w:t>
      </w:r>
      <w:r w:rsidR="00A7007D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58A5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оказана помощь в отправке несовершеннолетней в специализированное медицинское учреждение</w:t>
      </w:r>
      <w:r w:rsidR="006D46EC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, приняты меры по блокировке в социальной сети группы с суицидальной направленностью, в которой состояла несовершеннолетняя </w:t>
      </w:r>
      <w:r w:rsidR="0085102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46EC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(направлены письма в управление федеральной службы по надзору в сфере информационных технологий и массовых коммуникаций по Иркутской области, следственный комитет и прокуратуру).</w:t>
      </w:r>
    </w:p>
    <w:p w:rsidR="006D46EC" w:rsidRDefault="009B6CFB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102B">
        <w:rPr>
          <w:rFonts w:ascii="Times New Roman" w:hAnsi="Times New Roman" w:cs="Times New Roman"/>
          <w:sz w:val="24"/>
          <w:szCs w:val="24"/>
        </w:rPr>
        <w:t xml:space="preserve"> </w:t>
      </w:r>
      <w:r w:rsidR="00767E44" w:rsidRPr="009B6CFB">
        <w:rPr>
          <w:rFonts w:ascii="Times New Roman" w:hAnsi="Times New Roman" w:cs="Times New Roman"/>
          <w:sz w:val="24"/>
          <w:szCs w:val="24"/>
        </w:rPr>
        <w:t>В целях  профилактики проявления жестокости и насилия по отношению к детям во всех образовательных учреждениях имеются стенды с номерами детских «телефонов доверия».</w:t>
      </w:r>
      <w:r w:rsidR="001060AE" w:rsidRPr="009B6CF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060AE" w:rsidRPr="009B6C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7D81" w:rsidRPr="0085102B" w:rsidRDefault="0085102B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85102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КДН и ЗП активно взаимодействует с антинаркотической комиссией муниципального образования г. Бодайбо и района</w:t>
      </w:r>
      <w:r w:rsidR="00D77D8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77D81" w:rsidRPr="00D77D8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D81" w:rsidRPr="0085102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 августе 2016 года при обсуждении вопроса «О мерах, направленных на снижение масштабов алкоголизации в Бодайбинском районе» принято решение о необходимости разработать дополнительные меры по снижению уровня алкоголизации населения. Постановлением Администрации  г. Бодайбо и района от 26.12.2016 г. № 281-п утверждены «Дополнительные меры, направленные на снижение потребления алкоголя, профилактику пьянства и алкоголизма»</w:t>
      </w:r>
      <w:r w:rsidR="00D77D8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, которые предусматривают мероприятия с несовершеннолетними и семьями, злоупотребляющими алкоголем.</w:t>
      </w:r>
    </w:p>
    <w:p w:rsidR="00D77D81" w:rsidRDefault="00D77D8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6D46EC">
        <w:rPr>
          <w:rFonts w:ascii="Times New Roman" w:hAnsi="Times New Roman" w:cs="Times New Roman"/>
          <w:sz w:val="24"/>
          <w:szCs w:val="24"/>
        </w:rPr>
        <w:t xml:space="preserve">Основной формой профилактики правонарушений и безнадзорности </w:t>
      </w:r>
      <w:r w:rsidRPr="009B6CFB">
        <w:rPr>
          <w:rFonts w:ascii="Times New Roman" w:hAnsi="Times New Roman" w:cs="Times New Roman"/>
          <w:sz w:val="24"/>
          <w:szCs w:val="24"/>
        </w:rPr>
        <w:t xml:space="preserve">среди несовершеннолетних является </w:t>
      </w:r>
      <w:r w:rsidRPr="006D46EC">
        <w:rPr>
          <w:rFonts w:ascii="Times New Roman" w:hAnsi="Times New Roman" w:cs="Times New Roman"/>
          <w:sz w:val="24"/>
          <w:szCs w:val="24"/>
        </w:rPr>
        <w:t>организация их  занятости различными видами досуга</w:t>
      </w:r>
      <w:r w:rsidRPr="009B6C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B6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CFB">
        <w:rPr>
          <w:rFonts w:ascii="Times New Roman" w:hAnsi="Times New Roman" w:cs="Times New Roman"/>
          <w:sz w:val="24"/>
          <w:szCs w:val="24"/>
        </w:rPr>
        <w:t xml:space="preserve">В этом направлении основную работу проводят такие субъекты профилактики как: управление образования, управление культуры и отдел по молодежной политике, физкультуре и спорту. </w:t>
      </w:r>
    </w:p>
    <w:p w:rsidR="00B52039" w:rsidRPr="00B52039" w:rsidRDefault="00283423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2039" w:rsidRPr="00B52039">
        <w:rPr>
          <w:rFonts w:ascii="Times New Roman" w:hAnsi="Times New Roman" w:cs="Times New Roman"/>
          <w:sz w:val="24"/>
          <w:szCs w:val="24"/>
        </w:rPr>
        <w:t>Учреждения дополнительного об</w:t>
      </w:r>
      <w:r>
        <w:rPr>
          <w:rFonts w:ascii="Times New Roman" w:hAnsi="Times New Roman" w:cs="Times New Roman"/>
          <w:sz w:val="24"/>
          <w:szCs w:val="24"/>
        </w:rPr>
        <w:t>разования посещают 1356 детей (</w:t>
      </w:r>
      <w:r w:rsidR="00B52039" w:rsidRPr="00B52039">
        <w:rPr>
          <w:rFonts w:ascii="Times New Roman" w:hAnsi="Times New Roman" w:cs="Times New Roman"/>
          <w:sz w:val="24"/>
          <w:szCs w:val="24"/>
        </w:rPr>
        <w:t xml:space="preserve">или 50 % от общего контингента обучающихся). </w:t>
      </w:r>
    </w:p>
    <w:p w:rsidR="00B52039" w:rsidRPr="00B52039" w:rsidRDefault="00B52039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2039">
        <w:rPr>
          <w:rFonts w:ascii="Times New Roman" w:hAnsi="Times New Roman" w:cs="Times New Roman"/>
          <w:sz w:val="24"/>
          <w:szCs w:val="24"/>
        </w:rPr>
        <w:t xml:space="preserve">Кроме этого бесплатное дополнительное образование  обучающиеся   получают в межшкольном учебно-курсовом комбинате на базе МБОУ «СОШ № 3 г. Бодайбо». Обучение ведётся по 4 аккредитованным специальностям: повар, делопроизводитель, водитель транспортных средств, слесарь по ремонту автомобилей. </w:t>
      </w:r>
    </w:p>
    <w:p w:rsidR="00B52039" w:rsidRPr="00B52039" w:rsidRDefault="00B52039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039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образовательных учреждениях  создаются благоприятные условия </w:t>
      </w:r>
      <w:r w:rsidRPr="00B52039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внеурочной работы с детьми и подростками во второй половине дня: </w:t>
      </w:r>
    </w:p>
    <w:p w:rsidR="00B52039" w:rsidRPr="00B52039" w:rsidRDefault="00B52039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039">
        <w:rPr>
          <w:rFonts w:ascii="Times New Roman" w:hAnsi="Times New Roman" w:cs="Times New Roman"/>
          <w:color w:val="000000"/>
          <w:sz w:val="24"/>
          <w:szCs w:val="24"/>
        </w:rPr>
        <w:t>- обеспечивается доступ детям и подросткам в спортивные залы в дневное и вечернее время;</w:t>
      </w:r>
    </w:p>
    <w:p w:rsidR="00B52039" w:rsidRPr="00B52039" w:rsidRDefault="00B52039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039">
        <w:rPr>
          <w:rFonts w:ascii="Times New Roman" w:hAnsi="Times New Roman" w:cs="Times New Roman"/>
          <w:color w:val="000000"/>
          <w:sz w:val="24"/>
          <w:szCs w:val="24"/>
        </w:rPr>
        <w:t xml:space="preserve">- доступность компьютерных классов   во внеурочное время. </w:t>
      </w:r>
    </w:p>
    <w:p w:rsidR="00B52039" w:rsidRPr="00B52039" w:rsidRDefault="00B52039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2039">
        <w:rPr>
          <w:rFonts w:ascii="Times New Roman" w:hAnsi="Times New Roman" w:cs="Times New Roman"/>
          <w:color w:val="000000"/>
          <w:sz w:val="24"/>
          <w:szCs w:val="24"/>
        </w:rPr>
        <w:t xml:space="preserve">В целом охват детей дополнительным образованием в Бодайбинском районе составляет 70% </w:t>
      </w:r>
      <w:r w:rsidRPr="00B52039">
        <w:rPr>
          <w:rFonts w:ascii="Times New Roman" w:hAnsi="Times New Roman" w:cs="Times New Roman"/>
          <w:sz w:val="24"/>
          <w:szCs w:val="24"/>
        </w:rPr>
        <w:t xml:space="preserve">от общего контингента обучающихся. </w:t>
      </w:r>
      <w:r w:rsidRPr="00B52039">
        <w:rPr>
          <w:rFonts w:ascii="Times New Roman" w:hAnsi="Times New Roman" w:cs="Times New Roman"/>
          <w:color w:val="000000"/>
          <w:sz w:val="24"/>
          <w:szCs w:val="24"/>
        </w:rPr>
        <w:t xml:space="preserve">На начало 2016-2017 учебного года в школах  организовано более 100 спортивных секций и кружков различной направленности. </w:t>
      </w:r>
      <w:r w:rsidR="00283423">
        <w:rPr>
          <w:rFonts w:ascii="Times New Roman" w:hAnsi="Times New Roman"/>
          <w:sz w:val="24"/>
          <w:szCs w:val="24"/>
        </w:rPr>
        <w:t>%).</w:t>
      </w:r>
      <w:r w:rsidR="002834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423" w:rsidRPr="00B52039">
        <w:rPr>
          <w:rFonts w:ascii="Times New Roman" w:hAnsi="Times New Roman" w:cs="Times New Roman"/>
          <w:sz w:val="24"/>
          <w:szCs w:val="24"/>
        </w:rPr>
        <w:t>В Детском оздоровительно-образовательном центре в рамках реализации социально-педагогической направления пятый год  работает секция общефизической (ОФП) для детей «группы риска».</w:t>
      </w:r>
    </w:p>
    <w:p w:rsidR="00B52039" w:rsidRPr="009B6CFB" w:rsidRDefault="00283423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КДН и ЗП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24B16">
        <w:rPr>
          <w:rFonts w:ascii="Times New Roman" w:hAnsi="Times New Roman"/>
          <w:sz w:val="24"/>
          <w:szCs w:val="24"/>
        </w:rPr>
        <w:t xml:space="preserve"> течение всего года осуществлялся мониторинг занятости несовершеннолетних, состоящих на всех видах профилактического учета. По итогам четвертого квартала 2016 года всеми видами занятости было о</w:t>
      </w:r>
      <w:r>
        <w:rPr>
          <w:rFonts w:ascii="Times New Roman" w:hAnsi="Times New Roman"/>
          <w:sz w:val="24"/>
          <w:szCs w:val="24"/>
        </w:rPr>
        <w:t>хвачено 71 % несовершеннолетних (АППГ – 34,5).</w:t>
      </w:r>
    </w:p>
    <w:p w:rsidR="00F31288" w:rsidRDefault="009B6CFB" w:rsidP="00166A24">
      <w:pPr>
        <w:spacing w:after="0" w:line="240" w:lineRule="atLeast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3095" w:rsidRPr="009B6CFB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в профилактике безнадзорности и правонарушений несовершеннолетних является</w:t>
      </w:r>
      <w:r w:rsidR="009F3095" w:rsidRPr="009B6CF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F3095" w:rsidRPr="002755E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профилактика наркомании, алкоголизма, табакокурения. </w:t>
      </w:r>
      <w:r w:rsidR="009F3095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Работа в этом плане осуществляется всеми субъектами профилактики, но организующая роль принадлежит управлению образования и отделу по молодежной политике, физкультуре и спорту. Последний проводит работу в рамках подпрограммы «Комплексные меры профилактики злоупотребления наркотическими средствами и психотропными веществами в Бодайбинском районе».</w:t>
      </w:r>
      <w:r w:rsid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В рамках реализации подпрограммы совместно с управлением образования проводились тренинги </w:t>
      </w:r>
      <w:r w:rsidR="00F31288" w:rsidRP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наркомании, табакокурения, алкоголизма для учащи</w:t>
      </w:r>
      <w:r w:rsid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образовательных организаций.</w:t>
      </w:r>
      <w:r w:rsidR="00F31288" w:rsidRP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профилактической акции</w:t>
      </w:r>
      <w:r w:rsidR="00F31288" w:rsidRP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«Стоп.СПИД» проведено 73 мероприятия, в которых приняли участие 1706 обучающихся, 110 педагогов, 67 родителей. </w:t>
      </w:r>
      <w:r w:rsid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100 </w:t>
      </w:r>
      <w:r w:rsidR="00F31288" w:rsidRP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курсов </w:t>
      </w:r>
      <w:r w:rsidR="00F31288" w:rsidRP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горного техникума</w:t>
      </w:r>
      <w:r w:rsid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областной профилактической акции </w:t>
      </w:r>
      <w:r w:rsidR="00F31288" w:rsidRP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«Будущее за нами»</w:t>
      </w:r>
      <w:r w:rsidR="00F31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5D" w:rsidRDefault="00F31288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375D" w:rsidRPr="00CA375D">
        <w:rPr>
          <w:rFonts w:ascii="Times New Roman" w:hAnsi="Times New Roman" w:cs="Times New Roman"/>
          <w:sz w:val="24"/>
          <w:szCs w:val="24"/>
        </w:rPr>
        <w:t xml:space="preserve">С целью профилактики социально-негативных явлений и формирования  здорового образа жизни обучающихся  в </w:t>
      </w:r>
      <w:r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70% образовательных организациях</w:t>
      </w:r>
      <w:r w:rsidRPr="00CA375D">
        <w:rPr>
          <w:rFonts w:ascii="Times New Roman" w:hAnsi="Times New Roman" w:cs="Times New Roman"/>
          <w:sz w:val="24"/>
          <w:szCs w:val="24"/>
        </w:rPr>
        <w:t xml:space="preserve"> </w:t>
      </w:r>
      <w:r w:rsidR="00CA375D" w:rsidRPr="00CA375D">
        <w:rPr>
          <w:rFonts w:ascii="Times New Roman" w:hAnsi="Times New Roman" w:cs="Times New Roman"/>
          <w:sz w:val="24"/>
          <w:szCs w:val="24"/>
        </w:rPr>
        <w:t>г. Бода</w:t>
      </w:r>
      <w:r>
        <w:rPr>
          <w:rFonts w:ascii="Times New Roman" w:hAnsi="Times New Roman" w:cs="Times New Roman"/>
          <w:sz w:val="24"/>
          <w:szCs w:val="24"/>
        </w:rPr>
        <w:t>йбо и района созданы наркопосты,</w:t>
      </w:r>
      <w:r w:rsidR="00CA375D" w:rsidRPr="00CA375D">
        <w:rPr>
          <w:rFonts w:ascii="Times New Roman" w:hAnsi="Times New Roman" w:cs="Times New Roman"/>
          <w:sz w:val="24"/>
          <w:szCs w:val="24"/>
        </w:rPr>
        <w:t xml:space="preserve">  которые  занимаются ранней первичной профилактикой  табакоку</w:t>
      </w:r>
      <w:r>
        <w:rPr>
          <w:rFonts w:ascii="Times New Roman" w:hAnsi="Times New Roman" w:cs="Times New Roman"/>
          <w:sz w:val="24"/>
          <w:szCs w:val="24"/>
        </w:rPr>
        <w:t xml:space="preserve">рения, алкоголизма и наркомании, а также </w:t>
      </w:r>
      <w:r w:rsidR="00CA375D" w:rsidRPr="00CA375D">
        <w:rPr>
          <w:rFonts w:ascii="Times New Roman" w:hAnsi="Times New Roman" w:cs="Times New Roman"/>
          <w:sz w:val="24"/>
          <w:szCs w:val="24"/>
        </w:rPr>
        <w:t xml:space="preserve">  </w:t>
      </w:r>
      <w:r w:rsidRPr="00CA375D">
        <w:rPr>
          <w:rFonts w:ascii="Times New Roman" w:hAnsi="Times New Roman" w:cs="Times New Roman"/>
          <w:sz w:val="24"/>
          <w:szCs w:val="24"/>
        </w:rPr>
        <w:t>принимают участие в  выявлении  детей «группы риска»,  развивают полезные фор</w:t>
      </w:r>
      <w:r>
        <w:rPr>
          <w:rFonts w:ascii="Times New Roman" w:hAnsi="Times New Roman" w:cs="Times New Roman"/>
          <w:sz w:val="24"/>
          <w:szCs w:val="24"/>
        </w:rPr>
        <w:t>мы занятости детей и подростков.</w:t>
      </w:r>
    </w:p>
    <w:p w:rsidR="00CA375D" w:rsidRPr="00CA375D" w:rsidRDefault="00CA375D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375D">
        <w:rPr>
          <w:rFonts w:ascii="Times New Roman" w:hAnsi="Times New Roman" w:cs="Times New Roman"/>
          <w:sz w:val="24"/>
          <w:szCs w:val="24"/>
        </w:rPr>
        <w:t>В 5 образовательных организациях реализуются профилактические программы  «Все цвета, кроме черного» и «Все, что тебя касается», которые нацелены  на формирование здоровых установок и навыков ответственного поведения, снижающих вероятность приобщения к употреблению ПАВ. Данной программой охвачено 225 обучающихся 2-7 классов.</w:t>
      </w:r>
    </w:p>
    <w:p w:rsidR="00CA375D" w:rsidRPr="00CA375D" w:rsidRDefault="00D77D81" w:rsidP="00166A24">
      <w:pPr>
        <w:spacing w:after="0" w:line="240" w:lineRule="auto"/>
        <w:ind w:left="-426" w:firstLine="283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375D" w:rsidRPr="00CA375D">
        <w:rPr>
          <w:rFonts w:ascii="Times New Roman" w:hAnsi="Times New Roman" w:cs="Times New Roman"/>
          <w:sz w:val="24"/>
          <w:szCs w:val="24"/>
        </w:rPr>
        <w:t xml:space="preserve">Ежегодно в образовательных организациях проводится социально-психологическое тестирование обучающихся на предмет раннего выявления немедицинского потребления наркотических средств и психотропных веществ.   В 2016 году в тестировании приняли участие 658 обучающихся (или 71 % обучающихся, подлежащих тестированию) из 10 образовательных организаций. </w:t>
      </w:r>
      <w:r w:rsidR="00F31288">
        <w:rPr>
          <w:rFonts w:ascii="Times New Roman" w:hAnsi="Times New Roman" w:cs="Times New Roman"/>
          <w:sz w:val="24"/>
          <w:szCs w:val="24"/>
        </w:rPr>
        <w:t xml:space="preserve">Впервые участие в процедуре </w:t>
      </w:r>
      <w:r w:rsidR="00F31288" w:rsidRP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тестирования по раннему выявлению потребителей наркотических средств и психотропных </w:t>
      </w:r>
      <w:r w:rsid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веществ принимали студенты Бодайбинского горного техникума</w:t>
      </w:r>
      <w:r w:rsidR="00F31288" w:rsidRP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F31288" w:rsidRP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210 </w:t>
      </w:r>
      <w:r w:rsid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человек </w:t>
      </w:r>
      <w:r w:rsidR="00F31288" w:rsidRPr="00F3128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(73%).</w:t>
      </w:r>
    </w:p>
    <w:p w:rsidR="00B12C04" w:rsidRDefault="009B6CFB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B12C04" w:rsidRPr="009B6C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C6AF4" w:rsidRPr="009B6CFB">
        <w:rPr>
          <w:rFonts w:ascii="Times New Roman" w:hAnsi="Times New Roman" w:cs="Times New Roman"/>
          <w:sz w:val="24"/>
          <w:szCs w:val="24"/>
        </w:rPr>
        <w:t xml:space="preserve">В </w:t>
      </w:r>
      <w:r w:rsidR="002755E1">
        <w:rPr>
          <w:rFonts w:ascii="Times New Roman" w:hAnsi="Times New Roman" w:cs="Times New Roman"/>
          <w:sz w:val="24"/>
          <w:szCs w:val="24"/>
        </w:rPr>
        <w:t>2016</w:t>
      </w:r>
      <w:r w:rsidR="00B12C04" w:rsidRPr="009B6CFB">
        <w:rPr>
          <w:rFonts w:ascii="Times New Roman" w:hAnsi="Times New Roman" w:cs="Times New Roman"/>
          <w:sz w:val="24"/>
          <w:szCs w:val="24"/>
        </w:rPr>
        <w:t xml:space="preserve"> г. всеми субъектами профилактики была организована соответствующая работа по принятию мер по</w:t>
      </w:r>
      <w:r w:rsidR="00B12C04" w:rsidRPr="009B6CF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B12C04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максимальному охвату отдыхом, оздоровлением и занятостью детей, находящихся в трудной жизненной ситуации</w:t>
      </w:r>
      <w:r w:rsidR="00B12C04" w:rsidRPr="009B6CFB">
        <w:rPr>
          <w:rFonts w:ascii="Times New Roman" w:hAnsi="Times New Roman" w:cs="Times New Roman"/>
          <w:sz w:val="24"/>
          <w:szCs w:val="24"/>
        </w:rPr>
        <w:t xml:space="preserve"> и детей, стоящих на всех видах профилактического учета. </w:t>
      </w:r>
    </w:p>
    <w:p w:rsidR="002755E1" w:rsidRPr="002755E1" w:rsidRDefault="002755E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5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5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755E1">
        <w:rPr>
          <w:rFonts w:ascii="Times New Roman" w:hAnsi="Times New Roman" w:cs="Times New Roman"/>
          <w:sz w:val="24"/>
          <w:szCs w:val="24"/>
        </w:rPr>
        <w:t xml:space="preserve">семи формами организованного отдыха было охвачено 1759 человек (73%) (АППГ – 63%). </w:t>
      </w:r>
    </w:p>
    <w:p w:rsidR="002755E1" w:rsidRPr="002755E1" w:rsidRDefault="002755E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5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E1">
        <w:rPr>
          <w:rFonts w:ascii="Times New Roman" w:hAnsi="Times New Roman" w:cs="Times New Roman"/>
          <w:sz w:val="24"/>
          <w:szCs w:val="24"/>
        </w:rPr>
        <w:t xml:space="preserve">  В лагерях с дневным пребыванием, организованных на базе образовательных организаций отдохнуло 763 школьника.</w:t>
      </w:r>
    </w:p>
    <w:p w:rsidR="00D77D81" w:rsidRDefault="002755E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5E1">
        <w:rPr>
          <w:rFonts w:ascii="Times New Roman" w:hAnsi="Times New Roman" w:cs="Times New Roman"/>
          <w:sz w:val="24"/>
          <w:szCs w:val="24"/>
        </w:rPr>
        <w:lastRenderedPageBreak/>
        <w:t xml:space="preserve">          Трудовой деятельностью было охвачено 213 человек: 199 ра</w:t>
      </w:r>
      <w:r w:rsidR="00D77D81">
        <w:rPr>
          <w:rFonts w:ascii="Times New Roman" w:hAnsi="Times New Roman" w:cs="Times New Roman"/>
          <w:sz w:val="24"/>
          <w:szCs w:val="24"/>
        </w:rPr>
        <w:t>ботали в лагерях труда и отдыха</w:t>
      </w:r>
      <w:r w:rsidR="00F86255">
        <w:rPr>
          <w:rFonts w:ascii="Times New Roman" w:hAnsi="Times New Roman" w:cs="Times New Roman"/>
          <w:sz w:val="24"/>
          <w:szCs w:val="24"/>
        </w:rPr>
        <w:t>,</w:t>
      </w:r>
      <w:r w:rsidR="00F86255" w:rsidRPr="002755E1">
        <w:rPr>
          <w:rFonts w:ascii="Times New Roman" w:hAnsi="Times New Roman" w:cs="Times New Roman"/>
          <w:sz w:val="24"/>
          <w:szCs w:val="24"/>
        </w:rPr>
        <w:t xml:space="preserve"> </w:t>
      </w:r>
      <w:r w:rsidR="00F86255" w:rsidRPr="00F86255">
        <w:rPr>
          <w:rFonts w:ascii="Times New Roman" w:hAnsi="Times New Roman" w:cs="Times New Roman"/>
          <w:sz w:val="24"/>
          <w:szCs w:val="24"/>
        </w:rPr>
        <w:t>14 человек</w:t>
      </w:r>
      <w:r w:rsidR="00F86255" w:rsidRPr="002755E1">
        <w:rPr>
          <w:rFonts w:ascii="Times New Roman" w:hAnsi="Times New Roman" w:cs="Times New Roman"/>
          <w:sz w:val="24"/>
          <w:szCs w:val="24"/>
        </w:rPr>
        <w:t xml:space="preserve"> </w:t>
      </w:r>
      <w:r w:rsidR="00F86255">
        <w:rPr>
          <w:rFonts w:ascii="Times New Roman" w:hAnsi="Times New Roman" w:cs="Times New Roman"/>
          <w:sz w:val="24"/>
          <w:szCs w:val="24"/>
        </w:rPr>
        <w:t xml:space="preserve">трудоустроены </w:t>
      </w:r>
      <w:r w:rsidR="00F86255" w:rsidRPr="002755E1">
        <w:rPr>
          <w:rFonts w:ascii="Times New Roman" w:hAnsi="Times New Roman" w:cs="Times New Roman"/>
          <w:sz w:val="24"/>
          <w:szCs w:val="24"/>
        </w:rPr>
        <w:t>через ОГКУ Центр занятости населения по г. Бодайбо и Бодайбинскому району.</w:t>
      </w:r>
    </w:p>
    <w:p w:rsidR="002755E1" w:rsidRPr="002755E1" w:rsidRDefault="002755E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5E1">
        <w:rPr>
          <w:rFonts w:ascii="Times New Roman" w:hAnsi="Times New Roman" w:cs="Times New Roman"/>
          <w:sz w:val="24"/>
          <w:szCs w:val="24"/>
        </w:rPr>
        <w:t xml:space="preserve">          75 детей были направлены на отдых в загородные лагеря Иркутской области ОГБУСО КЦСОН  по линии министерства социального развития, опеки и попечительства Иркутской области. </w:t>
      </w:r>
    </w:p>
    <w:p w:rsidR="002755E1" w:rsidRPr="002755E1" w:rsidRDefault="002755E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5E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5E1">
        <w:rPr>
          <w:rFonts w:ascii="Times New Roman" w:hAnsi="Times New Roman" w:cs="Times New Roman"/>
          <w:sz w:val="24"/>
          <w:szCs w:val="24"/>
        </w:rPr>
        <w:t>150 детей были охвачены малозатратными формами отдыха (экспедиции, многодневные походы), 100 школьников трудились на пришкольном участке.</w:t>
      </w:r>
    </w:p>
    <w:p w:rsidR="002755E1" w:rsidRPr="002755E1" w:rsidRDefault="002755E1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5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5E1">
        <w:rPr>
          <w:rFonts w:ascii="Times New Roman" w:hAnsi="Times New Roman" w:cs="Times New Roman"/>
          <w:sz w:val="24"/>
          <w:szCs w:val="24"/>
        </w:rPr>
        <w:t xml:space="preserve"> По инициативе КДН и ЗП совместно с субъектами профилактики – ОГБУСО КЦСОН, управлением образования, управлением культуры и отделом по молодежной политике и спорту в летний период с   11 по 24 июля и с 8 по 21 августа 2015 проводилась  акция «Лето. Занятость. Подросток». В соответствии с планом работы в эти периоды для детей ежедневно проводились спортивно-развлекательные, досуговые и туристические мероприятия, организованные  всеми субъектами, уполномоченными заниматься летним отдыхом детей. Мероприятия проводились не только в г. Бодайбо, ребята выезжали в п. Балахнинский, Колобовщина, Мамакан.</w:t>
      </w:r>
    </w:p>
    <w:p w:rsidR="002755E1" w:rsidRDefault="002755E1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E1">
        <w:rPr>
          <w:rFonts w:ascii="Times New Roman" w:hAnsi="Times New Roman" w:cs="Times New Roman"/>
          <w:sz w:val="24"/>
          <w:szCs w:val="24"/>
        </w:rPr>
        <w:t xml:space="preserve">            Всего в акции приняли участие 95 человек. В основном это дети из семей, находящихся в трудной жизненной ситуации, приемных семей и детей «группы риска».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Финансирование акции осуществлялось в рамках реализации  муниципальной программы «Семья и дети Бодайбинского района» на 2016-2020 годы.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же программе была профинансирована и профилактическая акция 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«Улыбка детворы во все дворы!», которая традиционно проводится специалистами ОББУСО КЦСОН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года. 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в акции приняли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более 200 несовершеннолетних, 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6 п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раздников улиц для несовершеннолетних</w:t>
      </w:r>
      <w:r w:rsid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(5 - в г. Бодайбо, 1 - в п. Балахнинский) 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консультированием родителей по мерам социальной поддержки семей в Иркутской области и по социальным услугам, оказываемым отделением помощи семье 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ОББУСО КЦСОН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755E1" w:rsidRPr="002755E1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5E1" w:rsidRPr="002755E1">
        <w:rPr>
          <w:rFonts w:ascii="Times New Roman" w:hAnsi="Times New Roman" w:cs="Times New Roman"/>
          <w:sz w:val="24"/>
          <w:szCs w:val="24"/>
        </w:rPr>
        <w:t xml:space="preserve">        Охват детей, состоящих на  учете в КДН и ЗП и </w:t>
      </w:r>
      <w:r w:rsidR="00D71329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2755E1" w:rsidRPr="002755E1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МО МВД  РФ «Бодайбинский» </w:t>
      </w:r>
      <w:r w:rsidR="00D71329">
        <w:rPr>
          <w:rFonts w:ascii="Times New Roman" w:hAnsi="Times New Roman" w:cs="Times New Roman"/>
          <w:sz w:val="24"/>
          <w:szCs w:val="24"/>
        </w:rPr>
        <w:t xml:space="preserve"> (далее – ГДН) </w:t>
      </w:r>
      <w:r w:rsidR="002755E1" w:rsidRPr="002755E1">
        <w:rPr>
          <w:rFonts w:ascii="Times New Roman" w:hAnsi="Times New Roman" w:cs="Times New Roman"/>
          <w:sz w:val="24"/>
          <w:szCs w:val="24"/>
        </w:rPr>
        <w:t>и охваченных всеми формами занятости в летний период составил 44% (АППГ – 73 %). Причиной снижения уровня охвата занятостью в летний период несовершеннолетних, состоящих на профилактических учетах считаем отсутствие работы в этом направлении со стороны ГДН, которые не организовали участие своих подопечных в мероприятиях летней оздоровительной кампании, более того во второй половине лета инспектора ГДН находились в отпуске.</w:t>
      </w:r>
    </w:p>
    <w:p w:rsidR="002755E1" w:rsidRPr="002755E1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в </w:t>
      </w:r>
      <w:r w:rsidR="00D7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ГДН </w:t>
      </w:r>
      <w:r w:rsidRPr="00D7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2016 г. состояло 54 несовершеннолетних.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12 месяцев 2016 года подростковая преступность сохранилась на уровне предыдущего года и составила 19 преступлений. 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Уровень повторной преступности преступления составил  6 преступлений (на уровне прошлого года). 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Отмечается рост преступлений, совершенных несовершеннолетними на улице – 3 (АППГ-2), в общественных местах совершено7 преступлений  (на уровне прошлого года). 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Сотрудниками ГДН за 12 месяцев 2016 г. выявлено 9 преступлений, из них совершенных несовершеннолетними 0 (АППГ - 2), в отношении несовершеннолетних 8 (АППГ - 6), совершенных родителями -2 (АППГ - 1). Раскрыто 6 преступлений (АППГ - 9). 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структуре подростковой преступности преобладают преступления имущественного характера: кражи 12 (АППГ - 9), кражи из транспортных средств – 3 (АППГ-0), незаконное завладение транспортным средством - 2 (АПП -). Грабежи, совершенные несовершеннолетними снизились с 3 до 1.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Предметом посягательств имущественных преступлений в большинстве случаев являются мобильные телефоны, денежные средства, АМТ.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Увеличилось количество преступлений, совершенных несовершеннолетними в группе, с 6 до 9 преступлений, из них в группах несовершеннолетних – 5 (АППГ - 2), в смешанных группах – 4 (АППГ - 4).</w:t>
      </w:r>
    </w:p>
    <w:p w:rsidR="00587C9A" w:rsidRPr="00587C9A" w:rsidRDefault="00587C9A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Отмечается рост преступлений совершенных несовершеннолетними в состоянии </w:t>
      </w:r>
      <w:r w:rsidR="00D7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алкогольного </w:t>
      </w:r>
      <w:r w:rsidRPr="00587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 – 5 (АППГ - 3). В состоянии наркотического опьянения преступлений не допущено. Увеличился рост несовершеннолетних привлеченных к уголовной ответственности 27 (АППГ - 24).</w:t>
      </w:r>
    </w:p>
    <w:p w:rsidR="00CA3DF6" w:rsidRPr="00D71329" w:rsidRDefault="00E6516F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B6CF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F3F18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D4E7C" w:rsidRPr="009B6CF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Ещё одно важное направление в деятельности субъектов профилактики - </w:t>
      </w:r>
      <w:r w:rsidR="007D4E7C" w:rsidRPr="00D71329">
        <w:rPr>
          <w:rFonts w:ascii="Times New Roman" w:hAnsi="Times New Roman" w:cs="Times New Roman"/>
          <w:sz w:val="24"/>
          <w:szCs w:val="24"/>
        </w:rPr>
        <w:t xml:space="preserve">повышение эффективности индивидуальной профилактической работы с несовершеннолетними и семьями, находящимися в социально опасном </w:t>
      </w:r>
      <w:r w:rsidR="00CA3DF6" w:rsidRPr="00D71329">
        <w:rPr>
          <w:rFonts w:ascii="Times New Roman" w:hAnsi="Times New Roman" w:cs="Times New Roman"/>
          <w:sz w:val="24"/>
          <w:szCs w:val="24"/>
        </w:rPr>
        <w:t>положении.</w:t>
      </w:r>
      <w:r w:rsidR="00206D7E" w:rsidRPr="00D7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02" w:rsidRPr="009B6CFB" w:rsidRDefault="00FF3F18" w:rsidP="00166A24">
      <w:pPr>
        <w:spacing w:after="0" w:line="240" w:lineRule="auto"/>
        <w:ind w:left="-426" w:firstLine="283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1329">
        <w:rPr>
          <w:rFonts w:ascii="Times New Roman" w:hAnsi="Times New Roman" w:cs="Times New Roman"/>
          <w:sz w:val="24"/>
          <w:szCs w:val="24"/>
        </w:rPr>
        <w:t xml:space="preserve">Большая роль в этом плане </w:t>
      </w:r>
      <w:r w:rsidR="004F5502">
        <w:rPr>
          <w:rFonts w:ascii="Times New Roman" w:hAnsi="Times New Roman" w:cs="Times New Roman"/>
          <w:sz w:val="24"/>
          <w:szCs w:val="24"/>
        </w:rPr>
        <w:t xml:space="preserve">отводится   </w:t>
      </w:r>
      <w:r w:rsidR="004F5502" w:rsidRPr="009B6CFB">
        <w:rPr>
          <w:rFonts w:ascii="Times New Roman" w:hAnsi="Times New Roman" w:cs="Times New Roman"/>
          <w:sz w:val="24"/>
          <w:szCs w:val="24"/>
        </w:rPr>
        <w:t xml:space="preserve">ОГБУСО </w:t>
      </w:r>
      <w:r w:rsidR="004F5502">
        <w:rPr>
          <w:rFonts w:ascii="Times New Roman" w:hAnsi="Times New Roman" w:cs="Times New Roman"/>
          <w:sz w:val="24"/>
          <w:szCs w:val="24"/>
        </w:rPr>
        <w:t xml:space="preserve">«Комплексный центр социального обслуживания населения г. Бодайбо и района».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отделении помощи семье и детям ОГБУСО КЦСОН состоит 110 семей, из которых 54 семей находятся в социально опасном положении, в них воспитывается  108 детей  и 56 семей - в трудной жизненной ситуации, в них детей -  117 человек.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2016 году выявлено и поставлено на социальное обслуживание 49 семей, находящихся в трудной жизненной ситуации, в которых проживает 107 детей.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Специалистами отделения помощи семье и детям ОГБУСО КЦСОН в 2016 году оказано 2174  услуги 269 семьям: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консультативную помощь получили 269 семей;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помощь в натуральном выражении – 82 семьи;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оказание содействия в получении документов – 45 семей;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-оказание содействия в устройстве в образовательные учреждения, учреждения социального обслуживания – 15 семей;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помощь в оформлении документов на оказание материальной помощи – 60 семей.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период за 2016 год признано нуждающимися в социальном обслуживании в полустационарной форме 19 семей, разработано 35 индивидуальных программ предоставления социальных услуг. 30 семьям услуги предоставляются по программе срочной социальной помощи. 42 семьям оказана разовая срочная помощь: содействие в получении юридических услуг 29 семьям; содействие в оформлении документов – 5 семьям, содействие в трудоустройстве – 1 семье, экстренная психологическая помощь – 2 семьям, обеспечение одеждой, обувью и другими предметами первой необходимости – 5.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специалистами отделения помощи семье и детям организовано и проведено совместно с инспектором ГДН МО МВД России «Бодайбинский» шесть профилактических рейдов по семьям, находящимся в социально-опасном положении с целью контроля за ситуацией в семьях, профилактики безнадзорности несовершеннолетних и профилактики жестокого обращения с несовершеннолетними. Посещена 61 семья, с родителями проведено консультирование об ответственности, к которой могут быть привлечены родители в случае ненадлежащего исполнения родительских обязанностей и жестокого обращения. Так же проведено консультирование об имеющихся в Иркутской области службах психологической помощи семье и несовершеннолетним, розданы листовки с номером детского телефона доверия.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Специалисты отделения приняли участие в 6 рейдах, организованных комиссией по делам несовершеннолетних по семьям, находящихся в социально опасном положении.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информирования населения о деятельности отделения помощи семьи и детям ОГБУСО КЦСОН, в целях профилактики жестокого обращения с несовершеннолетними, подготовлены информационные материалы: 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буклет «Мы готовы вам помочь!»;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памятка «Правовая ответственность родителей за ненадлежащее исполнение родительских обязанностей»;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листовки с указанием детского телефона доверия;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буклет о видах правовой помощи, оказываемой в отделении помощи семье и детям;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памятка «Безопасность в интернете для детей» по возрастным категориям» от 5 до 7 лет, от 7 до 9 лет, от 9 до 13 лет, от 13 до 18 лет, с указание номеров телефонов доверия </w:t>
      </w: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экстренных служб Иркутской области и г. Бодайбо, которые распространены  среди населения г. Бодайбо и района.</w:t>
      </w:r>
    </w:p>
    <w:p w:rsidR="004F5502" w:rsidRP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502">
        <w:rPr>
          <w:rFonts w:ascii="Calibri" w:eastAsia="Calibri" w:hAnsi="Calibri" w:cs="Times New Roman"/>
          <w:sz w:val="24"/>
          <w:szCs w:val="24"/>
        </w:rPr>
        <w:t xml:space="preserve">        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C66BB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F5502">
        <w:rPr>
          <w:rFonts w:ascii="Calibri" w:eastAsia="Calibri" w:hAnsi="Calibri" w:cs="Times New Roman"/>
          <w:sz w:val="24"/>
          <w:szCs w:val="24"/>
        </w:rPr>
        <w:t xml:space="preserve"> </w:t>
      </w:r>
      <w:r w:rsidRPr="004F5502">
        <w:rPr>
          <w:rFonts w:ascii="Times New Roman" w:eastAsia="Calibri" w:hAnsi="Times New Roman" w:cs="Times New Roman"/>
          <w:sz w:val="24"/>
          <w:szCs w:val="24"/>
        </w:rPr>
        <w:t>В преддверии нового учебного года ОГБУСО КЦСОН было инициировано проведение акции «Снова в школу», участие в которой приняли коллективы 5-ти промышленных предприятий, коллектив пенсионного фонда, индивидуальные предприниматели и рядовые граждане.</w:t>
      </w:r>
    </w:p>
    <w:p w:rsidR="004F5502" w:rsidRPr="004F5502" w:rsidRDefault="004F5502" w:rsidP="00166A24">
      <w:pPr>
        <w:pStyle w:val="a4"/>
        <w:ind w:left="-426" w:firstLine="283"/>
        <w:jc w:val="both"/>
        <w:rPr>
          <w:rFonts w:ascii="Times New Roman" w:eastAsia="Calibri" w:hAnsi="Times New Roman"/>
          <w:sz w:val="24"/>
          <w:szCs w:val="24"/>
        </w:rPr>
      </w:pPr>
      <w:r w:rsidRPr="004F5502">
        <w:rPr>
          <w:rFonts w:ascii="Times New Roman" w:eastAsia="Calibri" w:hAnsi="Times New Roman"/>
          <w:sz w:val="24"/>
          <w:szCs w:val="24"/>
        </w:rPr>
        <w:t xml:space="preserve">         </w:t>
      </w:r>
      <w:r w:rsidR="00C66BB3">
        <w:rPr>
          <w:rFonts w:ascii="Times New Roman" w:eastAsia="Calibri" w:hAnsi="Times New Roman"/>
          <w:sz w:val="24"/>
          <w:szCs w:val="24"/>
        </w:rPr>
        <w:t xml:space="preserve"> </w:t>
      </w:r>
      <w:r w:rsidRPr="004F5502">
        <w:rPr>
          <w:rFonts w:ascii="Times New Roman" w:eastAsia="Calibri" w:hAnsi="Times New Roman"/>
          <w:sz w:val="24"/>
          <w:szCs w:val="24"/>
        </w:rPr>
        <w:t xml:space="preserve"> Общими усилиями собрано 46 полных наборов школьных принадлежностей, 20 из которых переданы в отдаленные поселки района.  19 несовершеннолетних получили школьные портфели.  Одеждой и обувью б/у обеспечены 48 несовершеннолетних.</w:t>
      </w:r>
    </w:p>
    <w:p w:rsidR="004F5502" w:rsidRDefault="004F5502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ведется работа по привлечению волонтеров к оказанию помощи семьям в натуральном виде. Так 7 семьям волонтерами оказана помощь в виде продуктовых наборов, 4 в виде мебели и бытовых приборов, 1 семье оказана помощь в проведении ремонта, 32 семьям в виде одежды и обуви, одной семье оказана помощь в виде дров.</w:t>
      </w:r>
    </w:p>
    <w:p w:rsidR="00EE7676" w:rsidRPr="00EE7676" w:rsidRDefault="00EE7676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E7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несовершеннолетних детей-сирот и детей, оставшихся без попечения родителей</w:t>
      </w:r>
      <w:r w:rsidR="00413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Pr="00EE7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межрайонное управление по Бодайбинскому району министерства социального развития опеки и попечительства Иркутской области №1 (далее – межрайонное управление №1).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 xml:space="preserve"> Специалисты межрайонного управления №1 принимают меры по устройству детей, оставшихся без попечения родителей в семьи граждан, взаимодействуют с КДН и ЗП в решении вопросов по лишению родительских прав, участвуют в судебных заседаниях по вопросам имущественных и неимущественных прав несовершеннолетних.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 xml:space="preserve"> В  2016 году специалисты по опеке и попечительству приняли участие в 27 судебных спорах,  из которых  7 споров по лишению (ограничению) родительских прав в отношении 9 детей  поданы межрайонным управлением №1, из них:  5 исков удовлетворены,  по 2 исковым заявлениям - отказ от исковых требований в связи с улучшением обстановки в семье. В отношении 1 родителя отменено ограничение в родительских правах, 1 родитель восстановлен в родительских правах. Для 3 несовершеннолетних выступили представителями по уголовным делам. 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 xml:space="preserve">На 01.01.2017 г. на учете в межрайонном управлении №1 состоит 133 подопечных детей, из них в приемных семьях – 111 человек, под опекой (попечительством) 13 человек, на предварительной опеке (попечительстве) – 1 чел., опека установлена по личному заявлению родителей – 8 чел. 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>Из 125 детей-сирот, детей, оставшихся без попечения родителей: число приемных семей – 72, опекаемых – 11 семей, 31 сирота, 94 детей – оставшихся без попечения родителей, в т.ч. 8 детей-инвалидов.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>В течение года проведено 311 проверок условий жизни и воспитания детей, проживающих в приемных и опекаемых семьях, в том числе 13 – внеплановых проверок.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 xml:space="preserve">  В течение 2016 г. выявлено 16 детей, оставшихся без попечения родителей, из них 2 детей-сирот. 1 ребенок устроен под надзор в организацию для детей-сирот г. Иркутска. 15 детей устроены в замещающие семьи.  3 ребенка  изъяты из семьи в соответствии со ст. 77 СК РФ, но впоследствии возвращены родителям.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 xml:space="preserve"> Поставлено на учет граждан, желающих принять детей на воспитание в семью 16 человек, снято в связи с принятием ребенка в семью 11 человек.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 xml:space="preserve"> В целях профилактики безнадзорности и правонарушений специалисты межрайонного управления № 1 принимают участие в заседаниях КДН и ЗП, участвуют в совместных выездах по семьям, состоящих в Банке данных СОП. </w:t>
      </w:r>
    </w:p>
    <w:p w:rsidR="00EE7676" w:rsidRPr="00EE7676" w:rsidRDefault="00EE7676" w:rsidP="00166A24">
      <w:pPr>
        <w:pStyle w:val="a4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EE7676">
        <w:rPr>
          <w:rFonts w:ascii="Times New Roman" w:hAnsi="Times New Roman"/>
          <w:sz w:val="24"/>
          <w:szCs w:val="24"/>
        </w:rPr>
        <w:t>В феврале 2016 года в г. Бодайбо прошел второй   Форум приемных родителей, который стал общественной трибуной для трансляции положительного опыта приемных родителей,  обсуждения существующих проблем  и выработке совместных направлений деятельности по их решению. Все предложения и проблемы, прозвучавшие на форуме от приемных родителей, были рассмотрены на заседании Координационного совета по реализации региональной стратегии действий в интересах детей, определены поручения по их исполнению.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деятельности субъектов профилактики за 2016 год выявил ряд проблем, на решение которых необходимо обратить внимание: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Соглашение о взаимодействии органов и учреждений системы профилактики безнадзорности и правонарушений  несовершеннолетних при выявлении безнадзорных, беспризорных, детей-сирот, детей, оставшихся без попечения родителей, на территории Бодайбинского района, подписанное в связи с закрытием отделения временного пребывания несовершеннолетних ОГБУСО КЦСОН,  не решает в полной мере проблему устройства таких детей. Особенно это касается несовершеннолетних подросткового периода. Необходимо продумать дополнительный механизм решения данной проблемы.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Отсутствие в 2016 году системной профилактической работы субъектов профилактики ОГБУЗ «Районная больница г. Бодайбо» (далее - ОГБУЗ РБ г. Бодайбо).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оперативного обмена информацией, индивидуальной профилактической работы с семьями, закрепленными  за ОГБУЗ РБ г. Бодайбо, низкая исполнительская дисциплина требуют от руководства ОГБУЗ «Районная больница г. Бодайбо принятия серьезных мер по исправлению ситуации.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 стороны руководства МО МВД «Бодайбинский» требуется серьезный подход к формированию кадрового состава ГДН. Временное назначение сотрудников полиции в ГДН, уход в отпуск инспекторов в летний период не способствовали эффективной работе по профилактике и предупреждению безнадзорности и  правонарушений несовершеннолетних.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Управлению образования взять на контроль исполнение представления КДН и ЗП в отношении МКОУ «Мамаканская СОШ» в части неудовлетворительной работы с семьями обучающихся по предупреждению безнадзорности и правонарушений. 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Руководству ОГБУСО КЦСОН в целях своевременного устранения причин, способствующих семейному неблагополучию повысить ответственность  специалистов по социальной работе по своевременному оперативному информированию субъектов системы профилактики о неисполнении обязанностей по содержанию, воспитанию, обучению, защите прав и законных интересов несовершеннолетних родителями или иными лицами, на которых возложены эти обязанности. Особое внимание обратить на полноту и объективность информации при составлении актов контроля за индивидуально-профилактической работой в отношении семей и (или) несовершеннолетних.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8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Pr="00F86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Межрайонному управлению по Бодайбинскому району министерства социального развития опеки и попечительства Иркутской области №1 в целях устранения причин  и условий, способствующих безнадзорности и правонарушений несовершеннолетних повысить эффективность контроля за условиями жизни подопечных, соблюдения опекунами прав и законных интересов подопечных.</w:t>
      </w:r>
    </w:p>
    <w:p w:rsidR="00F86255" w:rsidRPr="00F86255" w:rsidRDefault="00F86255" w:rsidP="00166A24">
      <w:pPr>
        <w:spacing w:after="0" w:line="240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6255">
        <w:rPr>
          <w:sz w:val="24"/>
          <w:szCs w:val="24"/>
        </w:rPr>
        <w:t xml:space="preserve">           </w:t>
      </w:r>
      <w:r w:rsidRPr="00F86255">
        <w:rPr>
          <w:rFonts w:ascii="Times New Roman" w:hAnsi="Times New Roman" w:cs="Times New Roman"/>
          <w:sz w:val="24"/>
          <w:szCs w:val="24"/>
        </w:rPr>
        <w:t>Повысить ответственность в работе по подбору граждан, выразивших желание стать опекунами или попечителями.</w:t>
      </w:r>
    </w:p>
    <w:p w:rsidR="004F5502" w:rsidRPr="00F86255" w:rsidRDefault="004F5502" w:rsidP="00F8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502" w:rsidRDefault="004F5502" w:rsidP="004F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502" w:rsidRDefault="004F5502" w:rsidP="00D7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8" w:rsidRPr="009B6CFB" w:rsidRDefault="00166A24" w:rsidP="009B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Заместитель мэра, председатель КДН и ЗП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М.Г. Крамаренко</w:t>
      </w:r>
    </w:p>
    <w:p w:rsidR="00C33C12" w:rsidRPr="009B6CFB" w:rsidRDefault="00C33C12" w:rsidP="009B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8D" w:rsidRPr="009B6CFB" w:rsidRDefault="00E6516F" w:rsidP="00F8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9B6CFB" w:rsidRPr="009B6CFB" w:rsidRDefault="009B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6CFB" w:rsidRPr="009B6CFB" w:rsidSect="00166A24">
      <w:footerReference w:type="default" r:id="rId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54" w:rsidRDefault="00082C54" w:rsidP="00FF3F18">
      <w:pPr>
        <w:spacing w:after="0" w:line="240" w:lineRule="auto"/>
      </w:pPr>
      <w:r>
        <w:separator/>
      </w:r>
    </w:p>
  </w:endnote>
  <w:endnote w:type="continuationSeparator" w:id="0">
    <w:p w:rsidR="00082C54" w:rsidRDefault="00082C54" w:rsidP="00FF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846939"/>
      <w:docPartObj>
        <w:docPartGallery w:val="Page Numbers (Bottom of Page)"/>
        <w:docPartUnique/>
      </w:docPartObj>
    </w:sdtPr>
    <w:sdtContent>
      <w:p w:rsidR="00CA375D" w:rsidRDefault="00CB284B">
        <w:pPr>
          <w:pStyle w:val="a7"/>
          <w:jc w:val="center"/>
        </w:pPr>
        <w:fldSimple w:instr=" PAGE   \* MERGEFORMAT ">
          <w:r w:rsidR="00877AE0">
            <w:rPr>
              <w:noProof/>
            </w:rPr>
            <w:t>7</w:t>
          </w:r>
        </w:fldSimple>
      </w:p>
    </w:sdtContent>
  </w:sdt>
  <w:p w:rsidR="00CA375D" w:rsidRDefault="00CA37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54" w:rsidRDefault="00082C54" w:rsidP="00FF3F18">
      <w:pPr>
        <w:spacing w:after="0" w:line="240" w:lineRule="auto"/>
      </w:pPr>
      <w:r>
        <w:separator/>
      </w:r>
    </w:p>
  </w:footnote>
  <w:footnote w:type="continuationSeparator" w:id="0">
    <w:p w:rsidR="00082C54" w:rsidRDefault="00082C54" w:rsidP="00FF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5D76"/>
    <w:multiLevelType w:val="hybridMultilevel"/>
    <w:tmpl w:val="997A8B16"/>
    <w:lvl w:ilvl="0" w:tplc="8814D764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8BF1A1A"/>
    <w:multiLevelType w:val="hybridMultilevel"/>
    <w:tmpl w:val="EC3EB940"/>
    <w:lvl w:ilvl="0" w:tplc="58CCE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4F13"/>
    <w:multiLevelType w:val="hybridMultilevel"/>
    <w:tmpl w:val="9D08A910"/>
    <w:lvl w:ilvl="0" w:tplc="BA2EE8E8"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C32902"/>
    <w:multiLevelType w:val="hybridMultilevel"/>
    <w:tmpl w:val="55D4398A"/>
    <w:lvl w:ilvl="0" w:tplc="BA3E4E82"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E9B"/>
    <w:rsid w:val="00024B16"/>
    <w:rsid w:val="00082C54"/>
    <w:rsid w:val="000858A5"/>
    <w:rsid w:val="000B5F96"/>
    <w:rsid w:val="000B6A0D"/>
    <w:rsid w:val="000C6222"/>
    <w:rsid w:val="000E717B"/>
    <w:rsid w:val="000F6826"/>
    <w:rsid w:val="001060AE"/>
    <w:rsid w:val="00131A36"/>
    <w:rsid w:val="001608DA"/>
    <w:rsid w:val="00166A24"/>
    <w:rsid w:val="00176299"/>
    <w:rsid w:val="00176965"/>
    <w:rsid w:val="001C6DC9"/>
    <w:rsid w:val="00206D7E"/>
    <w:rsid w:val="00214D14"/>
    <w:rsid w:val="0024018C"/>
    <w:rsid w:val="00240239"/>
    <w:rsid w:val="0024617C"/>
    <w:rsid w:val="00257C87"/>
    <w:rsid w:val="002755E1"/>
    <w:rsid w:val="00283423"/>
    <w:rsid w:val="002B7490"/>
    <w:rsid w:val="002D2FDB"/>
    <w:rsid w:val="002E07FA"/>
    <w:rsid w:val="002F0AA2"/>
    <w:rsid w:val="00301549"/>
    <w:rsid w:val="00323EFA"/>
    <w:rsid w:val="003417DD"/>
    <w:rsid w:val="00395E41"/>
    <w:rsid w:val="003C012F"/>
    <w:rsid w:val="003E4932"/>
    <w:rsid w:val="00413B3A"/>
    <w:rsid w:val="00422CF9"/>
    <w:rsid w:val="004610C7"/>
    <w:rsid w:val="00474858"/>
    <w:rsid w:val="004A1309"/>
    <w:rsid w:val="004C3764"/>
    <w:rsid w:val="004F5502"/>
    <w:rsid w:val="00515081"/>
    <w:rsid w:val="0052738E"/>
    <w:rsid w:val="00542CD9"/>
    <w:rsid w:val="00551273"/>
    <w:rsid w:val="005615A1"/>
    <w:rsid w:val="00587C9A"/>
    <w:rsid w:val="005D164D"/>
    <w:rsid w:val="005D6C23"/>
    <w:rsid w:val="005E0BF6"/>
    <w:rsid w:val="005E44DC"/>
    <w:rsid w:val="00604A7E"/>
    <w:rsid w:val="00615109"/>
    <w:rsid w:val="00617644"/>
    <w:rsid w:val="00661D68"/>
    <w:rsid w:val="00672C9A"/>
    <w:rsid w:val="00673914"/>
    <w:rsid w:val="00677A3C"/>
    <w:rsid w:val="00694EBB"/>
    <w:rsid w:val="00695CF7"/>
    <w:rsid w:val="006D22F6"/>
    <w:rsid w:val="006D46EC"/>
    <w:rsid w:val="00724288"/>
    <w:rsid w:val="0072539C"/>
    <w:rsid w:val="00767311"/>
    <w:rsid w:val="00767617"/>
    <w:rsid w:val="00767E44"/>
    <w:rsid w:val="00776775"/>
    <w:rsid w:val="0079262E"/>
    <w:rsid w:val="007C7211"/>
    <w:rsid w:val="007D4E7C"/>
    <w:rsid w:val="008475A5"/>
    <w:rsid w:val="0085102B"/>
    <w:rsid w:val="00877AE0"/>
    <w:rsid w:val="008939F0"/>
    <w:rsid w:val="008A3D32"/>
    <w:rsid w:val="008B44DD"/>
    <w:rsid w:val="008C3D36"/>
    <w:rsid w:val="008C6AF4"/>
    <w:rsid w:val="008F06D1"/>
    <w:rsid w:val="00932710"/>
    <w:rsid w:val="009543E1"/>
    <w:rsid w:val="00976D8F"/>
    <w:rsid w:val="00985739"/>
    <w:rsid w:val="009A5F9C"/>
    <w:rsid w:val="009B362F"/>
    <w:rsid w:val="009B3654"/>
    <w:rsid w:val="009B6CFB"/>
    <w:rsid w:val="009C1290"/>
    <w:rsid w:val="009E3762"/>
    <w:rsid w:val="009E3B45"/>
    <w:rsid w:val="009F3095"/>
    <w:rsid w:val="009F512B"/>
    <w:rsid w:val="009F6739"/>
    <w:rsid w:val="009F7FB2"/>
    <w:rsid w:val="00A646E3"/>
    <w:rsid w:val="00A7007D"/>
    <w:rsid w:val="00A86F68"/>
    <w:rsid w:val="00AA737A"/>
    <w:rsid w:val="00AB32BF"/>
    <w:rsid w:val="00AD78C2"/>
    <w:rsid w:val="00AF49DA"/>
    <w:rsid w:val="00B12C04"/>
    <w:rsid w:val="00B52039"/>
    <w:rsid w:val="00B67A25"/>
    <w:rsid w:val="00B82267"/>
    <w:rsid w:val="00B95E9B"/>
    <w:rsid w:val="00B97DED"/>
    <w:rsid w:val="00BA2D5D"/>
    <w:rsid w:val="00BC01A2"/>
    <w:rsid w:val="00BC6873"/>
    <w:rsid w:val="00C05D1B"/>
    <w:rsid w:val="00C21555"/>
    <w:rsid w:val="00C33C12"/>
    <w:rsid w:val="00C66BB3"/>
    <w:rsid w:val="00C767C0"/>
    <w:rsid w:val="00CA375D"/>
    <w:rsid w:val="00CA3DF6"/>
    <w:rsid w:val="00CA787E"/>
    <w:rsid w:val="00CB284B"/>
    <w:rsid w:val="00CC736A"/>
    <w:rsid w:val="00D04510"/>
    <w:rsid w:val="00D379DE"/>
    <w:rsid w:val="00D450AB"/>
    <w:rsid w:val="00D71329"/>
    <w:rsid w:val="00D727D8"/>
    <w:rsid w:val="00D76001"/>
    <w:rsid w:val="00D77D81"/>
    <w:rsid w:val="00DA428D"/>
    <w:rsid w:val="00DF0C4D"/>
    <w:rsid w:val="00DF3813"/>
    <w:rsid w:val="00DF667A"/>
    <w:rsid w:val="00E17C9F"/>
    <w:rsid w:val="00E218B0"/>
    <w:rsid w:val="00E436EC"/>
    <w:rsid w:val="00E6516F"/>
    <w:rsid w:val="00E82A28"/>
    <w:rsid w:val="00EA5607"/>
    <w:rsid w:val="00EA751B"/>
    <w:rsid w:val="00EB1A14"/>
    <w:rsid w:val="00EC1327"/>
    <w:rsid w:val="00EE7676"/>
    <w:rsid w:val="00F31288"/>
    <w:rsid w:val="00F36EEA"/>
    <w:rsid w:val="00F47387"/>
    <w:rsid w:val="00F86255"/>
    <w:rsid w:val="00FC6EED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9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5E9B"/>
  </w:style>
  <w:style w:type="paragraph" w:customStyle="1" w:styleId="p3">
    <w:name w:val="p3"/>
    <w:basedOn w:val="a"/>
    <w:rsid w:val="00B9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E9B"/>
  </w:style>
  <w:style w:type="character" w:customStyle="1" w:styleId="s2">
    <w:name w:val="s2"/>
    <w:basedOn w:val="a0"/>
    <w:rsid w:val="00B95E9B"/>
  </w:style>
  <w:style w:type="character" w:customStyle="1" w:styleId="s4">
    <w:name w:val="s4"/>
    <w:basedOn w:val="a0"/>
    <w:rsid w:val="00B95E9B"/>
  </w:style>
  <w:style w:type="paragraph" w:customStyle="1" w:styleId="p4">
    <w:name w:val="p4"/>
    <w:basedOn w:val="a"/>
    <w:rsid w:val="00B9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15109"/>
  </w:style>
  <w:style w:type="paragraph" w:customStyle="1" w:styleId="p13">
    <w:name w:val="p13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1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2CF9"/>
    <w:pPr>
      <w:ind w:left="720"/>
      <w:contextualSpacing/>
    </w:pPr>
  </w:style>
  <w:style w:type="paragraph" w:styleId="a4">
    <w:name w:val="No Spacing"/>
    <w:uiPriority w:val="1"/>
    <w:qFormat/>
    <w:rsid w:val="009B6CF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F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F18"/>
  </w:style>
  <w:style w:type="paragraph" w:styleId="a7">
    <w:name w:val="footer"/>
    <w:basedOn w:val="a"/>
    <w:link w:val="a8"/>
    <w:uiPriority w:val="99"/>
    <w:unhideWhenUsed/>
    <w:rsid w:val="00FF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F18"/>
  </w:style>
  <w:style w:type="paragraph" w:customStyle="1" w:styleId="ConsPlusNormal">
    <w:name w:val="ConsPlusNormal"/>
    <w:rsid w:val="00024B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20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260">
                  <w:marLeft w:val="1701"/>
                  <w:marRight w:val="850"/>
                  <w:marTop w:val="708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F037B-BDD5-47D0-88E6-D8A26540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7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Марина</dc:creator>
  <cp:keywords/>
  <dc:description/>
  <cp:lastModifiedBy>Типаева Марина Альбертовна</cp:lastModifiedBy>
  <cp:revision>32</cp:revision>
  <cp:lastPrinted>2017-01-25T03:31:00Z</cp:lastPrinted>
  <dcterms:created xsi:type="dcterms:W3CDTF">2015-11-20T03:59:00Z</dcterms:created>
  <dcterms:modified xsi:type="dcterms:W3CDTF">2017-02-10T01:49:00Z</dcterms:modified>
</cp:coreProperties>
</file>