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РОССИЙСКАЯ ФЕДЕРАЦИЯ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ИРКУТСКАЯ ОБЛАСТЬ БОДАЙБИНСКИЙ РАЙОН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АДМИНИСТРАЦИЯ ГОРОДА БОДАЙБО И РАЙОНА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П О С Т А Н О В Л Е Н И Е</w:t>
      </w: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20" w:rsidRPr="001451E9" w:rsidRDefault="00815001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12.11.</w:t>
      </w:r>
      <w:r w:rsidR="00002220" w:rsidRPr="001451E9">
        <w:rPr>
          <w:rFonts w:ascii="Times New Roman" w:hAnsi="Times New Roman"/>
          <w:sz w:val="26"/>
          <w:szCs w:val="24"/>
        </w:rPr>
        <w:t xml:space="preserve">2019                             </w:t>
      </w:r>
      <w:r>
        <w:rPr>
          <w:rFonts w:ascii="Times New Roman" w:hAnsi="Times New Roman"/>
          <w:sz w:val="26"/>
          <w:szCs w:val="24"/>
        </w:rPr>
        <w:t xml:space="preserve">                </w:t>
      </w:r>
      <w:r w:rsidR="00002220" w:rsidRPr="001451E9">
        <w:rPr>
          <w:rFonts w:ascii="Times New Roman" w:hAnsi="Times New Roman"/>
          <w:sz w:val="26"/>
          <w:szCs w:val="24"/>
        </w:rPr>
        <w:t xml:space="preserve">Бодайбо                                            </w:t>
      </w:r>
      <w:r>
        <w:rPr>
          <w:rFonts w:ascii="Times New Roman" w:hAnsi="Times New Roman"/>
          <w:sz w:val="26"/>
          <w:szCs w:val="24"/>
        </w:rPr>
        <w:t xml:space="preserve">      № </w:t>
      </w:r>
      <w:r w:rsidR="001D54B4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18-пп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Об утверждении муниципальной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программы «Развитие культуры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>Бодайбинского района»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на 2020-2025 годы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>В целях обеспечения эффективности и результативности расходования бюджетных средств в рамках полномочий статьи 15 Федерального закона от 06.10.2003 № 131 – ФЗ «Об общих принципах организации местного самоуправления в Российской Федерации», в соответствии с Порядком  разработки, реализации и оценки эффективности реализации муниципальных программ Администрации муниципального образования г. Бодайбо и района, утвержденным постановлением Администрации г. Бодайбо и района от 10.07.2014 № 338-пп, руководствуясь статьей 31 Устава муниципального образования г. Бодайбо и района,</w:t>
      </w:r>
    </w:p>
    <w:p w:rsidR="00002220" w:rsidRPr="001451E9" w:rsidRDefault="00002220" w:rsidP="00002220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>ПОСТАНОВЛЯЕТ:</w:t>
      </w:r>
    </w:p>
    <w:p w:rsidR="00002220" w:rsidRPr="001451E9" w:rsidRDefault="00002220" w:rsidP="000022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Утвердить муниципальную программу «Развитие культуры Бодайбинского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>района» на 2020-2025 годы (прилагается).</w:t>
      </w:r>
    </w:p>
    <w:p w:rsidR="00002220" w:rsidRPr="001451E9" w:rsidRDefault="00002220" w:rsidP="000022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>Муниципальная программа «Развитие культуры Бодайбинского района»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>на 2020-2025 годы вступает в силу после опубликования, но не ранее 01.01.2020 года.</w:t>
      </w:r>
    </w:p>
    <w:p w:rsidR="00002220" w:rsidRPr="001451E9" w:rsidRDefault="00002220" w:rsidP="000022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С 01.01. 2020 года признать утратившими силу постановления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</w:rPr>
        <w:t>Администрации г. Бодайбо и района: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451E9">
        <w:rPr>
          <w:rFonts w:ascii="Times New Roman" w:eastAsia="Times New Roman" w:hAnsi="Times New Roman"/>
          <w:sz w:val="26"/>
          <w:szCs w:val="26"/>
        </w:rPr>
        <w:tab/>
        <w:t xml:space="preserve">от </w:t>
      </w:r>
      <w:r w:rsidRPr="001451E9">
        <w:rPr>
          <w:rFonts w:ascii="Times New Roman" w:hAnsi="Times New Roman"/>
          <w:sz w:val="26"/>
          <w:szCs w:val="26"/>
        </w:rPr>
        <w:t xml:space="preserve">10.11.2014 № 517-п «Об утверждении </w:t>
      </w:r>
      <w:r w:rsidRPr="001451E9">
        <w:rPr>
          <w:rFonts w:ascii="Times New Roman" w:eastAsia="Times New Roman" w:hAnsi="Times New Roman"/>
          <w:sz w:val="26"/>
          <w:szCs w:val="26"/>
        </w:rPr>
        <w:t>муниципальной программы «Развитие культуры Бодайбинского района» на 2015-2017 годы»;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6"/>
        </w:rPr>
        <w:t xml:space="preserve"> - </w:t>
      </w:r>
      <w:r w:rsidRPr="001451E9">
        <w:rPr>
          <w:rFonts w:ascii="Times New Roman" w:eastAsia="Times New Roman" w:hAnsi="Times New Roman"/>
          <w:sz w:val="26"/>
          <w:szCs w:val="26"/>
        </w:rPr>
        <w:tab/>
        <w:t xml:space="preserve">от </w:t>
      </w:r>
      <w:r w:rsidRPr="001451E9">
        <w:rPr>
          <w:rFonts w:ascii="Times New Roman" w:hAnsi="Times New Roman"/>
          <w:sz w:val="26"/>
          <w:szCs w:val="26"/>
        </w:rPr>
        <w:t>07.07.2015 № 148-п 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16.11.2015 № 234-п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451E9">
        <w:rPr>
          <w:rFonts w:ascii="Times New Roman" w:eastAsia="Times New Roman" w:hAnsi="Times New Roman"/>
          <w:sz w:val="26"/>
          <w:szCs w:val="26"/>
        </w:rPr>
        <w:tab/>
      </w:r>
      <w:r w:rsidRPr="001451E9">
        <w:rPr>
          <w:rFonts w:ascii="Times New Roman" w:hAnsi="Times New Roman"/>
          <w:sz w:val="26"/>
          <w:szCs w:val="26"/>
        </w:rPr>
        <w:t>от 23.12.2015 № 259-п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4"/>
        </w:rPr>
        <w:t>-</w:t>
      </w:r>
      <w:r w:rsidRPr="001451E9">
        <w:rPr>
          <w:rFonts w:ascii="Times New Roman" w:eastAsia="Times New Roman" w:hAnsi="Times New Roman"/>
          <w:sz w:val="26"/>
          <w:szCs w:val="24"/>
        </w:rPr>
        <w:tab/>
        <w:t xml:space="preserve">от 22.04.2016 № 72-п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17.06.2016 № 117-п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06.07.2016 № 136-п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10.10.2016 № 198-п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4"/>
        </w:rPr>
        <w:t>-</w:t>
      </w:r>
      <w:r w:rsidRPr="001451E9">
        <w:rPr>
          <w:rFonts w:ascii="Times New Roman" w:eastAsia="Times New Roman" w:hAnsi="Times New Roman"/>
          <w:sz w:val="26"/>
          <w:szCs w:val="24"/>
        </w:rPr>
        <w:tab/>
        <w:t xml:space="preserve">от 15.12. 2016 № 262-п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27.01.2017 № 20-п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18.04.2017 № 70-п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15.05.2017 №83-п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- </w:t>
      </w:r>
      <w:r w:rsidRPr="001451E9">
        <w:rPr>
          <w:rFonts w:ascii="Times New Roman" w:eastAsia="Times New Roman" w:hAnsi="Times New Roman"/>
          <w:sz w:val="26"/>
          <w:szCs w:val="24"/>
        </w:rPr>
        <w:tab/>
      </w:r>
      <w:r w:rsidRPr="001451E9">
        <w:rPr>
          <w:rFonts w:ascii="Times New Roman" w:hAnsi="Times New Roman"/>
          <w:sz w:val="26"/>
          <w:szCs w:val="26"/>
        </w:rPr>
        <w:t>от 07.07.2017 № 136-п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29.09.2017 № 194-п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13.11.2017 № 239-п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19.12.2017 № 270-п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03.04.2018 № 62-пп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27.06.2018 № 118-пп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eastAsia="Times New Roman" w:hAnsi="Times New Roman"/>
          <w:sz w:val="26"/>
          <w:szCs w:val="24"/>
        </w:rPr>
        <w:t xml:space="preserve">- </w:t>
      </w:r>
      <w:r w:rsidRPr="001451E9">
        <w:rPr>
          <w:rFonts w:ascii="Times New Roman" w:eastAsia="Times New Roman" w:hAnsi="Times New Roman"/>
          <w:sz w:val="26"/>
          <w:szCs w:val="24"/>
        </w:rPr>
        <w:tab/>
      </w:r>
      <w:r w:rsidRPr="001451E9">
        <w:rPr>
          <w:rFonts w:ascii="Times New Roman" w:hAnsi="Times New Roman"/>
          <w:sz w:val="26"/>
          <w:szCs w:val="26"/>
        </w:rPr>
        <w:t>от 24.09.2018 № 161-пп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19.12.2018 № 255-п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01.04.2019 № 53-п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25.06.2019 № 110-п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27.09.2019 № 161-пп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 xml:space="preserve">- </w:t>
      </w:r>
      <w:r w:rsidRPr="001451E9">
        <w:rPr>
          <w:rFonts w:ascii="Times New Roman" w:hAnsi="Times New Roman"/>
          <w:sz w:val="26"/>
          <w:szCs w:val="26"/>
        </w:rPr>
        <w:tab/>
        <w:t>от 24.10.2019 № 188-п</w:t>
      </w:r>
      <w:r w:rsidRPr="001451E9">
        <w:rPr>
          <w:rFonts w:ascii="Times New Roman" w:eastAsia="Times New Roman" w:hAnsi="Times New Roman"/>
          <w:sz w:val="26"/>
          <w:szCs w:val="24"/>
        </w:rPr>
        <w:t xml:space="preserve"> </w:t>
      </w:r>
      <w:r w:rsidRPr="001451E9">
        <w:rPr>
          <w:rFonts w:ascii="Times New Roman" w:hAnsi="Times New Roman"/>
          <w:sz w:val="26"/>
          <w:szCs w:val="26"/>
        </w:rPr>
        <w:t>«</w:t>
      </w:r>
      <w:r w:rsidRPr="001451E9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г. Бодайбо и района от 10.11.2014 № 517-п».</w:t>
      </w:r>
    </w:p>
    <w:p w:rsidR="00002220" w:rsidRPr="001451E9" w:rsidRDefault="00002220" w:rsidP="00002220">
      <w:pPr>
        <w:spacing w:after="0" w:line="276" w:lineRule="auto"/>
        <w:ind w:firstLine="708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4. Начальнику отдела организационной работы   Администрации г. Бодайбо и района Лыковой Н.Г.:</w:t>
      </w:r>
    </w:p>
    <w:p w:rsidR="00002220" w:rsidRPr="001451E9" w:rsidRDefault="00002220" w:rsidP="00002220">
      <w:pPr>
        <w:spacing w:after="0" w:line="276" w:lineRule="auto"/>
        <w:ind w:firstLine="708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4.1 опубликовать настоящее постановление в газете «Ленский шахтер»;</w:t>
      </w:r>
    </w:p>
    <w:p w:rsidR="00002220" w:rsidRPr="001451E9" w:rsidRDefault="00002220" w:rsidP="00002220">
      <w:pPr>
        <w:spacing w:after="0" w:line="276" w:lineRule="auto"/>
        <w:ind w:firstLine="708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4.2 разместить на официальном сайте Администрации г. Бодайбо и района в информационно-телекоммуникационной сети Интернет.</w:t>
      </w:r>
    </w:p>
    <w:p w:rsidR="00002220" w:rsidRPr="001451E9" w:rsidRDefault="00002220" w:rsidP="00002220">
      <w:pPr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 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1451E9">
        <w:rPr>
          <w:rFonts w:ascii="Times New Roman" w:hAnsi="Times New Roman"/>
          <w:bCs/>
          <w:sz w:val="26"/>
          <w:szCs w:val="24"/>
        </w:rPr>
        <w:t xml:space="preserve">И.о. мэра г. Бодайбо и района                                                          И.А. </w:t>
      </w:r>
      <w:proofErr w:type="spellStart"/>
      <w:r w:rsidRPr="001451E9">
        <w:rPr>
          <w:rFonts w:ascii="Times New Roman" w:hAnsi="Times New Roman"/>
          <w:bCs/>
          <w:sz w:val="26"/>
          <w:szCs w:val="24"/>
        </w:rPr>
        <w:t>Крицкий</w:t>
      </w:r>
      <w:proofErr w:type="spellEnd"/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  <w:r w:rsidRPr="001451E9">
        <w:rPr>
          <w:rFonts w:ascii="Times New Roman" w:hAnsi="Times New Roman"/>
          <w:sz w:val="26"/>
        </w:rPr>
        <w:t xml:space="preserve"> </w:t>
      </w:r>
      <w:r w:rsidRPr="001451E9">
        <w:rPr>
          <w:rFonts w:ascii="Times New Roman" w:hAnsi="Times New Roman"/>
          <w:sz w:val="26"/>
          <w:szCs w:val="24"/>
        </w:rPr>
        <w:t xml:space="preserve"> 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1E9">
        <w:rPr>
          <w:rFonts w:ascii="Times New Roman" w:hAnsi="Times New Roman"/>
          <w:sz w:val="24"/>
          <w:szCs w:val="24"/>
        </w:rPr>
        <w:t xml:space="preserve"> Утверждена 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1E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1E9">
        <w:rPr>
          <w:rFonts w:ascii="Times New Roman" w:hAnsi="Times New Roman"/>
          <w:sz w:val="24"/>
          <w:szCs w:val="24"/>
        </w:rPr>
        <w:t>г. Бодайбо и района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1E9">
        <w:rPr>
          <w:rFonts w:ascii="Times New Roman" w:hAnsi="Times New Roman"/>
          <w:sz w:val="24"/>
          <w:szCs w:val="24"/>
        </w:rPr>
        <w:t>от</w:t>
      </w:r>
      <w:r w:rsidR="00815001">
        <w:rPr>
          <w:rFonts w:ascii="Times New Roman" w:hAnsi="Times New Roman"/>
          <w:sz w:val="24"/>
          <w:szCs w:val="24"/>
        </w:rPr>
        <w:t xml:space="preserve"> 12.11.</w:t>
      </w:r>
      <w:r w:rsidRPr="001451E9">
        <w:rPr>
          <w:rFonts w:ascii="Times New Roman" w:hAnsi="Times New Roman"/>
          <w:sz w:val="24"/>
          <w:szCs w:val="24"/>
        </w:rPr>
        <w:t xml:space="preserve">2019    № </w:t>
      </w:r>
      <w:r w:rsidR="001D54B4">
        <w:rPr>
          <w:rFonts w:ascii="Times New Roman" w:hAnsi="Times New Roman"/>
          <w:sz w:val="24"/>
          <w:szCs w:val="24"/>
        </w:rPr>
        <w:t>2</w:t>
      </w:r>
      <w:r w:rsidR="00815001">
        <w:rPr>
          <w:rFonts w:ascii="Times New Roman" w:hAnsi="Times New Roman"/>
          <w:sz w:val="24"/>
          <w:szCs w:val="24"/>
        </w:rPr>
        <w:t>18-пп</w:t>
      </w: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8"/>
          <w:szCs w:val="28"/>
        </w:rPr>
        <w:t>«Развитие культуры Бодайбинского района»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8"/>
          <w:szCs w:val="28"/>
        </w:rPr>
        <w:t>на 2020-2025 годы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8"/>
          <w:szCs w:val="28"/>
        </w:rPr>
        <w:lastRenderedPageBreak/>
        <w:t>Бодайбо,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8"/>
          <w:szCs w:val="28"/>
        </w:rPr>
        <w:t>2019 год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1E9">
        <w:rPr>
          <w:rFonts w:ascii="Times New Roman" w:hAnsi="Times New Roman"/>
          <w:b/>
          <w:sz w:val="26"/>
          <w:szCs w:val="24"/>
        </w:rPr>
        <w:t>Паспорт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муниципальной программы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«Развитие культуры Бодайбинского района»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на 2020-2025 годы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3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410"/>
        <w:gridCol w:w="7087"/>
      </w:tblGrid>
      <w:tr w:rsidR="001451E9" w:rsidRPr="001451E9" w:rsidTr="0045512C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№</w:t>
            </w:r>
          </w:p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п\п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Наименование </w:t>
            </w:r>
          </w:p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 xml:space="preserve">Муниципальная программа «Развитие культуры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Бодайбинского района» на 2020-2025 годы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(далее – Программа)</w:t>
            </w:r>
          </w:p>
        </w:tc>
      </w:tr>
      <w:tr w:rsidR="001451E9" w:rsidRPr="001451E9" w:rsidTr="0045512C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исполнитель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Управление культуры администрации муниципального образования г. Бодайбо и района (далее- Управление культуры)</w:t>
            </w:r>
          </w:p>
        </w:tc>
      </w:tr>
      <w:tr w:rsidR="001451E9" w:rsidRPr="001451E9" w:rsidTr="0045512C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 xml:space="preserve"> В рамках Программы соисполнители отсутствуют</w:t>
            </w:r>
          </w:p>
        </w:tc>
      </w:tr>
      <w:tr w:rsidR="001451E9" w:rsidRPr="001451E9" w:rsidTr="0045512C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Участники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 xml:space="preserve">1. Муниципальное казенное образовательное учреждение дополнительного образования «Детская музыкальная школа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г. Бодайбо и района» (далее –МКОУ ДО «ДМШ г. Бодайбо и района»)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 xml:space="preserve">2. Муниципальное казенное учреждение «Культурно-досуговый центр г. Бодайбо и района» (далее – МКУ «КДЦ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г. Бодайбо и района»)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3. Муниципальное казенное учреждение культуры «Централизованная библиотечная система г. Бодайбо и района» (далее – МКУК «ЦБС г. Бодайбо и района»)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 xml:space="preserve">4. Муниципальное казенное учреждение культуры «Бодайбинский городской краеведческий музей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</w:rPr>
              <w:t>им. В.Ф. Верещагина» (далее – Бодайбинский городской краеведческий музей)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5. Муниципальное казенное учреждение культуры  «Централизованная бухгалтерия управления культуры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г. Бодайбо и района» (далее – МКУК «Централизованная бухгалтерия»)</w:t>
            </w:r>
          </w:p>
        </w:tc>
      </w:tr>
      <w:tr w:rsidR="001451E9" w:rsidRPr="001451E9" w:rsidTr="00455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Цель Программы</w:t>
            </w:r>
          </w:p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условий для комплексного развития культурного потенциала</w:t>
            </w:r>
            <w:r w:rsidRPr="001451E9">
              <w:rPr>
                <w:rFonts w:asciiTheme="minorHAnsi" w:eastAsiaTheme="minorHAnsi" w:hAnsiTheme="minorHAnsi" w:cstheme="minorBidi"/>
              </w:rPr>
              <w:t xml:space="preserve"> </w:t>
            </w: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населения Бодайбинского района, повышения качества услуг, предоставляемых учреждениями культуры</w:t>
            </w:r>
          </w:p>
        </w:tc>
      </w:tr>
      <w:tr w:rsidR="001451E9" w:rsidRPr="001451E9" w:rsidTr="00455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1.Сохранение дополнительного образования сферы культуры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2. Сохранение самодеятельного художественного творчества, организация культурно-досуговой деятельности на территории района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3. Повышение эффективности библиотечного, библиографического и информационного обслуживания жителей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4. Сохранение и развитие экспозиционно-выставочной деятельности муниципального музея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>5. Совершенствование организационного, методического, экономического механизмов функционирования сферы культуры района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ar-SA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6. Организация переподготовки и повышения квалификации работников учреждений культуры</w:t>
            </w:r>
          </w:p>
        </w:tc>
      </w:tr>
      <w:tr w:rsidR="001451E9" w:rsidRPr="001451E9" w:rsidTr="004551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Сроки реализации</w:t>
            </w:r>
          </w:p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2020-2025 годы</w:t>
            </w:r>
          </w:p>
        </w:tc>
      </w:tr>
      <w:tr w:rsidR="001451E9" w:rsidRPr="001451E9" w:rsidTr="0045512C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Целевые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1. Сохранение дополнительного образования сферы культуры - доля охвата детей Бодайбинского района эстетическим образованием относительно числу обучающихся в общеобразовательных школах с 1-го по 7 классы;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сохранение численности учащихся музыкальных школ;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доля обучающихся, принимающих участие в конкурсах, смотрах и других творческих мероприятиях от общего числа обучающихся в музыкальных школах.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2. Сохранение самодеятельного художественного творчества, организация культурно-досуговой деятельности на территории района: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кружков и клубных формирований;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участников кружков и клубных формирований;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культурно-массовых мероприятий на платной основе;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посетителей культурно-массовых мероприятий на платной основе;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зрителей кинопоказов на платной основе.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3. Повышение эффективности библиотечного, библиографического и информационного обслуживания жителей: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выданных экземпляров библиотечного фонда читателям;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-количество выполненных справок (консультаций);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численность читателей.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4. Сохранение и развитие экспозиционно-выставочной деятельности муниципального музея: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представленных (во всех формах) зрителю музейных предметов основного и вспомогательного фондов;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- количество посетителей музея;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выездных выставок.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5. Совершенствование организационного, методического, экономического механизмов функционирования сферы культуры района: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-количество обоснованных замечаний со стороны контролирующих, надзорных органов и вышестоящих организаций;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>- количество жалоб, поданных на качество оказываемых услуг в сфере культуры.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6. Организация переподготовки и повышения квалификации работников учреждений культуры: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- количество работников прошедших переподготовку и повышение квалификации.</w:t>
            </w:r>
          </w:p>
        </w:tc>
      </w:tr>
      <w:tr w:rsidR="001451E9" w:rsidRPr="001451E9" w:rsidTr="0045512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В рамках Программы подпрограммы не предусмотрены</w:t>
            </w:r>
          </w:p>
        </w:tc>
      </w:tr>
      <w:tr w:rsidR="001451E9" w:rsidRPr="001451E9" w:rsidTr="00DE542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Ресурсное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Общий объем финансирования Программы составляет- </w:t>
            </w:r>
            <w:r w:rsidRPr="001451E9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 xml:space="preserve">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1387036,5 тыс. руб., в том числе по годам: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ab/>
            </w:r>
            <w:r w:rsidRPr="001451E9">
              <w:rPr>
                <w:rFonts w:ascii="Times New Roman" w:hAnsi="Times New Roman"/>
                <w:sz w:val="26"/>
                <w:szCs w:val="24"/>
              </w:rPr>
              <w:tab/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2020 год – 217569,3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2021 год – 219369,7 тыс. руб.;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2022 год – 228824,9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2023 год – 233 699,4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2024 год – 240411,7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2025 год – 247161,5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за счет средств бюджета муниципального образования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г. Бодайбо и района –1387016,2 тыс. руб., в том числе по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годам: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2020 год – 217564,2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2021 год – 219362,1 тыс. руб.;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2022 год – 228817,3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2023 год – 233699,4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2024 год – 240411,7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2025 год – 247161,5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за счет средств областного бюджета – 20,3 тыс. руб., в том числе по годам: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ab/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2020 год – 5,1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2021 год – 7,6 тыс. руб.;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2022 год – 7,6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2023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2024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2025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 счет средств федерального бюджета – 0,0 тыс. руб., в том числе по годам: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2020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2021 год – 0,0 тыс. руб.;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2022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2023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2024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2025 год – 0,0 тыс. руб.;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Объем финансирования Программы ежегодно уточняется при формировании бюджета муниципального образования г. Бодайбо и района на соответствующий финансовый год и плановый период, исходя из возможностей бюджета и затрат,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>необходимых на реализацию Программы.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451E9" w:rsidRPr="001451E9" w:rsidTr="0045512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Ожидаемые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конечные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результаты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Задача1. Сохранение и развитие дополнительного образования в сфере культуры: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1). Сохранение доли охвата детей Бодайбинского района эстетическим образованием относительно числу обучающихся в общеобразовательных школах с 1-го по 7 классы в объеме 7,5 % ежегодно.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2). Сохранение численности учащихся музыкальных школ от общего количества обучающихся в музыкальных школах в объеме 95% ежегодно.                                    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3). Сохранение доли обучающихся, принимающих участие в конкурсах, смотрах и других творческих мероприятиях от общего числа обучающихся в музыкальных школах на уровне 99 % ежегодно.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Задача 2. Сохранение самодеятельного художественного творчества, организация досуга и отдыха населения: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1). Сохранение количества кружков и клубных формирований в количестве 76 единиц ежегодно.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2). Сохранение количества участников кружков и клубных формирований в количестве 942 человека ежегодно.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3). Увеличение количества культурно-массовых мероприятий на платной основе до 655 единиц к 2026 году.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4). Увеличение количества посещений культурно-массовых мероприятий на платной основе до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16625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человек к 2026 году.  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5). Увеличение количества зрителей кинопоказов на платной основе до 25350 человек к 2026 году.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 3. Повышение эффективности библиотечного, библиографического и информационного обслуживания жителей: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1). Сохранение количества выданных экземпляров библиотечного фонда читателям в количестве 351300 единиц ежегодно.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2). Сохранение количества выполненных справок (консультаций) пользователям в количестве 8778 единиц ежегодно.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3). Сохранение численности читателей в количестве в количестве 14050 человек ежегодно.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 4. Сохранение и развитие экспозиционно-выставочной деятельности муниципального музея: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1). Увеличение количества представленных (во всех формах) зрителю музейных предметов основного и вспомогательного фондов до 1880 единиц к 2026 году. 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2). Увеличение количества посетителей музея до 3525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человек к 2026 году.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3). Сохранение выездных выставок в количестве 15 единиц ежегодно.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 5. Совершенствование организационного, методического, экономического механизмов функционирования сферы культуры района: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1). Уменьшение количества обоснованных замечаний со стороны контролирующих, надзорных органов и вышестоящих организаций до 1 единицы к 2026 году.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2). Уменьшение количества поданных жалоб на качество оказываемых услуг в сф</w:t>
            </w:r>
            <w:r w:rsidR="00DE542C" w:rsidRPr="001451E9">
              <w:rPr>
                <w:rFonts w:ascii="Times New Roman" w:hAnsi="Times New Roman"/>
                <w:sz w:val="26"/>
                <w:szCs w:val="24"/>
              </w:rPr>
              <w:t>ере культуры до 1 единицы к 2026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году.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 6. Организация переподготовки и повышения квалификации работников учреждений культуры:</w:t>
            </w:r>
          </w:p>
          <w:p w:rsidR="00002220" w:rsidRPr="001451E9" w:rsidRDefault="00002220" w:rsidP="00002220">
            <w:pPr>
              <w:spacing w:after="0"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1). Увеличение количества работников прошедших переподготовку и повышение квалификации до 15 человек к 202</w:t>
            </w:r>
            <w:r w:rsidR="00DE542C" w:rsidRPr="001451E9">
              <w:rPr>
                <w:rFonts w:ascii="Times New Roman" w:hAnsi="Times New Roman"/>
                <w:sz w:val="26"/>
                <w:szCs w:val="24"/>
              </w:rPr>
              <w:t>6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году.</w:t>
            </w:r>
          </w:p>
        </w:tc>
      </w:tr>
    </w:tbl>
    <w:p w:rsidR="00002220" w:rsidRPr="001451E9" w:rsidRDefault="00002220" w:rsidP="00002220">
      <w:pPr>
        <w:spacing w:after="0" w:line="240" w:lineRule="auto"/>
        <w:rPr>
          <w:rFonts w:ascii="Times New Roman" w:hAnsi="Times New Roman"/>
          <w:b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Раздел 1. Характеристика текущего состояния сферы культуры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 </w:t>
      </w:r>
      <w:r w:rsidR="00914541" w:rsidRPr="001451E9">
        <w:rPr>
          <w:rFonts w:ascii="Times New Roman" w:hAnsi="Times New Roman"/>
          <w:sz w:val="26"/>
          <w:szCs w:val="24"/>
        </w:rPr>
        <w:tab/>
      </w:r>
      <w:r w:rsidRPr="001451E9">
        <w:rPr>
          <w:rFonts w:ascii="Times New Roman" w:hAnsi="Times New Roman"/>
          <w:sz w:val="26"/>
          <w:szCs w:val="24"/>
        </w:rPr>
        <w:t>Сфера культуры является важным гуманитарным ресурсом социально-экономического развития муниципального образования г. Бодайбо и района.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Реализацию права жителей города Бодайбо и района на участие в культурной жизни и пользование учреждениями культуры, на доступ к культурным ценностям обеспечивает сеть общедоступных муниципальных учреждений культуры. входящих в состав Управления культуры.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По состоянию на 01.01.2020 в состав Управления культуры входят 5 юридических лиц, в том числе: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МКОУ ДО «ДМШ г. Бодайбо и района» (в составе 4 структурных подразделения) осуществляет деятельность по обеспечению возможности получения детьми и подростками дополнительного образования в сфере культуры;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МКУ «КДЦ г. Бодайбо и района» (в составе 1 головное учреждение и 10 структурных подразделений) осуществляет деятельность по организации досуга населения, популяризации самодеятельного творчества, развитию культурного потенциала жителей всех возрастных категорий;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МКУК «ЦБС г. Бодайбо и района» (в составе 1 головное учреждение и 7 структурных подразделений) осуществляет деятельность по обеспечению общедоступности библиотечного и информационного обслуживания населения;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 xml:space="preserve"> - Бодайбинский городской краеведческий музей осуществляет деятельность по сохранению музейных предметов, развитию экспозиционно-выставочной деятельности;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 xml:space="preserve">- ЦБ УК г. Бодайбо и района (в структуре 1 головное учреждение и 2 необособленных структурных подразделения) осуществляет работу по обеспечению бухгалтерского обслуживания финансово-хозяйственной </w:t>
      </w: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lastRenderedPageBreak/>
        <w:t>деятельности, ведению организационно-методического, юридического, кадрового сопровождения, административного и хозяйственного обеспечения деятельности всех учреждений.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Четыре юридических лица, подведомственных Управлению культуры, непосредственно оказывают услуги сферы культуры населению, в их состав входят 24 структурных подразделения. В общем количестве на территории Бодайбинского района осуществляют свою деятельность 24 сетевые единицы.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 xml:space="preserve">Сеть учреждений распределена по территории Бодайбинского района равномерно, и городское население и население поселков имеют равный доступ к получению услуг.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 xml:space="preserve">Исключение составляют музыкальные школы. За последние годы в районе закрыты 3 музыкальные школы - в поселках Перевоз, Кропоткин, Маракан. Дети и подростки вышеуказанных поселков не имеют возможности получения дополнительного образования сферы культуры. Данная ситуация сложилась из-за отсутствия педагогов дополнительного образования.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 xml:space="preserve">В отрасли культуры на территории муниципального образования г. Бодайбо и района трудится 186 человек основного персонала и 41 человек- внешние совместители.  </w:t>
      </w:r>
    </w:p>
    <w:p w:rsidR="00002220" w:rsidRPr="001451E9" w:rsidRDefault="00002220" w:rsidP="0000222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</w:rPr>
        <w:t>Музыкальные школы занимаются музыкальным и художественно-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</w:rPr>
        <w:t>эстетическим воспитанием юных жителей района. Работают музыкальное (народное отделение, отделения по классу фортепиано и по классу гитары) и театральное отделения. Благодаря стабильному педагогическому коллективу грамотно организован учебный процесс, что способствует творческому и интеллектуальному развитию детей, раскрытию их творческого потенциала, профориентации способных детей.  Высокие требования к</w:t>
      </w:r>
      <w:r w:rsidRPr="001451E9">
        <w:rPr>
          <w:rFonts w:ascii="Times New Roman" w:hAnsi="Times New Roman"/>
          <w:sz w:val="26"/>
          <w:szCs w:val="24"/>
          <w:lang w:eastAsia="ru-RU"/>
        </w:rPr>
        <w:t xml:space="preserve"> участию в образовательном процессе родителей и детей, нагрузка, которая ложится на юных музыкантов в связи с обучением в двух школах (общеобразовательной и музыкальной) - основные причины снижения контингента учащихся. Актуальной проблемой для музыкальных школ является нехватка и старение педагогических кадров. Несмотря на дефицит педагогических кадров, образовательный процесс проходит на достойном профессиональном уровне. В школе также обучаются ребята с ограниченными возможностями здоровья, усилиями педагогов в коллективе учащихся создана доброжелательная атмосфера. Учащиеся принимают участие в конкурсах различных уровней, ежегодно получают Премию мэра г. Бодайбо и района за успехи в учебе и творческие достижения. </w:t>
      </w:r>
    </w:p>
    <w:p w:rsidR="00002220" w:rsidRPr="001451E9" w:rsidRDefault="00002220" w:rsidP="0000222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 xml:space="preserve">Разнообразен спектр услуг учреждений по организации досуга населения: от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развлекательных, игровых, детских программ, корпоративных мероприятий до массовых гуляний, посвященных различным календарным праздникам и датам.  Кроме этого, на базе учреждений созданы   клубные формирования и кружки для занятия индивидуальным и коллективным творчеством, работают оздоровительные и спортивные секции. Во всех учреждениях созданы комфортные условия для предоставления культурных услуг населению. Творческие коллективы клубных учреждений активно принимают участие во Всероссийских и международных фестивалях и конкурсах, в которых занимают призовые места.</w:t>
      </w:r>
      <w:r w:rsidRPr="001451E9">
        <w:rPr>
          <w:rFonts w:asciiTheme="minorHAnsi" w:eastAsiaTheme="minorHAnsi" w:hAnsiTheme="minorHAnsi" w:cstheme="minorBidi"/>
        </w:rPr>
        <w:t xml:space="preserve"> </w:t>
      </w:r>
      <w:r w:rsidRPr="001451E9">
        <w:rPr>
          <w:rFonts w:ascii="Times New Roman" w:eastAsiaTheme="minorHAnsi" w:hAnsi="Times New Roman"/>
          <w:sz w:val="26"/>
          <w:szCs w:val="26"/>
        </w:rPr>
        <w:t xml:space="preserve">В период с 2017 по 2019 годы вокальная группа досугового центра п. Балахнинский «Родник» приняла </w:t>
      </w:r>
      <w:r w:rsidRPr="001451E9">
        <w:rPr>
          <w:rFonts w:ascii="Times New Roman" w:eastAsiaTheme="minorHAnsi" w:hAnsi="Times New Roman"/>
          <w:sz w:val="26"/>
          <w:szCs w:val="26"/>
        </w:rPr>
        <w:lastRenderedPageBreak/>
        <w:t xml:space="preserve">участие и вошла в число победителей в международных конкурсах, проходивших в Монголии и Китае. Четыре вокальных коллектива- хор «Рябинушка, хор «Русская песня», фольклорный ансамбль «Горлица» и группа «Мужики» имеют звание «Народный».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 xml:space="preserve">Не смотря на создаваемые условия все сложнее привлекать жителей к участию в клубных формированиях и кружках, особенно подростков и молодежь. В сложившейся ситуации необходима корректировка основных направлений организации деятельности культурно-досуговых учреждений.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Сфера культуры, как и другие отрасли, не может жить без модернизации. Важным достижением в этом направлении является создание модельных домов культуры. На 01.01.2020 года 4 учреждения клубного типа были модернизированы за счет участия в Государственной программе Иркутской области «Развитие культуры» на 2015-2024 годы- это клуб п. Кропоткин, досуговые центры п.п. Балахнинский, Мамакан, Артемовский.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В 2018 году началась поэтапная реконструкция культурно-досугового центра г. Бодайбо. Отремонтированы зрительный зал, фойе, вспомогательные помещения. Планируется строительство дополнительного корпуса для организации работы кружков и клубных формирований.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За последние годы глобальная реконструкция проведена в городском парке культуры и отдыха. Благодаря приложенным усилиям в городском парке проложены новые пешеходные дорожки, установлены уличные тренажеры, тематические фигуры, детские городки, столбы освещения, отремонтирован фонтан, организованы газоны и клумбы, посажены молодые деревья, оборудованы места отдыха. В настоящее время городской парк стал одним из любимых мест отдыха горожан и гостей города.</w:t>
      </w:r>
    </w:p>
    <w:p w:rsidR="00002220" w:rsidRPr="001451E9" w:rsidRDefault="00002220" w:rsidP="00914541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В 2019 году закуплено оборудование для организации кинопоказа, начал свою работу кинотеатр «Витим». В этом же году проведена реконструкция прилегающего к кинотеатру сквера.</w:t>
      </w:r>
    </w:p>
    <w:p w:rsidR="00002220" w:rsidRPr="001451E9" w:rsidRDefault="00002220" w:rsidP="0000222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 w:cstheme="minorBidi"/>
          <w:sz w:val="26"/>
        </w:rPr>
      </w:pPr>
      <w:r w:rsidRPr="001451E9">
        <w:rPr>
          <w:rFonts w:ascii="Times New Roman" w:eastAsiaTheme="minorHAnsi" w:hAnsi="Times New Roman" w:cstheme="minorBidi"/>
          <w:sz w:val="26"/>
        </w:rPr>
        <w:t>Огромную работу проводит коллектив библиотеки с целью приобщения</w:t>
      </w:r>
    </w:p>
    <w:p w:rsidR="00914541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 xml:space="preserve">молодого поколения к чтению. Для привлечения читателя библиотеками района внедряются новые формы работы: литературные гостиные и литературно-музыкальные вечера, библиотечные уроки, премьеры книги и презентации книжно-иллюстративных выставок, игры-путешествия. Важной составляющей работы библиотек является обслуживание людей с ограниченными возможностями здоровья. </w:t>
      </w:r>
      <w:r w:rsidR="00914541" w:rsidRPr="001451E9">
        <w:rPr>
          <w:rFonts w:ascii="Times New Roman" w:hAnsi="Times New Roman"/>
          <w:sz w:val="26"/>
        </w:rPr>
        <w:t xml:space="preserve">  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 xml:space="preserve">С этой целью две библиотеки района оснащены тифлофлешплеерами для прослушивания «говорящих» книг слабовидящими людьми, три библиотеки оснащены пандусами. Сотрудники библиотек обслуживают и маломобильную группу населения, обслуживая ее вне стационарного абонемента - на дому, организована книговыдача для отдаленных участков золотодобывающих предприятий.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 xml:space="preserve">      Центральная городская библиотека им. С. Кузнецовой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культурных потребностей </w:t>
      </w:r>
      <w:r w:rsidRPr="001451E9">
        <w:rPr>
          <w:rFonts w:ascii="Times New Roman" w:hAnsi="Times New Roman"/>
          <w:sz w:val="26"/>
        </w:rPr>
        <w:lastRenderedPageBreak/>
        <w:t>населения, способствует развитию инновационного творчества библиотекарей и внедрению инноваций в практику.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ab/>
        <w:t>Традиционно популярными у населения стали мероприятия, проводимые в рамках акций «Библионочь» и «Ночь искусств», литературные чтения, краеведческие встречи. Коллективом библиотек проводится большая и неоценимая работа по патриотическому воспитанию детей и молодежи, пропаганде здорового образа жизни. Акция детской библиотеки «Библиодворик», проводимая в летний период, по праву является новаторской.</w:t>
      </w:r>
    </w:p>
    <w:p w:rsidR="00002220" w:rsidRPr="001451E9" w:rsidRDefault="00002220" w:rsidP="0000222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Коллективом музея ведется активная работа по сохранению и пополнению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музейного фонда, организации выставочной деятельности, распространению краеведческих знаний. В музее действуют шесть залов для постоянных экспозиций, выставочный зал для тематических выставок к памятным датам и праздникам.  Более 2500 экземпляров основного и вспомогательного фондов музея ежегодно представляется посетителям. Популярными стали такие формы работы как, обзорные и тематические экскурсии для взрослых и детей, беседы и слайд-фильмы, успешно внедряется программа «Музей и дети» для дошкольников и учащихся начальных классов.</w:t>
      </w:r>
      <w:r w:rsidRPr="001451E9">
        <w:rPr>
          <w:rFonts w:asciiTheme="minorHAnsi" w:eastAsiaTheme="minorHAnsi" w:hAnsiTheme="minorHAnsi" w:cstheme="minorBidi"/>
        </w:rPr>
        <w:t xml:space="preserve"> </w:t>
      </w:r>
      <w:r w:rsidRPr="001451E9">
        <w:rPr>
          <w:rFonts w:ascii="Times New Roman" w:hAnsi="Times New Roman"/>
          <w:sz w:val="26"/>
          <w:szCs w:val="24"/>
        </w:rPr>
        <w:t xml:space="preserve">Основными направлениями работы Бодайбинского городского краеведческого музея им. В.Ф. Верещагина являются организация исследовательской, фондовой, экспозиционной, информационной и других форм деятельности. Успешно продолжается работа занесению музейных предметов в федеральный электронный каталог.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Краеведческий музей ведет активное сотрудничество с образовательными учреждениями города, проводит для них познавательные мероприятия различной тематики. Частыми гостями музея стали учащиеся дошкольных учреждений. Плодотворно складывается и сотрудничество с Бодайбинским домом-интернатом для престарелых и инвалидов, расположенном в п. Мамакан. Сотрудниками музея организовываются персональные и групповые выставки мастеров рукоделия. На протяжении последних лет коллектив музея активно участвует в акции «Лето. Занятость. Подросток.».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iCs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В последние годы в сфере культуры отмечается тенденция к </w:t>
      </w:r>
      <w:r w:rsidRPr="001451E9">
        <w:rPr>
          <w:rFonts w:ascii="Times New Roman" w:hAnsi="Times New Roman"/>
          <w:iCs/>
          <w:sz w:val="26"/>
          <w:szCs w:val="24"/>
        </w:rPr>
        <w:t>уменьшению количества потребителей культурных услуг, вместе с тем растет спрос на услуги нового формата. Молодежь отдает предпочтение высокотехнологичным услугам мультимедиа, растет количество читателей электронных книг. Коммерческие структуры района, имеющие финансовую возможность ярко и регулярно рекламировать свою деятельность, все чаще предлагают населению альтернативные услуги, которые включают в себя культурную, оздоровительную, образовательную, коммуникационную и развлекательную составляющие, имеют возможность приглашать для проведения культурно-массовых мероприятий творческие коллективы из других регионов.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iCs/>
          <w:sz w:val="26"/>
          <w:szCs w:val="24"/>
        </w:rPr>
      </w:pPr>
      <w:r w:rsidRPr="001451E9">
        <w:rPr>
          <w:rFonts w:ascii="Times New Roman" w:hAnsi="Times New Roman"/>
          <w:iCs/>
          <w:sz w:val="26"/>
          <w:szCs w:val="24"/>
        </w:rPr>
        <w:t>Важным фактором, отрицательно влияющим на развитие сферы культуры, является недостаточность квалифицированных кадров по ряду направлений. Уменьшается число специалистов с профильным образованием, молодые специалисты отказываются работать в Бодайбинском районе.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iCs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Среди основных причин устойчивого снижения показателя посещаемости культурных мероприятий следует назвать и демографическую ситуацию в районе, </w:t>
      </w:r>
      <w:r w:rsidRPr="001451E9">
        <w:rPr>
          <w:rFonts w:ascii="Times New Roman" w:hAnsi="Times New Roman"/>
          <w:sz w:val="26"/>
          <w:szCs w:val="24"/>
        </w:rPr>
        <w:lastRenderedPageBreak/>
        <w:t>ежегодный отток населения из района, невысокий уровень благосостояния основной массы жителей, разобщенность, безынициативность населения.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Управление культуры совместно с Администрацией МО г. Бодайбо и района предпринимает все необходимые меры для привлечения посетителей в учреждения культуры- укрепление материально-технической базы учреждений, проведение текущих и капитальных ремонтов, повышение квалификации специалистов.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Реализация Программы позволит в целом повысить качество услуг сферы культуры, комфортность их предоставления, доступность для всех категорий населения, удовлетворить потребность в духовно-нравственном развитии населения Бодайбинского района, способствовать профилактике асоциальных явлений в обществе. Для этого в Программе предусмотрено активное вовлечение населения района в систему эстетического образования, в культурно-досуговую и просветительскую деятельность, в развитие его творческого потенциала, организацию досуга.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В основе Программы – положения, ориентированные на преемственность развития культурных традиций наряду с поддержкой многообразия культурной жизни, привлечение внимания населения к проблемам культуры с целью участия в культурной жизни района. Накопленный опыт и культурный потенциал района обуславливают необходимость системной модернизации отрасли и целевой поддержки ее развития с целью расширения спектра услуг, оказываемых учреждениями культуры, и повышения их качества.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Продолжается активная работа по сохранению и развитию целостной системы оказания культурных услуг населению, в частности: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сохранение на территории района сети музыкальных школ;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поддержка творческих коллективов и талантливых детей и молодежи;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развитие и совершенствование системы библиотечного обслуживания населения, комплектование и обеспечение сохранности библиотечных фондов;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создание условий для организации массового отдыха жителей района;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 xml:space="preserve">- создание условий для эффективной работы городского музея.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Однако, несмотря на положительные моменты, сохраняется и ряд проблем, главными из которых являются: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недостаточное оснащение учреждений культуры современным информационным и технологическим оборудованием;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отсутствие крупных современных комплексов для проведения масштабных культурно-массовых и молодежных мероприятий, фестивалей и иных мероприятий;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- отсутствие современного концертного зала,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eastAsiaTheme="minorHAnsi" w:hAnsi="Times New Roman"/>
          <w:sz w:val="26"/>
        </w:rPr>
        <w:t>- дефицит в квалифицированных кадрах, обусловленный отсутствием притока</w:t>
      </w:r>
      <w:r w:rsidRPr="001451E9">
        <w:rPr>
          <w:rFonts w:ascii="Times New Roman" w:eastAsiaTheme="minorHAnsi" w:hAnsi="Times New Roman" w:cstheme="minorBidi"/>
          <w:sz w:val="26"/>
        </w:rPr>
        <w:t xml:space="preserve"> молодежи.</w:t>
      </w:r>
      <w:r w:rsidRPr="001451E9">
        <w:rPr>
          <w:rFonts w:ascii="Times New Roman" w:hAnsi="Times New Roman"/>
          <w:sz w:val="26"/>
          <w:szCs w:val="24"/>
        </w:rPr>
        <w:t xml:space="preserve">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Программа призвана создать условия для сохранения культурного и духовного наследия, обеспечения максимальной доступности для широких слоев населения услуг в сфере культуры, а также для эффективного управления финансами в части обеспечения функционирования и развития данной сферы.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002220" w:rsidRPr="001451E9" w:rsidRDefault="00002220" w:rsidP="00914541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Р</w:t>
      </w:r>
      <w:r w:rsidRPr="001451E9">
        <w:rPr>
          <w:rFonts w:ascii="Times New Roman" w:hAnsi="Times New Roman"/>
          <w:b/>
          <w:sz w:val="26"/>
          <w:szCs w:val="24"/>
        </w:rPr>
        <w:t>аздел 2.  Цели и задачи Программы, целевые показатели Программы,</w:t>
      </w:r>
    </w:p>
    <w:p w:rsidR="00914541" w:rsidRPr="001451E9" w:rsidRDefault="00002220" w:rsidP="0091454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lastRenderedPageBreak/>
        <w:t>сроки реализации</w:t>
      </w:r>
    </w:p>
    <w:p w:rsidR="00002220" w:rsidRPr="001451E9" w:rsidRDefault="00002220" w:rsidP="0091454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 xml:space="preserve">Цель Программы: </w:t>
      </w:r>
      <w:r w:rsidRPr="001451E9">
        <w:rPr>
          <w:rFonts w:ascii="Times New Roman" w:hAnsi="Times New Roman"/>
          <w:sz w:val="26"/>
          <w:szCs w:val="24"/>
          <w:lang w:eastAsia="ru-RU"/>
        </w:rPr>
        <w:t>Создание условий для комплексного развития культурного потенциала</w:t>
      </w:r>
      <w:r w:rsidRPr="001451E9">
        <w:rPr>
          <w:rFonts w:asciiTheme="minorHAnsi" w:eastAsiaTheme="minorHAnsi" w:hAnsiTheme="minorHAnsi" w:cstheme="minorBidi"/>
        </w:rPr>
        <w:t xml:space="preserve"> </w:t>
      </w:r>
      <w:r w:rsidRPr="001451E9">
        <w:rPr>
          <w:rFonts w:ascii="Times New Roman" w:hAnsi="Times New Roman"/>
          <w:sz w:val="26"/>
          <w:szCs w:val="24"/>
          <w:lang w:eastAsia="ru-RU"/>
        </w:rPr>
        <w:t>населения Бодайбинского района, повышения качества услуг, предоставляемых учреждениями культуры</w:t>
      </w:r>
      <w:r w:rsidRPr="001451E9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b/>
          <w:sz w:val="26"/>
          <w:szCs w:val="24"/>
          <w:lang w:eastAsia="ar-SA"/>
        </w:rPr>
        <w:t>Для достижения поставленной цели необходимо решить ряд следующих задач: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>1. Сохранение дополнительного образования сферы культуры;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>2. Сохранение самодеятельного художественного творчества, организация культурно-досуговой деятельности на территории района;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>3. Повышение эффективности библиотечного, библиографического и информационного обслуживания жителей;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 xml:space="preserve">4. Сохранение и развитие экспозиционно-выставочной деятельности муниципального музея;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>5. Совершенствование организационного, методического, экономического механизмов функционирования сферы культуры района;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  <w:lang w:eastAsia="ar-SA"/>
        </w:rPr>
        <w:t>6. Организация переподготовки и повышения квалификации работников учреждений культуры</w:t>
      </w:r>
      <w:r w:rsidRPr="001451E9">
        <w:rPr>
          <w:rFonts w:ascii="Times New Roman" w:hAnsi="Times New Roman"/>
          <w:sz w:val="26"/>
          <w:szCs w:val="24"/>
        </w:rPr>
        <w:t>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 xml:space="preserve">Целевые показатели Программы: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1. Сохранение дополнительного образования сферы культуры: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доля охвата детей Бодайбинского района эстетическим образованием относительно числу обучающихся в общеобразовательных школах с 1-го по 7 классы;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сохранение численности учащихся музыкальных школ;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доля обучающихся, принимающих участие в конкурсах, смотрах и других творческих мероприятиях от общего числа обучающихся в музыкальных школах.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2. Сохранение самодеятельного художественного творчества, организация культурно-досуговой деятельности на территории района: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кружков и клубных формирований;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участников кружков и клубных формирований;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культурно-массовых мероприятий на платной основе;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посетителей культурно-массовых мероприятий на платной основе;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- количество зрителей кинопоказов на платной основе.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3. Повышение эффективности библиотечного, библиографического и информационного обслуживания жителей: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выданных экземпляров библиотечного фонда читателям;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-количество выполненных справок (консультаций);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численность читателей.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4. Сохранение и развитие экспозиционно-выставочной деятельности муниципального музея: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представленных (во всех формах) зрителю музейных предметов основного и вспомогательного фондов;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- количество посетителей музея;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выездных выставок.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5. Совершенствование организационного, методического, экономического механизмов функционирования сферы культуры района: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lastRenderedPageBreak/>
        <w:t>- количество обоснованных замечаний со стороны контролирующих, надзорных органов и вышестоящих организаций;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поданных жалоб на качество оказываемых услуг в сфере культуры.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6. Организация переподготовки и повышения квалификации работников учреждений культуры: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количество работников, прошедших переподготовку и повышение квалификации.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Программа реализуется с 2020 по 2025 годы в один этап.  Выполнение Программы осуществляется в соответствии с определенными в ней целью и задачами, которые реализуются через систему программных мероприятий.</w:t>
      </w:r>
    </w:p>
    <w:p w:rsidR="00002220" w:rsidRPr="001451E9" w:rsidRDefault="00002220" w:rsidP="00002220">
      <w:pPr>
        <w:spacing w:after="0" w:line="276" w:lineRule="auto"/>
        <w:jc w:val="both"/>
        <w:outlineLvl w:val="0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Взаимосвязь целей, задач и целевых показателей Программы представлена в приложении № 1 к Программе.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Сведения о составе и значениях целевых показателей Программы отражены в приложении № 2.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Раздел 3. Обоснование выделения подпрограмм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002220" w:rsidRPr="001451E9" w:rsidRDefault="00002220" w:rsidP="009145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Программа в своей структуре подпрограмм не имеет.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Раздел 4. Анализ рисков реализации Программы и описание мер управления рисками реализации Программы.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002220" w:rsidRPr="001451E9" w:rsidRDefault="00002220" w:rsidP="00914541">
      <w:pPr>
        <w:shd w:val="clear" w:color="auto" w:fill="FFFFFF"/>
        <w:spacing w:after="0" w:line="276" w:lineRule="auto"/>
        <w:ind w:right="150"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Риски реализации Программы можно отнести к внешним и внутренним.</w:t>
      </w:r>
    </w:p>
    <w:p w:rsidR="00002220" w:rsidRPr="001451E9" w:rsidRDefault="00002220" w:rsidP="00914541">
      <w:pPr>
        <w:shd w:val="clear" w:color="auto" w:fill="FFFFFF"/>
        <w:spacing w:after="0" w:line="276" w:lineRule="auto"/>
        <w:ind w:right="150"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Внешние риски: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самоуправления, а также изменение региональной нормативной базы;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либо их сокращения, либо снижения ожидаемых эффектов от их решения;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отсутствие поставщиков товаров, исполнителей работ (услуг), определяемых на конкурсной основе в порядке, установленном федеральным и региональным законодательством и муниципальными нормативными правовыми актами;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удорожание стоимости товаров/работ (услуг);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ухудшение демографической ситуации.</w:t>
      </w:r>
    </w:p>
    <w:p w:rsidR="00002220" w:rsidRPr="001451E9" w:rsidRDefault="00002220" w:rsidP="00914541">
      <w:pPr>
        <w:shd w:val="clear" w:color="auto" w:fill="FFFFFF"/>
        <w:spacing w:after="0" w:line="276" w:lineRule="auto"/>
        <w:ind w:right="150"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Внутренние риски: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недостатки в управлении Программой, по причине отсутствия должной координации действий соисполнителей реализации Программы.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Последствиями недостаточной координации могут стать: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отсутствие единого понимания соисполнителями Программы ее целей и задач, а также своей роли в выполнении Программы;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необъективное распределение ресурсов Программы и нерациональное, нецелевое их использование;</w:t>
      </w:r>
    </w:p>
    <w:p w:rsidR="00002220" w:rsidRPr="001451E9" w:rsidRDefault="00002220" w:rsidP="00914541">
      <w:pPr>
        <w:shd w:val="clear" w:color="auto" w:fill="FFFFFF"/>
        <w:spacing w:after="0" w:line="276" w:lineRule="auto"/>
        <w:ind w:right="150"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lastRenderedPageBreak/>
        <w:t>С целью минимизации внешних и внутренних рисков Программы запланированы следующие мероприятия: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обеспечение постоянного мониторинга реализации Программы с применением целевых индикаторов;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- постоянный контроль за ходом выполнения программных мероприятий и совершенствование управления реализацией Программы;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ежегодная корректировка по результатам исполнения Программы мероприятий и объемов финансирования;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- информационное, организационно-методическое и экспертно-аналитическое сопровождение проводимых мероприятий Программы.</w:t>
      </w:r>
    </w:p>
    <w:p w:rsidR="00002220" w:rsidRPr="001451E9" w:rsidRDefault="00002220" w:rsidP="0091454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Реализацию Программы в целом и достижение утвержденных значений целевых индикаторов, формирование отчетности о ходе реализации Программы, проведение оценки эффективности реализации Программы обеспечивает ответственный исполнитель Программы.</w:t>
      </w:r>
    </w:p>
    <w:p w:rsidR="00002220" w:rsidRPr="001451E9" w:rsidRDefault="00002220" w:rsidP="000022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02220" w:rsidRPr="001451E9" w:rsidRDefault="00002220" w:rsidP="00002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b/>
          <w:sz w:val="26"/>
          <w:szCs w:val="24"/>
        </w:rPr>
        <w:t>Раздел 5. Ресурсное обеспечение Программы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  <w:r w:rsidRPr="001451E9">
        <w:rPr>
          <w:rFonts w:ascii="Times New Roman" w:hAnsi="Times New Roman"/>
          <w:sz w:val="23"/>
          <w:szCs w:val="24"/>
        </w:rPr>
        <w:t xml:space="preserve"> </w:t>
      </w:r>
      <w:r w:rsidRPr="001451E9">
        <w:rPr>
          <w:rFonts w:ascii="Times New Roman" w:hAnsi="Times New Roman"/>
          <w:sz w:val="23"/>
          <w:szCs w:val="24"/>
        </w:rPr>
        <w:tab/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</w:rPr>
      </w:pPr>
      <w:r w:rsidRPr="001451E9">
        <w:rPr>
          <w:rFonts w:ascii="Times New Roman" w:hAnsi="Times New Roman"/>
          <w:sz w:val="26"/>
        </w:rPr>
        <w:t>Объем финансирования Программы ежегодно уточняется при формировании бюджета муниципального образования г. Бодайбо и района на соответствующий финансовый год и плановый период, исходя из возможностей бюджета и затрат, необходимых на реализацию Программы.</w:t>
      </w:r>
      <w:r w:rsidRPr="001451E9">
        <w:rPr>
          <w:rFonts w:ascii="Times New Roman" w:hAnsi="Times New Roman"/>
          <w:sz w:val="26"/>
          <w:szCs w:val="24"/>
        </w:rPr>
        <w:t xml:space="preserve">  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>Программный метод позволит сконцентрировать финансовые ресурсы на приоритетных для развития учреждений культуры направлениях.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Ресурсное обеспечение реализации Программы за счет средств, предусмотренных в бюджете муниципального образования г. Бодайбо и района, представлено в табличном виде в приложении № 4 к Программе.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Прогнозная (справочная) оценка ресурсного обеспечения реализации Программы представлена в приложении № 5 к Программе. 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center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Раздел 6. Ожидаемые конечные результаты реализации Программы</w:t>
      </w:r>
    </w:p>
    <w:p w:rsidR="00002220" w:rsidRPr="001451E9" w:rsidRDefault="00002220" w:rsidP="00002220">
      <w:pPr>
        <w:shd w:val="clear" w:color="auto" w:fill="FFFFFF"/>
        <w:spacing w:after="0" w:line="276" w:lineRule="auto"/>
        <w:ind w:right="150"/>
        <w:jc w:val="both"/>
        <w:rPr>
          <w:rFonts w:ascii="Times New Roman" w:hAnsi="Times New Roman"/>
          <w:b/>
          <w:sz w:val="26"/>
          <w:szCs w:val="24"/>
        </w:rPr>
      </w:pP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Программа определяет приоритеты развития культуры Бодайбинского района на ближайшие шесть лет и включает организационно-методические, управленческие, информационные мероприятия, направленные на развитие библиотечного и музейного дела,  самодеятельного художественного творчества, организацию досуга и отдыха, сохранение дополнительных образовательных программ в сфере культуры, создание условий для предоставления качественных услуг, оказываемых учреждениями культуры населению.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Применение программного метода управления сферой культуры позволит достичь положительных количественных и качественных изменений в предоставлении культурных услуг населению, расширить спектр услуг, оказываемых учреждениями культуры, повысить качество экспозиционной работы в музеях и их посещаемость,  увеличить возможности для эстетического развития детей и подростков и их самоопределения и обучения, увеличить охват населения библиотечными услугами, повысить читательский интерес у населения. 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lastRenderedPageBreak/>
        <w:t>Мероприятия Программы направлены на повышение престижа получения эстетического образования, вовлечение в культурную жизнь района  разных социальных групп населения, обеспечение разнообразия предоставляемых услуг и повышение качества работы учреждений культуры.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1451E9">
        <w:rPr>
          <w:rFonts w:ascii="Times New Roman" w:hAnsi="Times New Roman"/>
          <w:sz w:val="26"/>
          <w:szCs w:val="24"/>
          <w:lang w:eastAsia="ru-RU"/>
        </w:rPr>
        <w:t xml:space="preserve">В результате реализации мероприятий Программы ожидается  повышение качества и разнообразия услуг в области культуры, повышение эффективности деятельности и формирование позитивного имиджа сферы культуры Бодайбинского района в целом. </w:t>
      </w:r>
    </w:p>
    <w:p w:rsidR="00002220" w:rsidRPr="001451E9" w:rsidRDefault="00002220" w:rsidP="0091454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показателей  с плановыми.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eastAsia="Times New Roman" w:hAnsi="Times New Roman"/>
          <w:sz w:val="26"/>
          <w:szCs w:val="24"/>
          <w:lang w:eastAsia="ru-RU"/>
        </w:rPr>
        <w:t>Перечень основных мероприятий Программы представлен в приложении № 3.</w:t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</w:t>
      </w:r>
    </w:p>
    <w:p w:rsidR="00002220" w:rsidRPr="001451E9" w:rsidRDefault="00002220" w:rsidP="00002220">
      <w:pPr>
        <w:tabs>
          <w:tab w:val="left" w:pos="3390"/>
        </w:tabs>
        <w:spacing w:after="0" w:line="276" w:lineRule="auto"/>
        <w:jc w:val="both"/>
        <w:rPr>
          <w:rFonts w:ascii="Times New Roman" w:hAnsi="Times New Roman"/>
          <w:sz w:val="26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  <w:sectPr w:rsidR="00002220" w:rsidRPr="001451E9" w:rsidSect="00B96385">
          <w:pgSz w:w="11906" w:h="16838" w:code="9"/>
          <w:pgMar w:top="567" w:right="851" w:bottom="709" w:left="1701" w:header="709" w:footer="709" w:gutter="0"/>
          <w:cols w:space="708"/>
          <w:docGrid w:linePitch="360"/>
        </w:sectPr>
      </w:pPr>
    </w:p>
    <w:p w:rsidR="00002220" w:rsidRPr="001451E9" w:rsidRDefault="00002220" w:rsidP="00002220">
      <w:pPr>
        <w:spacing w:after="0" w:line="276" w:lineRule="auto"/>
        <w:outlineLvl w:val="0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right"/>
        <w:outlineLvl w:val="0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Приложение 1</w:t>
      </w:r>
    </w:p>
    <w:p w:rsidR="00002220" w:rsidRPr="001451E9" w:rsidRDefault="00002220" w:rsidP="00002220">
      <w:pPr>
        <w:spacing w:after="0" w:line="276" w:lineRule="auto"/>
        <w:jc w:val="right"/>
        <w:outlineLvl w:val="0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>к Программе</w:t>
      </w:r>
    </w:p>
    <w:p w:rsidR="00002220" w:rsidRPr="001451E9" w:rsidRDefault="00002220" w:rsidP="00002220">
      <w:pPr>
        <w:spacing w:after="0" w:line="276" w:lineRule="auto"/>
        <w:jc w:val="right"/>
        <w:outlineLvl w:val="0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center"/>
        <w:outlineLvl w:val="0"/>
        <w:rPr>
          <w:rFonts w:ascii="Times New Roman" w:hAnsi="Times New Roman"/>
          <w:b/>
          <w:sz w:val="26"/>
          <w:szCs w:val="24"/>
        </w:rPr>
      </w:pPr>
      <w:r w:rsidRPr="001451E9">
        <w:rPr>
          <w:rFonts w:ascii="Times New Roman" w:hAnsi="Times New Roman"/>
          <w:b/>
          <w:sz w:val="26"/>
          <w:szCs w:val="24"/>
        </w:rPr>
        <w:t>Взаимосвязь целей, задач и целевых показателей Программы</w:t>
      </w:r>
    </w:p>
    <w:p w:rsidR="00002220" w:rsidRPr="001451E9" w:rsidRDefault="00002220" w:rsidP="00002220">
      <w:pPr>
        <w:spacing w:after="0" w:line="276" w:lineRule="auto"/>
        <w:outlineLvl w:val="0"/>
        <w:rPr>
          <w:rFonts w:ascii="Times New Roman" w:hAnsi="Times New Roman"/>
          <w:b/>
          <w:sz w:val="26"/>
          <w:szCs w:val="24"/>
        </w:rPr>
      </w:pPr>
    </w:p>
    <w:tbl>
      <w:tblPr>
        <w:tblpPr w:leftFromText="180" w:rightFromText="180" w:vertAnchor="text" w:tblpX="-861" w:tblpY="5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259"/>
        <w:gridCol w:w="2693"/>
        <w:gridCol w:w="3966"/>
      </w:tblGrid>
      <w:tr w:rsidR="001451E9" w:rsidRPr="001451E9" w:rsidTr="0045512C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п\п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Формулировка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Формулировка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Наименование целевых </w:t>
            </w:r>
          </w:p>
          <w:p w:rsidR="00002220" w:rsidRPr="001451E9" w:rsidRDefault="00002220" w:rsidP="0000222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показателей</w:t>
            </w:r>
          </w:p>
        </w:tc>
      </w:tr>
      <w:tr w:rsidR="001451E9" w:rsidRPr="001451E9" w:rsidTr="0045512C">
        <w:trPr>
          <w:trHeight w:val="3545"/>
        </w:trPr>
        <w:tc>
          <w:tcPr>
            <w:tcW w:w="5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Создание условий для комплексного развития культурного потенциала населения Бодайбинского района, повышения качества услуг, предоставляемых учреждениями культуры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Задача 1.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Сохранение дополнительного образования сферы культуры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1. </w:t>
            </w: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Охват детей Бодайбинского района эстетическим образованием относительно числа обучающихся в общеобразовательных школах с 1-го по 7 классы.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 Численность учащихся музыкальных школ.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3. Охват обучающихся, принимающих участие в конкурсах, смотрах и других творческих мероприятиях. </w:t>
            </w:r>
          </w:p>
        </w:tc>
      </w:tr>
      <w:tr w:rsidR="001451E9" w:rsidRPr="001451E9" w:rsidTr="0045512C">
        <w:trPr>
          <w:trHeight w:val="3099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Задача 2. Сохранение самодеятельного художественного творчества, организация культурно-досуговой деятельности на территории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1. Количество кружков и клубных формирований.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2. Количество участников кружков и клубных формирований.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3. Количество культурно-массовых мероприятий на платной основе.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4. Количество посетителей культурно-массовых мероприятий на платной основе.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5. Количество  зрителей кинопоказов на платной основе.</w:t>
            </w:r>
          </w:p>
        </w:tc>
      </w:tr>
      <w:tr w:rsidR="001451E9" w:rsidRPr="001451E9" w:rsidTr="0045512C">
        <w:trPr>
          <w:trHeight w:val="149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Повышение эффективности библиотечного, библиографического и информационного обслуживания жителей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 К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>оличество выданных экземпляров библиотечного фонда читателям.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2. Количество выполненных справок (консультаций).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3. Численность читателей.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7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Задача 4.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Сохранение и развитие экспозиционно-выставочной деятельности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>муниципального музея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>1. Количество представленных (во всех формах) зрителю музейных предметов основного и вспомогательного фондов.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2. Количество посетителей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музея. 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3. Количество выездных выставок.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2227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Задача 5.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1. Количество обоснованных  замечаний со стороны контролирующих, надзорных органов и вышестоящих организаций.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2. Количество жалоб, поданных на качество оказываемых услуг в сфере культуры.</w:t>
            </w:r>
          </w:p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451E9" w:rsidRPr="001451E9" w:rsidTr="0045512C">
        <w:trPr>
          <w:trHeight w:val="1929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220" w:rsidRPr="001451E9" w:rsidRDefault="00002220" w:rsidP="00002220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1451E9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Задача 6.</w:t>
            </w:r>
          </w:p>
          <w:p w:rsidR="00002220" w:rsidRPr="001451E9" w:rsidRDefault="00002220" w:rsidP="00002220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Организация переподготовки и повышения квалификации работников учреждений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220" w:rsidRPr="001451E9" w:rsidRDefault="00002220" w:rsidP="0000222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>1.Количество работников прошедших переподготовку и повышение квалификации.</w:t>
            </w:r>
          </w:p>
        </w:tc>
      </w:tr>
    </w:tbl>
    <w:p w:rsidR="00002220" w:rsidRPr="001451E9" w:rsidRDefault="00002220" w:rsidP="00002220">
      <w:pPr>
        <w:spacing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tabs>
          <w:tab w:val="center" w:pos="7568"/>
        </w:tabs>
        <w:spacing w:line="276" w:lineRule="auto"/>
        <w:jc w:val="both"/>
        <w:rPr>
          <w:rFonts w:ascii="Times New Roman" w:hAnsi="Times New Roman"/>
          <w:bCs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ab/>
      </w: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76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t xml:space="preserve"> </w:t>
      </w: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  <w:lang w:eastAsia="ru-RU"/>
        </w:rPr>
        <w:sectPr w:rsidR="00002220" w:rsidRPr="001451E9" w:rsidSect="0045512C">
          <w:pgSz w:w="11906" w:h="16838"/>
          <w:pgMar w:top="426" w:right="709" w:bottom="567" w:left="1701" w:header="709" w:footer="709" w:gutter="0"/>
          <w:cols w:space="708"/>
          <w:docGrid w:linePitch="360"/>
        </w:sectPr>
      </w:pP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51E9">
        <w:rPr>
          <w:rFonts w:ascii="Times New Roman" w:hAnsi="Times New Roman"/>
          <w:sz w:val="26"/>
          <w:szCs w:val="26"/>
        </w:rPr>
        <w:t>к Программе</w:t>
      </w:r>
    </w:p>
    <w:p w:rsidR="00002220" w:rsidRPr="001451E9" w:rsidRDefault="00002220" w:rsidP="00002220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002220" w:rsidRPr="001451E9" w:rsidRDefault="00002220" w:rsidP="00002220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  <w:r w:rsidRPr="001451E9">
        <w:rPr>
          <w:rFonts w:ascii="Times New Roman" w:hAnsi="Times New Roman"/>
          <w:b/>
          <w:bCs/>
          <w:sz w:val="26"/>
          <w:szCs w:val="26"/>
        </w:rPr>
        <w:t>Сведения о составе и значениях целевых показателей Программы</w:t>
      </w:r>
    </w:p>
    <w:tbl>
      <w:tblPr>
        <w:tblStyle w:val="a6"/>
        <w:tblW w:w="15168" w:type="dxa"/>
        <w:tblInd w:w="562" w:type="dxa"/>
        <w:tblLayout w:type="fixed"/>
        <w:tblLook w:val="04A0"/>
      </w:tblPr>
      <w:tblGrid>
        <w:gridCol w:w="708"/>
        <w:gridCol w:w="4962"/>
        <w:gridCol w:w="1276"/>
        <w:gridCol w:w="1134"/>
        <w:gridCol w:w="1134"/>
        <w:gridCol w:w="964"/>
        <w:gridCol w:w="15"/>
        <w:gridCol w:w="13"/>
        <w:gridCol w:w="964"/>
        <w:gridCol w:w="15"/>
        <w:gridCol w:w="14"/>
        <w:gridCol w:w="963"/>
        <w:gridCol w:w="15"/>
        <w:gridCol w:w="14"/>
        <w:gridCol w:w="963"/>
        <w:gridCol w:w="15"/>
        <w:gridCol w:w="14"/>
        <w:gridCol w:w="964"/>
        <w:gridCol w:w="15"/>
        <w:gridCol w:w="13"/>
        <w:gridCol w:w="993"/>
      </w:tblGrid>
      <w:tr w:rsidR="001451E9" w:rsidRPr="001451E9" w:rsidTr="0045512C">
        <w:trPr>
          <w:trHeight w:val="315"/>
        </w:trPr>
        <w:tc>
          <w:tcPr>
            <w:tcW w:w="70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222" w:type="dxa"/>
            <w:gridSpan w:val="18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1451E9" w:rsidRPr="001451E9" w:rsidTr="0045512C">
        <w:trPr>
          <w:trHeight w:val="315"/>
        </w:trPr>
        <w:tc>
          <w:tcPr>
            <w:tcW w:w="708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gridSpan w:val="3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1451E9" w:rsidRPr="001451E9" w:rsidTr="0045512C">
        <w:trPr>
          <w:trHeight w:val="315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noWrap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noWrap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noWrap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noWrap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451E9" w:rsidRPr="001451E9" w:rsidTr="0045512C">
        <w:trPr>
          <w:trHeight w:val="315"/>
        </w:trPr>
        <w:tc>
          <w:tcPr>
            <w:tcW w:w="15168" w:type="dxa"/>
            <w:gridSpan w:val="21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"Развитие культуры Бодайбинского района" на 2020-2025 годы</w:t>
            </w:r>
          </w:p>
        </w:tc>
      </w:tr>
      <w:tr w:rsidR="001451E9" w:rsidRPr="001451E9" w:rsidTr="0045512C">
        <w:trPr>
          <w:trHeight w:val="315"/>
        </w:trPr>
        <w:tc>
          <w:tcPr>
            <w:tcW w:w="15168" w:type="dxa"/>
            <w:gridSpan w:val="21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 Сохранение дополнительного образования сферы культуры</w:t>
            </w:r>
          </w:p>
        </w:tc>
      </w:tr>
      <w:tr w:rsidR="001451E9" w:rsidRPr="001451E9" w:rsidTr="0045512C">
        <w:trPr>
          <w:trHeight w:val="1091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доля охвата детей Бодайбинского района эстетическим образованием относительно числа обучающихся в общеобразовательных школах с 1-го по 7 классы </w:t>
            </w:r>
          </w:p>
        </w:tc>
        <w:tc>
          <w:tcPr>
            <w:tcW w:w="1276" w:type="dxa"/>
            <w:noWrap/>
            <w:vAlign w:val="bottom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451E9" w:rsidRPr="001451E9" w:rsidTr="0045512C">
        <w:trPr>
          <w:trHeight w:val="547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сохранение численности  учащихся музыкальных школ от общего числа обучающихся в музыкальных школах</w:t>
            </w:r>
          </w:p>
        </w:tc>
        <w:tc>
          <w:tcPr>
            <w:tcW w:w="1276" w:type="dxa"/>
            <w:noWrap/>
            <w:vAlign w:val="bottom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451E9" w:rsidRPr="001451E9" w:rsidTr="0045512C">
        <w:trPr>
          <w:trHeight w:val="695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доля обучающихся, принимающих участие в конкурсах, смотрах и других творческих мероприятиях от общего числа обучающихся в музыкальных школах </w:t>
            </w:r>
          </w:p>
        </w:tc>
        <w:tc>
          <w:tcPr>
            <w:tcW w:w="1276" w:type="dxa"/>
            <w:noWrap/>
            <w:vAlign w:val="bottom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451E9" w:rsidRPr="001451E9" w:rsidTr="0045512C">
        <w:trPr>
          <w:trHeight w:val="315"/>
        </w:trPr>
        <w:tc>
          <w:tcPr>
            <w:tcW w:w="15168" w:type="dxa"/>
            <w:gridSpan w:val="21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2. Сохранение самодеятельного художественного творчества, организация культурно-досуговой деятельности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района</w:t>
            </w:r>
          </w:p>
        </w:tc>
      </w:tr>
      <w:tr w:rsidR="001451E9" w:rsidRPr="001451E9" w:rsidTr="0045512C">
        <w:trPr>
          <w:trHeight w:val="407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кружков и клубных формирований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451E9" w:rsidRPr="001451E9" w:rsidTr="0045512C">
        <w:trPr>
          <w:trHeight w:val="465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участников кружков и клубных формирований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</w:tr>
      <w:tr w:rsidR="001451E9" w:rsidRPr="001451E9" w:rsidTr="0045512C">
        <w:trPr>
          <w:trHeight w:val="479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культурно-массовых мероприятий на платной основе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1451E9" w:rsidRPr="001451E9" w:rsidTr="0045512C">
        <w:trPr>
          <w:trHeight w:val="473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посетителей культурно-массовых мероприятий на платной основе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16473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16473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16500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16525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16550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16575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16600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16625</w:t>
            </w:r>
          </w:p>
        </w:tc>
      </w:tr>
      <w:tr w:rsidR="001451E9" w:rsidRPr="001451E9" w:rsidTr="0045512C">
        <w:trPr>
          <w:trHeight w:val="473"/>
        </w:trPr>
        <w:tc>
          <w:tcPr>
            <w:tcW w:w="708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количество зрителей кинопоказов на платной основе 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gridSpan w:val="3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25070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25140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25210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25280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25350</w:t>
            </w:r>
          </w:p>
        </w:tc>
      </w:tr>
      <w:tr w:rsidR="001451E9" w:rsidRPr="001451E9" w:rsidTr="0045512C">
        <w:trPr>
          <w:trHeight w:val="537"/>
        </w:trPr>
        <w:tc>
          <w:tcPr>
            <w:tcW w:w="15168" w:type="dxa"/>
            <w:gridSpan w:val="21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</w:tr>
      <w:tr w:rsidR="001451E9" w:rsidRPr="001451E9" w:rsidTr="0045512C">
        <w:trPr>
          <w:trHeight w:val="452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количество выданных экземпляров библиотечного фонда читателям 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352053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352055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351300</w:t>
            </w:r>
          </w:p>
        </w:tc>
        <w:tc>
          <w:tcPr>
            <w:tcW w:w="993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351300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351300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351300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351300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351300</w:t>
            </w:r>
          </w:p>
        </w:tc>
      </w:tr>
      <w:tr w:rsidR="001451E9" w:rsidRPr="001451E9" w:rsidTr="0045512C">
        <w:trPr>
          <w:trHeight w:val="282"/>
        </w:trPr>
        <w:tc>
          <w:tcPr>
            <w:tcW w:w="708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выполненных справок (консультаций) пользователям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8778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8778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8778</w:t>
            </w:r>
          </w:p>
        </w:tc>
      </w:tr>
      <w:tr w:rsidR="001451E9" w:rsidRPr="001451E9" w:rsidTr="0045512C">
        <w:trPr>
          <w:trHeight w:val="151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численность читателей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14627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14627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14050</w:t>
            </w:r>
          </w:p>
        </w:tc>
        <w:tc>
          <w:tcPr>
            <w:tcW w:w="993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14050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14050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14050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14050</w:t>
            </w:r>
          </w:p>
        </w:tc>
        <w:tc>
          <w:tcPr>
            <w:tcW w:w="993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14050</w:t>
            </w:r>
          </w:p>
        </w:tc>
      </w:tr>
      <w:tr w:rsidR="001451E9" w:rsidRPr="001451E9" w:rsidTr="0045512C">
        <w:trPr>
          <w:trHeight w:val="315"/>
        </w:trPr>
        <w:tc>
          <w:tcPr>
            <w:tcW w:w="15168" w:type="dxa"/>
            <w:gridSpan w:val="21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4. Сохранение и развитие экспозиционно-выставочной деятельности муниципального музея</w:t>
            </w:r>
          </w:p>
        </w:tc>
      </w:tr>
      <w:tr w:rsidR="001451E9" w:rsidRPr="001451E9" w:rsidTr="0045512C">
        <w:trPr>
          <w:trHeight w:val="417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представленных (во всех формах) зрителю музейных предметов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2928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979" w:type="dxa"/>
            <w:gridSpan w:val="2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993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006" w:type="dxa"/>
            <w:gridSpan w:val="2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</w:tr>
      <w:tr w:rsidR="001451E9" w:rsidRPr="001451E9" w:rsidTr="0045512C">
        <w:trPr>
          <w:trHeight w:val="223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 посетителей музея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5377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979" w:type="dxa"/>
            <w:gridSpan w:val="2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3505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3515</w:t>
            </w:r>
          </w:p>
        </w:tc>
        <w:tc>
          <w:tcPr>
            <w:tcW w:w="993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1006" w:type="dxa"/>
            <w:gridSpan w:val="2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3525</w:t>
            </w:r>
          </w:p>
        </w:tc>
      </w:tr>
      <w:tr w:rsidR="001451E9" w:rsidRPr="001451E9" w:rsidTr="0045512C">
        <w:trPr>
          <w:trHeight w:val="303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выездных выставок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gridSpan w:val="2"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gridSpan w:val="2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1451E9" w:rsidRPr="001451E9" w:rsidTr="0045512C">
        <w:trPr>
          <w:trHeight w:val="368"/>
        </w:trPr>
        <w:tc>
          <w:tcPr>
            <w:tcW w:w="15168" w:type="dxa"/>
            <w:gridSpan w:val="21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5. Совершенствование организационного, методического, экономического механизмов функционирования сферы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культуры района</w:t>
            </w:r>
          </w:p>
        </w:tc>
      </w:tr>
      <w:tr w:rsidR="001451E9" w:rsidRPr="001451E9" w:rsidTr="0045512C">
        <w:trPr>
          <w:trHeight w:val="708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обоснованных замечаний со стороны контролирующих, надзорных органов и вышестоящих организаций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ind w:right="98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451E9" w:rsidRPr="001451E9" w:rsidTr="0045512C">
        <w:trPr>
          <w:trHeight w:val="571"/>
        </w:trPr>
        <w:tc>
          <w:tcPr>
            <w:tcW w:w="708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62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жалоб, поданных на качество оказываемых услуг в сфере культуры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451E9" w:rsidRPr="001451E9" w:rsidTr="0045512C">
        <w:trPr>
          <w:trHeight w:val="185"/>
        </w:trPr>
        <w:tc>
          <w:tcPr>
            <w:tcW w:w="15168" w:type="dxa"/>
            <w:gridSpan w:val="21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sz w:val="24"/>
                <w:szCs w:val="24"/>
              </w:rPr>
              <w:t>Задача 6. Организация переподготовки и повышения квалификации работников учреждений культуры</w:t>
            </w:r>
          </w:p>
        </w:tc>
      </w:tr>
      <w:tr w:rsidR="001451E9" w:rsidRPr="001451E9" w:rsidTr="0045512C">
        <w:trPr>
          <w:trHeight w:val="713"/>
        </w:trPr>
        <w:tc>
          <w:tcPr>
            <w:tcW w:w="708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количество работников прошедших переподготовку и повышение квалификации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noWrap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002220" w:rsidRPr="001451E9" w:rsidRDefault="00002220" w:rsidP="000022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02220" w:rsidRPr="001451E9" w:rsidRDefault="00002220" w:rsidP="00002220">
      <w:pPr>
        <w:spacing w:line="240" w:lineRule="auto"/>
        <w:jc w:val="center"/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rPr>
          <w:rFonts w:ascii="Times New Roman" w:hAnsi="Times New Roman"/>
          <w:sz w:val="23"/>
          <w:szCs w:val="24"/>
        </w:rPr>
      </w:pPr>
    </w:p>
    <w:p w:rsidR="00002220" w:rsidRPr="001451E9" w:rsidRDefault="00002220" w:rsidP="00002220">
      <w:pPr>
        <w:spacing w:after="200" w:line="276" w:lineRule="auto"/>
        <w:jc w:val="right"/>
        <w:rPr>
          <w:rFonts w:ascii="Times New Roman" w:hAnsi="Times New Roman"/>
          <w:sz w:val="26"/>
          <w:szCs w:val="24"/>
        </w:rPr>
        <w:sectPr w:rsidR="00002220" w:rsidRPr="001451E9" w:rsidSect="0045512C">
          <w:pgSz w:w="16838" w:h="11906" w:orient="landscape"/>
          <w:pgMar w:top="709" w:right="567" w:bottom="425" w:left="567" w:header="709" w:footer="709" w:gutter="0"/>
          <w:cols w:space="708"/>
          <w:docGrid w:linePitch="360"/>
        </w:sectPr>
      </w:pPr>
    </w:p>
    <w:p w:rsidR="00002220" w:rsidRPr="001451E9" w:rsidRDefault="00002220" w:rsidP="00002220">
      <w:pPr>
        <w:spacing w:after="200" w:line="276" w:lineRule="auto"/>
        <w:jc w:val="right"/>
        <w:rPr>
          <w:rFonts w:ascii="Times New Roman" w:hAnsi="Times New Roman"/>
          <w:sz w:val="26"/>
          <w:szCs w:val="24"/>
        </w:rPr>
      </w:pP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1451E9">
        <w:rPr>
          <w:rFonts w:ascii="Times New Roman" w:eastAsiaTheme="minorHAnsi" w:hAnsi="Times New Roman"/>
          <w:sz w:val="26"/>
          <w:szCs w:val="26"/>
        </w:rPr>
        <w:t>Приложение 3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1451E9">
        <w:rPr>
          <w:rFonts w:ascii="Times New Roman" w:eastAsiaTheme="minorHAnsi" w:hAnsi="Times New Roman"/>
          <w:sz w:val="26"/>
          <w:szCs w:val="26"/>
        </w:rPr>
        <w:t>к Программе</w:t>
      </w: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02220" w:rsidRPr="001451E9" w:rsidRDefault="00002220" w:rsidP="0000222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02220" w:rsidRPr="001451E9" w:rsidRDefault="00002220" w:rsidP="0000222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451E9">
        <w:rPr>
          <w:rFonts w:ascii="Times New Roman" w:eastAsiaTheme="minorHAnsi" w:hAnsi="Times New Roman"/>
          <w:b/>
          <w:sz w:val="26"/>
          <w:szCs w:val="26"/>
        </w:rPr>
        <w:t>Перечень основных мероприятий Программы</w:t>
      </w:r>
    </w:p>
    <w:p w:rsidR="00002220" w:rsidRPr="001451E9" w:rsidRDefault="00002220" w:rsidP="0000222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10660" w:type="dxa"/>
        <w:tblInd w:w="9" w:type="dxa"/>
        <w:tblLayout w:type="fixed"/>
        <w:tblLook w:val="04A0"/>
      </w:tblPr>
      <w:tblGrid>
        <w:gridCol w:w="562"/>
        <w:gridCol w:w="1701"/>
        <w:gridCol w:w="1560"/>
        <w:gridCol w:w="1269"/>
        <w:gridCol w:w="1273"/>
        <w:gridCol w:w="2276"/>
        <w:gridCol w:w="2019"/>
      </w:tblGrid>
      <w:tr w:rsidR="001451E9" w:rsidRPr="001451E9" w:rsidTr="0045512C">
        <w:trPr>
          <w:trHeight w:val="345"/>
        </w:trPr>
        <w:tc>
          <w:tcPr>
            <w:tcW w:w="562" w:type="dxa"/>
            <w:vMerge w:val="restart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Наименова-     ние 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Программы,  основного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Ответствен-ный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42" w:type="dxa"/>
            <w:gridSpan w:val="2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</w:tc>
        <w:tc>
          <w:tcPr>
            <w:tcW w:w="2276" w:type="dxa"/>
            <w:vMerge w:val="restart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Ожидаемый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конечный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Программы,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019" w:type="dxa"/>
            <w:vMerge w:val="restart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Целевые показатели Программы, на достижение которых оказывается влияние</w:t>
            </w:r>
          </w:p>
        </w:tc>
      </w:tr>
      <w:tr w:rsidR="001451E9" w:rsidRPr="001451E9" w:rsidTr="0045512C">
        <w:trPr>
          <w:trHeight w:val="1530"/>
        </w:trPr>
        <w:tc>
          <w:tcPr>
            <w:tcW w:w="562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начала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реализа</w:t>
            </w:r>
            <w:r w:rsidR="00E05D93" w:rsidRPr="001451E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оконча</w:t>
            </w:r>
            <w:r w:rsidR="00E05D93" w:rsidRPr="001451E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реализа-   ции</w:t>
            </w:r>
          </w:p>
        </w:tc>
        <w:tc>
          <w:tcPr>
            <w:tcW w:w="2276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c>
          <w:tcPr>
            <w:tcW w:w="562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1451E9" w:rsidRPr="001451E9" w:rsidTr="0045512C">
        <w:tc>
          <w:tcPr>
            <w:tcW w:w="10660" w:type="dxa"/>
            <w:gridSpan w:val="7"/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Программа "Развитие культуры Бодайбинского района" на 2020-2025 годы</w:t>
            </w:r>
          </w:p>
        </w:tc>
      </w:tr>
      <w:tr w:rsidR="001451E9" w:rsidRPr="001451E9" w:rsidTr="0045512C">
        <w:trPr>
          <w:trHeight w:val="42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Реализация дополнитель-ного образования в сфере культуры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доли охвата детей эстетическим образованием относительно числу обучающихся в общеобразовательных школах с 1 по 7 классы в объеме 7,5% ежегодно</w:t>
            </w:r>
          </w:p>
        </w:tc>
        <w:tc>
          <w:tcPr>
            <w:tcW w:w="20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Доля охвата детей Бодайбинского района эстетическим образованием относительно числу обучающихся в общеобразовательных школах с 1 по 7 классы   </w:t>
            </w:r>
          </w:p>
        </w:tc>
      </w:tr>
      <w:tr w:rsidR="001451E9" w:rsidRPr="001451E9" w:rsidTr="0045512C">
        <w:trPr>
          <w:trHeight w:val="61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Сохранение численности учащихся музыкальных школ от общего числа обучающихся в музыкальных школах в объеме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95 %  ежегодно                                   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Сохранение численности  учащихся музыкальных школ                                            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1E9" w:rsidRPr="001451E9" w:rsidTr="0045512C">
        <w:trPr>
          <w:trHeight w:val="60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доли обучающихся, принимающих участие в конкурсах, смотрах и других творческих мероприятиях от общего числа обучающихся в музыкальных школах  на уровне 99 %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Доля обучающихся, принимающих участие в конкурсах, смотрах и других творческих мероприятиях от общего числа обучающихся в музыкальных школах       </w:t>
            </w:r>
          </w:p>
        </w:tc>
      </w:tr>
      <w:tr w:rsidR="001451E9" w:rsidRPr="001451E9" w:rsidTr="0045512C">
        <w:trPr>
          <w:trHeight w:val="21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Создание условий для организации культурно-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досуговой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деятельности населения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Сохранение количества кружков и клубных формирований в количестве 76 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единиц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Количество кружков и клубных формирований</w:t>
            </w:r>
          </w:p>
        </w:tc>
      </w:tr>
      <w:tr w:rsidR="001451E9" w:rsidRPr="001451E9" w:rsidTr="0045512C">
        <w:trPr>
          <w:trHeight w:val="18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количества участников кружков и клубных формирований в количестве 942 человека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участников кружков и клубных формирований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28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Увеличение количества культурно-массовых мероприятий на платной основе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до 655 единиц к 2026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культурно-массовых мероприятий на платной основе </w:t>
            </w:r>
          </w:p>
        </w:tc>
      </w:tr>
      <w:tr w:rsidR="001451E9" w:rsidRPr="001451E9" w:rsidTr="0045512C">
        <w:trPr>
          <w:trHeight w:val="15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количества посетителей мероприятий на платной основе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до 16625 человек к 2026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посетителей культурно-массовых мероприятий на платной основе</w:t>
            </w:r>
          </w:p>
        </w:tc>
      </w:tr>
      <w:tr w:rsidR="001451E9" w:rsidRPr="001451E9" w:rsidTr="0045512C">
        <w:trPr>
          <w:trHeight w:val="27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Увеличение количества зрителей кинопоказов на платной основе до 24350 человек к 2026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зрителей кинопоказов на платной основе</w:t>
            </w:r>
          </w:p>
        </w:tc>
      </w:tr>
      <w:tr w:rsidR="001451E9" w:rsidRPr="001451E9" w:rsidTr="0045512C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Осуществле-ние библио-течного, библиографичес-кого и информационного обслуживания жителей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количества выданных экземпляров библиотечного фонда читателям в количестве 351300 единиц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выданных экземпляров библиотечного фонда читателям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82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количества выполненных справок (консультаций) пользователям в количестве 8778 единиц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выполненных справок (консультаций)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123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численности читателей в количестве 14050 человек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Численность читателей</w:t>
            </w:r>
          </w:p>
        </w:tc>
      </w:tr>
      <w:tr w:rsidR="001451E9" w:rsidRPr="001451E9" w:rsidTr="0045512C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сохранности и доступности населению музейных 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количества представленных (во всех формах) зрителю музейных 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предметов основного и вспомогательн</w:t>
            </w:r>
            <w:r w:rsidR="00F83CA0">
              <w:rPr>
                <w:rFonts w:ascii="Times New Roman" w:eastAsiaTheme="minorHAnsi" w:hAnsi="Times New Roman"/>
                <w:sz w:val="24"/>
                <w:szCs w:val="24"/>
              </w:rPr>
              <w:t>ого фондов до 2770 единиц к 2026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Количество представленных (во всех формах) зрителю музейных 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предметов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73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Увеличение количества посетите</w:t>
            </w:r>
            <w:r w:rsidR="00F83CA0">
              <w:rPr>
                <w:rFonts w:ascii="Times New Roman" w:eastAsiaTheme="minorHAnsi" w:hAnsi="Times New Roman"/>
                <w:sz w:val="24"/>
                <w:szCs w:val="24"/>
              </w:rPr>
              <w:t>лей музея до 4305 человек к 2026</w:t>
            </w: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посетителей музея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52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Сохранение количества выездных выставок в количестве 17 единиц ежегодно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выездных выставок</w:t>
            </w:r>
          </w:p>
        </w:tc>
      </w:tr>
      <w:tr w:rsidR="001451E9" w:rsidRPr="001451E9" w:rsidTr="0045512C">
        <w:trPr>
          <w:trHeight w:val="7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Осуществле-ние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реализации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Уменьшение количества обоснованных замечаний со стороны контролирующих, надзорных органов и вышестоящих организаций до 1 единицы к 2026 году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обоснованных замечаний со стороны контролирующих, надзорных органов и вышестоящих организаций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51E9" w:rsidRPr="001451E9" w:rsidTr="0045512C">
        <w:trPr>
          <w:trHeight w:val="91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Уменьшение количества жалоб, поданных на качество оказываемых услуг в сфере культуры до 1 единицы к 2026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жалоб, поданных на качество оказываемых услуг в сфере культуры</w:t>
            </w:r>
          </w:p>
        </w:tc>
      </w:tr>
      <w:tr w:rsidR="001451E9" w:rsidRPr="001451E9" w:rsidTr="0045512C"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 xml:space="preserve">Переподготовка и повышение квалификации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>01.01.2020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1451E9">
              <w:rPr>
                <w:rFonts w:ascii="Times New Roman" w:eastAsiaTheme="minorHAnsi" w:hAnsi="Times New Roman"/>
              </w:rPr>
              <w:t xml:space="preserve">31.12.2025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Увеличение  количества работников прошедших переподготовку и повышение квалификации до 15 человек к 2026 году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Количество работников прошедших переподготовку и повышение квалификации.</w:t>
            </w:r>
          </w:p>
        </w:tc>
      </w:tr>
    </w:tbl>
    <w:p w:rsidR="00002220" w:rsidRPr="001451E9" w:rsidRDefault="00002220" w:rsidP="00002220">
      <w:pPr>
        <w:spacing w:after="200" w:line="276" w:lineRule="auto"/>
        <w:rPr>
          <w:rFonts w:ascii="Times New Roman" w:hAnsi="Times New Roman"/>
          <w:sz w:val="26"/>
          <w:szCs w:val="24"/>
        </w:rPr>
        <w:sectPr w:rsidR="00002220" w:rsidRPr="001451E9" w:rsidSect="0045512C">
          <w:pgSz w:w="11906" w:h="16838"/>
          <w:pgMar w:top="567" w:right="425" w:bottom="567" w:left="709" w:header="709" w:footer="709" w:gutter="0"/>
          <w:cols w:space="708"/>
          <w:docGrid w:linePitch="360"/>
        </w:sectPr>
      </w:pPr>
    </w:p>
    <w:p w:rsidR="00002220" w:rsidRPr="001451E9" w:rsidRDefault="00002220" w:rsidP="00002220">
      <w:pPr>
        <w:spacing w:after="200" w:line="276" w:lineRule="auto"/>
        <w:jc w:val="right"/>
        <w:rPr>
          <w:rFonts w:ascii="Times New Roman" w:hAnsi="Times New Roman"/>
          <w:sz w:val="26"/>
          <w:szCs w:val="24"/>
        </w:rPr>
      </w:pPr>
      <w:r w:rsidRPr="001451E9">
        <w:rPr>
          <w:rFonts w:ascii="Times New Roman" w:hAnsi="Times New Roman"/>
          <w:sz w:val="26"/>
          <w:szCs w:val="24"/>
        </w:rPr>
        <w:lastRenderedPageBreak/>
        <w:t>Приложение 4 к Программе</w:t>
      </w:r>
    </w:p>
    <w:p w:rsidR="00002220" w:rsidRPr="001451E9" w:rsidRDefault="00002220" w:rsidP="00002220">
      <w:pPr>
        <w:spacing w:after="200" w:line="276" w:lineRule="auto"/>
        <w:jc w:val="center"/>
        <w:rPr>
          <w:rFonts w:ascii="Times New Roman" w:eastAsiaTheme="minorHAnsi" w:hAnsi="Times New Roman"/>
          <w:b/>
          <w:sz w:val="26"/>
          <w:szCs w:val="24"/>
        </w:rPr>
      </w:pPr>
    </w:p>
    <w:tbl>
      <w:tblPr>
        <w:tblStyle w:val="a6"/>
        <w:tblW w:w="14700" w:type="dxa"/>
        <w:tblInd w:w="5" w:type="dxa"/>
        <w:tblLook w:val="04A0"/>
      </w:tblPr>
      <w:tblGrid>
        <w:gridCol w:w="14700"/>
      </w:tblGrid>
      <w:tr w:rsidR="001451E9" w:rsidRPr="001451E9" w:rsidTr="0045512C">
        <w:trPr>
          <w:trHeight w:val="1045"/>
        </w:trPr>
        <w:tc>
          <w:tcPr>
            <w:tcW w:w="14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451E9">
              <w:rPr>
                <w:rFonts w:ascii="Times New Roman" w:hAnsi="Times New Roman"/>
                <w:b/>
                <w:sz w:val="26"/>
                <w:szCs w:val="24"/>
              </w:rPr>
              <w:t>Ресурсное обеспечение реализации Программы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451E9">
              <w:rPr>
                <w:rFonts w:ascii="Times New Roman" w:hAnsi="Times New Roman"/>
                <w:b/>
                <w:sz w:val="26"/>
                <w:szCs w:val="24"/>
              </w:rPr>
              <w:t>за счет средств, предусмотренных в бюджете МО г. Бодайбо и района</w:t>
            </w:r>
          </w:p>
        </w:tc>
      </w:tr>
    </w:tbl>
    <w:p w:rsidR="00002220" w:rsidRPr="001451E9" w:rsidRDefault="00002220" w:rsidP="00002220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15645" w:type="dxa"/>
        <w:tblInd w:w="226" w:type="dxa"/>
        <w:tblLayout w:type="fixed"/>
        <w:tblLook w:val="04A0"/>
      </w:tblPr>
      <w:tblGrid>
        <w:gridCol w:w="620"/>
        <w:gridCol w:w="3061"/>
        <w:gridCol w:w="2892"/>
        <w:gridCol w:w="1276"/>
        <w:gridCol w:w="1276"/>
        <w:gridCol w:w="1276"/>
        <w:gridCol w:w="1275"/>
        <w:gridCol w:w="1276"/>
        <w:gridCol w:w="1276"/>
        <w:gridCol w:w="1417"/>
      </w:tblGrid>
      <w:tr w:rsidR="001451E9" w:rsidRPr="001451E9" w:rsidTr="0045512C">
        <w:trPr>
          <w:trHeight w:val="315"/>
        </w:trPr>
        <w:tc>
          <w:tcPr>
            <w:tcW w:w="620" w:type="dxa"/>
            <w:vMerge w:val="restart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06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Программы, подпрограммы, основного мероприятия, мероприятия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соисполнители,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участники, исполнители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9072" w:type="dxa"/>
            <w:gridSpan w:val="7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Расходы (тыс.руб.), годы</w:t>
            </w:r>
          </w:p>
        </w:tc>
      </w:tr>
      <w:tr w:rsidR="001451E9" w:rsidRPr="001451E9" w:rsidTr="0045512C">
        <w:trPr>
          <w:trHeight w:val="761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 w:val="restart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"Развитие культуры Бодайбинского района" на 2020-2025 годы</w:t>
            </w:r>
          </w:p>
        </w:tc>
        <w:tc>
          <w:tcPr>
            <w:tcW w:w="2892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E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217 569,3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219 369,7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228 824,9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233 699,4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240 411,7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247 161,5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1 387 036,5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4099,4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4083,3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4339,4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4469,0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4602,5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4739,9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26 333,5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МКОУ ДО "ДМШ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района"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32920,5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33722,7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35342,2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36353,7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37440,8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38560,6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214 340,4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МКУ "КДЦ г. Бодайбо и района"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80450,8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80680,8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82903,3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83401,9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85624.3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87798,6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500 859,8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МКУК "ЦБС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района"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31942,5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31908,4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33341,9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34381,8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36407,3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203 355,7</w:t>
            </w:r>
          </w:p>
        </w:tc>
      </w:tr>
      <w:tr w:rsidR="001451E9" w:rsidRPr="001451E9" w:rsidTr="0045512C">
        <w:trPr>
          <w:trHeight w:val="31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Бодайбинский городской краеведческий музей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9114,1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8672,8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9264,1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9555,3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9838,7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10130,7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56 575,7</w:t>
            </w:r>
          </w:p>
        </w:tc>
      </w:tr>
      <w:tr w:rsidR="001451E9" w:rsidRPr="001451E9" w:rsidTr="0045512C">
        <w:trPr>
          <w:trHeight w:val="285"/>
        </w:trPr>
        <w:tc>
          <w:tcPr>
            <w:tcW w:w="620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МКУК "Централизованная бухгалтерия" 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59042,0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60301,7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63634,0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65537,7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67531,6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69524,4</w:t>
            </w:r>
          </w:p>
        </w:tc>
        <w:tc>
          <w:tcPr>
            <w:tcW w:w="1417" w:type="dxa"/>
            <w:vAlign w:val="center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385 571,4</w:t>
            </w:r>
          </w:p>
        </w:tc>
      </w:tr>
      <w:tr w:rsidR="001451E9" w:rsidRPr="001451E9" w:rsidTr="0045512C">
        <w:trPr>
          <w:trHeight w:val="557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 мероприятие.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Реализация дополнительного образования в сфере культуры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исполнитель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Участник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МКОУ ДО "ДМШ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района"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32 880,5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33 682,7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35 302,2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36 323,7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37 410,9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38 530,7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214 130,7 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32799,0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33548,4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35167,9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36222,9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37309,6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38428,9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13476,7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481,2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Выплата премии мэра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 одаренным детям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 мероприятие.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культурно-досуговой деятельности населения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Участник-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МКУ "КДЦ г. Бодайбо и района"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80 400,8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80 630,8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82 853,3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85 504,3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87 678,6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500 349,8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66429,2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66428,0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68031,5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70002,7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72174,6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74339,9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417406,0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1353,2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1388,2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7219,8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Выплата премии мэра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 одаренным детям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Организация деятельности городского парка культуры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4434,4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4501,3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5115,3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3361,0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24187,0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061" w:type="dxa"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Организация деятельности кинотеатра "Витим"</w:t>
            </w:r>
          </w:p>
        </w:tc>
        <w:tc>
          <w:tcPr>
            <w:tcW w:w="2892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51192,0</w:t>
            </w:r>
          </w:p>
        </w:tc>
      </w:tr>
      <w:tr w:rsidR="001451E9" w:rsidRPr="001451E9" w:rsidTr="0045512C">
        <w:trPr>
          <w:trHeight w:val="1117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 мероприятие.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Осуществление библиотечного, библиографического и информационного обслуживания жителей 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Участник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МКУК "ЦБС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района"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31 912,5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31 878,4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33 311,9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34 341,8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35 333,8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36 367,3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203 145,7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деятельности (оказание услуг) муниципальных учреждений (организаций)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31272,8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31023,2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32457,6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33431,3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34434,3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35467,3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198086,5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2075,1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61" w:type="dxa"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Выплата премии мэра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г. Бодайбо и района одаренным детям</w:t>
            </w:r>
          </w:p>
        </w:tc>
        <w:tc>
          <w:tcPr>
            <w:tcW w:w="2892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Комплектование библиотечного фонда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335,1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2955,3</w:t>
            </w:r>
          </w:p>
        </w:tc>
      </w:tr>
      <w:tr w:rsidR="001451E9" w:rsidRPr="001451E9" w:rsidTr="0045512C">
        <w:trPr>
          <w:trHeight w:val="55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мероприятие.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и доступности населению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музейных фондов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Участник -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Бодайбинский городской краеведческий музей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9 094,1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8 652,8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9 244,1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9 525,3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9 808,7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10 100,7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56 425,7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9013,1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8570,8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9173,1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9448,3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9731,7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10023,7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55960,7</w:t>
            </w:r>
          </w:p>
        </w:tc>
      </w:tr>
      <w:tr w:rsidR="001451E9" w:rsidRPr="001451E9" w:rsidTr="0045512C">
        <w:trPr>
          <w:trHeight w:val="63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культурно-массовых мероприятий 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1451E9" w:rsidRPr="001451E9" w:rsidTr="0045512C">
        <w:trPr>
          <w:trHeight w:val="834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мероприятие. 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Осуществление реализации Программы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Участник 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МКУК "Централизованная бухгалтерия"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63 043,4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64 287,0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67 875,4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69 911,7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72 009,1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74 169,3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369 503,3</w:t>
            </w:r>
          </w:p>
        </w:tc>
      </w:tr>
      <w:tr w:rsidR="001451E9" w:rsidRPr="001451E9" w:rsidTr="0045512C">
        <w:trPr>
          <w:trHeight w:val="8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Осуществление функций органами местного самоуправления в сфере культуры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4079,4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4319,4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4449,0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4582,5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4719,9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24216,7</w:t>
            </w:r>
          </w:p>
        </w:tc>
      </w:tr>
      <w:tr w:rsidR="001451E9" w:rsidRPr="001451E9" w:rsidTr="0045512C">
        <w:trPr>
          <w:trHeight w:val="945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2892" w:type="dxa"/>
            <w:vMerge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58964,0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60223,7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63556,0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65462,7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67426,6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69449,4</w:t>
            </w:r>
          </w:p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345286,6</w:t>
            </w:r>
          </w:p>
        </w:tc>
      </w:tr>
      <w:tr w:rsidR="001451E9" w:rsidRPr="001451E9" w:rsidTr="0045512C">
        <w:trPr>
          <w:trHeight w:val="420"/>
        </w:trPr>
        <w:tc>
          <w:tcPr>
            <w:tcW w:w="620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мероприятие.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2892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Ответственный исполнитель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Участники: 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                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- МКОУ ДО "ДМШ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МКУ "КДЦ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МКУК "ЦБС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Бодайбинский городской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краеведческий музей;                    - МКУК "Централизованная бухгалтерия"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238,0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1 689,0</w:t>
            </w:r>
          </w:p>
        </w:tc>
      </w:tr>
      <w:tr w:rsidR="001451E9" w:rsidRPr="001451E9" w:rsidTr="0045512C">
        <w:trPr>
          <w:trHeight w:val="70"/>
        </w:trPr>
        <w:tc>
          <w:tcPr>
            <w:tcW w:w="620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61" w:type="dxa"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Переподготовка и повышение квалификации муниципальных служащих</w:t>
            </w:r>
          </w:p>
        </w:tc>
        <w:tc>
          <w:tcPr>
            <w:tcW w:w="2892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120,0</w:t>
            </w:r>
          </w:p>
        </w:tc>
      </w:tr>
      <w:tr w:rsidR="001451E9" w:rsidRPr="001451E9" w:rsidTr="0045512C">
        <w:trPr>
          <w:trHeight w:val="346"/>
        </w:trPr>
        <w:tc>
          <w:tcPr>
            <w:tcW w:w="620" w:type="dxa"/>
            <w:noWrap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61" w:type="dxa"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квалификации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>специалистов и служащих муниицпальных учреждений</w:t>
            </w:r>
          </w:p>
        </w:tc>
        <w:tc>
          <w:tcPr>
            <w:tcW w:w="2892" w:type="dxa"/>
            <w:vMerge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218,0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218,0</w:t>
            </w:r>
          </w:p>
        </w:tc>
        <w:tc>
          <w:tcPr>
            <w:tcW w:w="1276" w:type="dxa"/>
            <w:noWrap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218,0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295,0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295,0</w:t>
            </w:r>
          </w:p>
        </w:tc>
        <w:tc>
          <w:tcPr>
            <w:tcW w:w="1417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1569,0</w:t>
            </w:r>
          </w:p>
        </w:tc>
      </w:tr>
    </w:tbl>
    <w:p w:rsidR="00002220" w:rsidRPr="001451E9" w:rsidRDefault="00002220" w:rsidP="00002220">
      <w:pPr>
        <w:tabs>
          <w:tab w:val="left" w:pos="8400"/>
        </w:tabs>
        <w:rPr>
          <w:rFonts w:ascii="Times New Roman" w:hAnsi="Times New Roman"/>
          <w:sz w:val="23"/>
          <w:szCs w:val="24"/>
        </w:rPr>
        <w:sectPr w:rsidR="00002220" w:rsidRPr="001451E9" w:rsidSect="0045512C">
          <w:pgSz w:w="16838" w:h="11906" w:orient="landscape"/>
          <w:pgMar w:top="426" w:right="567" w:bottom="425" w:left="567" w:header="709" w:footer="709" w:gutter="0"/>
          <w:cols w:space="708"/>
          <w:docGrid w:linePitch="360"/>
        </w:sectPr>
      </w:pPr>
    </w:p>
    <w:p w:rsidR="00002220" w:rsidRPr="001451E9" w:rsidRDefault="00002220" w:rsidP="00002220">
      <w:pPr>
        <w:tabs>
          <w:tab w:val="left" w:pos="2295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566"/>
        <w:tblW w:w="15451" w:type="dxa"/>
        <w:tblLayout w:type="fixed"/>
        <w:tblLook w:val="04A0"/>
      </w:tblPr>
      <w:tblGrid>
        <w:gridCol w:w="15451"/>
      </w:tblGrid>
      <w:tr w:rsidR="001451E9" w:rsidRPr="001451E9" w:rsidTr="0045512C">
        <w:trPr>
          <w:trHeight w:val="1847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220" w:rsidRPr="001451E9" w:rsidRDefault="00002220" w:rsidP="00002220">
            <w:pPr>
              <w:spacing w:after="200" w:line="276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1451E9">
              <w:rPr>
                <w:rFonts w:ascii="Times New Roman" w:hAnsi="Times New Roman"/>
                <w:sz w:val="26"/>
                <w:szCs w:val="24"/>
              </w:rPr>
              <w:t xml:space="preserve">           Приложение 5 к Программе   </w:t>
            </w:r>
            <w:r w:rsidRPr="001451E9">
              <w:rPr>
                <w:rFonts w:ascii="Times New Roman" w:hAnsi="Times New Roman"/>
                <w:sz w:val="26"/>
                <w:szCs w:val="24"/>
              </w:rPr>
              <w:br/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451E9">
              <w:rPr>
                <w:rFonts w:ascii="Times New Roman" w:hAnsi="Times New Roman"/>
                <w:b/>
                <w:sz w:val="26"/>
                <w:szCs w:val="24"/>
              </w:rPr>
              <w:t>Прогнозная (справочная) оценка ресурсного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451E9">
              <w:rPr>
                <w:rFonts w:ascii="Times New Roman" w:hAnsi="Times New Roman"/>
                <w:b/>
                <w:sz w:val="26"/>
                <w:szCs w:val="24"/>
              </w:rPr>
              <w:t>обеспечения реализации Программы за счёт всех источников финансирования</w:t>
            </w:r>
          </w:p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220" w:rsidRPr="001451E9" w:rsidRDefault="00002220" w:rsidP="00002220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15309" w:type="dxa"/>
        <w:tblInd w:w="421" w:type="dxa"/>
        <w:tblLayout w:type="fixed"/>
        <w:tblLook w:val="04A0"/>
      </w:tblPr>
      <w:tblGrid>
        <w:gridCol w:w="567"/>
        <w:gridCol w:w="1798"/>
        <w:gridCol w:w="2171"/>
        <w:gridCol w:w="1701"/>
        <w:gridCol w:w="1275"/>
        <w:gridCol w:w="1276"/>
        <w:gridCol w:w="1276"/>
        <w:gridCol w:w="1276"/>
        <w:gridCol w:w="1275"/>
        <w:gridCol w:w="1276"/>
        <w:gridCol w:w="1418"/>
      </w:tblGrid>
      <w:tr w:rsidR="001451E9" w:rsidRPr="001451E9" w:rsidTr="0045512C">
        <w:trPr>
          <w:trHeight w:val="381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№ п\п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Наименование Программы,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подпрограммы,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основного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мероприятия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исполнитель,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соисполнители,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участники,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исполнители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Источник </w:t>
            </w:r>
          </w:p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7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Оценка расходов (тыс.руб.), годы</w:t>
            </w:r>
          </w:p>
        </w:tc>
      </w:tr>
      <w:tr w:rsidR="001451E9" w:rsidRPr="001451E9" w:rsidTr="0045512C">
        <w:trPr>
          <w:trHeight w:val="1185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2020 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2021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2022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2023 год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2024 год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всего</w:t>
            </w:r>
          </w:p>
        </w:tc>
      </w:tr>
      <w:tr w:rsidR="001451E9" w:rsidRPr="001451E9" w:rsidTr="0045512C">
        <w:trPr>
          <w:trHeight w:val="210"/>
        </w:trPr>
        <w:tc>
          <w:tcPr>
            <w:tcW w:w="567" w:type="dxa"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1</w:t>
            </w:r>
          </w:p>
        </w:tc>
        <w:tc>
          <w:tcPr>
            <w:tcW w:w="1798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2</w:t>
            </w:r>
          </w:p>
        </w:tc>
        <w:tc>
          <w:tcPr>
            <w:tcW w:w="2171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3</w:t>
            </w:r>
          </w:p>
        </w:tc>
        <w:tc>
          <w:tcPr>
            <w:tcW w:w="1701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4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5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6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7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8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9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10</w:t>
            </w:r>
          </w:p>
        </w:tc>
        <w:tc>
          <w:tcPr>
            <w:tcW w:w="1418" w:type="dxa"/>
          </w:tcPr>
          <w:p w:rsidR="00002220" w:rsidRPr="001451E9" w:rsidRDefault="00002220" w:rsidP="00002220">
            <w:pPr>
              <w:jc w:val="center"/>
              <w:rPr>
                <w:rFonts w:ascii="Times New Roman" w:hAnsi="Times New Roman"/>
                <w:bCs/>
                <w:sz w:val="23"/>
                <w:szCs w:val="24"/>
              </w:rPr>
            </w:pPr>
            <w:r w:rsidRPr="001451E9">
              <w:rPr>
                <w:rFonts w:ascii="Times New Roman" w:hAnsi="Times New Roman"/>
                <w:bCs/>
                <w:sz w:val="23"/>
                <w:szCs w:val="24"/>
              </w:rPr>
              <w:t>11</w:t>
            </w:r>
          </w:p>
        </w:tc>
      </w:tr>
      <w:tr w:rsidR="001451E9" w:rsidRPr="001451E9" w:rsidTr="0045512C">
        <w:trPr>
          <w:trHeight w:val="100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Программа "Развитие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Бодайбинского района" </w:t>
            </w:r>
          </w:p>
          <w:p w:rsidR="00002220" w:rsidRPr="001451E9" w:rsidRDefault="00002220" w:rsidP="00002220">
            <w:pPr>
              <w:spacing w:line="240" w:lineRule="auto"/>
            </w:pPr>
            <w:r w:rsidRPr="001451E9">
              <w:rPr>
                <w:rFonts w:ascii="Times New Roman" w:hAnsi="Times New Roman"/>
                <w:sz w:val="24"/>
                <w:szCs w:val="24"/>
              </w:rPr>
              <w:t>на 2020-2025 годы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исполнител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ь -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Управление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Участники: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                      - МКОУ ДО "ДМШ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- МКУ "КДЦ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МКУК "ЦБС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района";                            - Бодайбинский городской краеведческий музей;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- МКУК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"Централизованная бухгалтерия"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217 569,3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219 369,7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228 824,9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233 699,4</w:t>
            </w:r>
          </w:p>
        </w:tc>
        <w:tc>
          <w:tcPr>
            <w:tcW w:w="1275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240 411,7</w:t>
            </w:r>
          </w:p>
        </w:tc>
        <w:tc>
          <w:tcPr>
            <w:tcW w:w="1276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247 161,5</w:t>
            </w:r>
          </w:p>
        </w:tc>
        <w:tc>
          <w:tcPr>
            <w:tcW w:w="1418" w:type="dxa"/>
            <w:vAlign w:val="center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1 387 036,5</w:t>
            </w:r>
          </w:p>
        </w:tc>
      </w:tr>
      <w:tr w:rsidR="001451E9" w:rsidRPr="001451E9" w:rsidTr="0045512C">
        <w:trPr>
          <w:trHeight w:val="65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бюджет МО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217564,2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219362,1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228817,3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233699,4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240411,7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247161,5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1 387 016,2</w:t>
            </w:r>
          </w:p>
        </w:tc>
      </w:tr>
      <w:tr w:rsidR="001451E9" w:rsidRPr="001451E9" w:rsidTr="0045512C">
        <w:trPr>
          <w:trHeight w:val="1563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федерального бюджетов (ОБ,ФБ)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20,3</w:t>
            </w:r>
          </w:p>
        </w:tc>
      </w:tr>
      <w:tr w:rsidR="001451E9" w:rsidRPr="001451E9" w:rsidTr="0045512C">
        <w:trPr>
          <w:trHeight w:val="566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внебюджет-ные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449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1.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Реализация дополнительного образования в сфере культуры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Ответственный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 исполнитель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- Управление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Участник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-              МКОУ ДО "ДМШ </w:t>
            </w: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32 880,5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33 682,7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35 302,2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36 323,7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37 410,9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38 530,7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214 130,7 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бюджет МО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32880,5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33682,7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35302,2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36323,7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37410,9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38530,7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214130,7 </w:t>
            </w:r>
          </w:p>
        </w:tc>
      </w:tr>
      <w:tr w:rsidR="001451E9" w:rsidRPr="001451E9" w:rsidTr="0045512C">
        <w:trPr>
          <w:trHeight w:val="1681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федерального бюджетов (ОБ, 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675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312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2.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Создание условий для организации культур-но-досуговой деятельности населения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Участник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-              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МКУ "КДЦ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80 400,8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80 630,8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82 853,3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85 504,3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87 678,6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500 349,8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бюджет МО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80400,8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80630,8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82853,3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83281,9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85504,3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87678,6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500349,8</w:t>
            </w:r>
          </w:p>
        </w:tc>
      </w:tr>
      <w:tr w:rsidR="001451E9" w:rsidRPr="001451E9" w:rsidTr="0045512C">
        <w:trPr>
          <w:trHeight w:val="686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федерально-го бюджетов (ОБ,ФБ)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53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247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3.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Осуществление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библиотечного, библиографического и информационного обслуживания жителей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lastRenderedPageBreak/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Участник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-                МКУК "ЦБС </w:t>
            </w: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31 912,5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31 878,4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33 311,9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34 341,8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35 333,8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36 367,3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203 145,7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бюджет МО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31907,4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31870,8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33 304,3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34341,8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35333,8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36367,3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203 125,4</w:t>
            </w:r>
          </w:p>
        </w:tc>
      </w:tr>
      <w:tr w:rsidR="001451E9" w:rsidRPr="001451E9" w:rsidTr="0045512C">
        <w:trPr>
          <w:trHeight w:val="1671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федерально-го бюджетов (ОБ,ФБ)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20,3</w:t>
            </w:r>
          </w:p>
        </w:tc>
      </w:tr>
      <w:tr w:rsidR="001451E9" w:rsidRPr="001451E9" w:rsidTr="0045512C">
        <w:trPr>
          <w:trHeight w:val="545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312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4.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Основное</w:t>
            </w:r>
          </w:p>
          <w:p w:rsidR="00002220" w:rsidRPr="001451E9" w:rsidRDefault="00002220" w:rsidP="00002220">
            <w:pPr>
              <w:spacing w:line="240" w:lineRule="auto"/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мероприятие 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Обеспечение сохранности и доступности населению музейных фондов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  Участник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                       - Бодайбинский городской краеведческий музей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9 094,1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8 652,8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9 244,1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9 525,3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9 808,7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10 100,7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56 425,7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бюджет МО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9094,1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8652,8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9244,1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9525,3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9808,7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10100,7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56425,7</w:t>
            </w:r>
          </w:p>
        </w:tc>
      </w:tr>
      <w:tr w:rsidR="001451E9" w:rsidRPr="001451E9" w:rsidTr="0045512C">
        <w:trPr>
          <w:trHeight w:val="1961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федерально-го бюджетов (ОБ,ФБ)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275"/>
        </w:trPr>
        <w:tc>
          <w:tcPr>
            <w:tcW w:w="567" w:type="dxa"/>
            <w:vMerge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451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5.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</w:t>
            </w:r>
          </w:p>
          <w:p w:rsidR="00002220" w:rsidRPr="001451E9" w:rsidRDefault="00002220" w:rsidP="00002220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Осуществление реализации Программы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Ответственный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исполнитель -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культуры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Участник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–                  МКУК "Централизованная бухгалтерия"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63 043,4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64 287,0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67 875,4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69 911,7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72 009,1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74 169,3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369 503,3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бюджет МО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63043,4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64287,0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67875,4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69911,7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72009,1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74169,3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369503,3</w:t>
            </w:r>
          </w:p>
        </w:tc>
      </w:tr>
      <w:tr w:rsidR="001451E9" w:rsidRPr="001451E9" w:rsidTr="0045512C">
        <w:trPr>
          <w:trHeight w:val="561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федерально-го бюджетов (ОБ, 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371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453"/>
        </w:trPr>
        <w:tc>
          <w:tcPr>
            <w:tcW w:w="567" w:type="dxa"/>
            <w:vMerge w:val="restart"/>
            <w:noWrap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lastRenderedPageBreak/>
              <w:t>6.</w:t>
            </w:r>
          </w:p>
        </w:tc>
        <w:tc>
          <w:tcPr>
            <w:tcW w:w="1798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</w:t>
            </w:r>
          </w:p>
          <w:p w:rsidR="00002220" w:rsidRPr="001451E9" w:rsidRDefault="00002220" w:rsidP="00002220">
            <w:pPr>
              <w:spacing w:line="240" w:lineRule="auto"/>
            </w:pPr>
            <w:r w:rsidRPr="001451E9">
              <w:rPr>
                <w:rFonts w:ascii="Times New Roman" w:hAnsi="Times New Roman"/>
                <w:sz w:val="24"/>
                <w:szCs w:val="24"/>
              </w:rPr>
              <w:t>Переподготов</w:t>
            </w:r>
            <w:r w:rsidR="0045512C" w:rsidRPr="001451E9">
              <w:rPr>
                <w:rFonts w:ascii="Times New Roman" w:hAnsi="Times New Roman"/>
                <w:sz w:val="24"/>
                <w:szCs w:val="24"/>
              </w:rPr>
              <w:t>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ка и повыше</w:t>
            </w:r>
            <w:r w:rsidR="0045512C" w:rsidRPr="001451E9">
              <w:rPr>
                <w:rFonts w:ascii="Times New Roman" w:hAnsi="Times New Roman"/>
                <w:sz w:val="24"/>
                <w:szCs w:val="24"/>
              </w:rPr>
              <w:t>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ние квалифи</w:t>
            </w:r>
            <w:r w:rsidR="0045512C" w:rsidRPr="001451E9">
              <w:rPr>
                <w:rFonts w:ascii="Times New Roman" w:hAnsi="Times New Roman"/>
                <w:sz w:val="24"/>
                <w:szCs w:val="24"/>
              </w:rPr>
              <w:t>-</w:t>
            </w:r>
            <w:r w:rsidRPr="001451E9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2171" w:type="dxa"/>
            <w:vMerge w:val="restart"/>
            <w:hideMark/>
          </w:tcPr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>Ответственный исполнитель -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Управление культуры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  <w:u w:val="single"/>
              </w:rPr>
              <w:t xml:space="preserve">Участники:  </w:t>
            </w:r>
            <w:r w:rsidRPr="001451E9">
              <w:rPr>
                <w:rFonts w:ascii="Times New Roman" w:hAnsi="Times New Roman"/>
                <w:sz w:val="23"/>
                <w:szCs w:val="24"/>
              </w:rPr>
              <w:t xml:space="preserve">                   - МКОУ ДО "ДМШ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МКУ "КДЦ </w:t>
            </w:r>
          </w:p>
          <w:p w:rsidR="00002220" w:rsidRPr="001451E9" w:rsidRDefault="00002220" w:rsidP="00002220">
            <w:pPr>
              <w:spacing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г. Бодайбо и района";                           - МКУК "ЦБС </w:t>
            </w:r>
          </w:p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района";                           - Бодайбинский городской краеведческий музей;                    - МКУК "Централизованная бухгалтерия"</w:t>
            </w: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1 689,0</w:t>
            </w:r>
          </w:p>
        </w:tc>
      </w:tr>
      <w:tr w:rsidR="001451E9" w:rsidRPr="001451E9" w:rsidTr="0045512C">
        <w:trPr>
          <w:trHeight w:val="624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бюджет МО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г. Бодайбо и района (МБ)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noWrap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1689,0</w:t>
            </w:r>
          </w:p>
        </w:tc>
      </w:tr>
      <w:tr w:rsidR="001451E9" w:rsidRPr="001451E9" w:rsidTr="0045512C">
        <w:trPr>
          <w:trHeight w:val="2019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 xml:space="preserve">средства, </w:t>
            </w:r>
          </w:p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планируемые к привлечению из областного и федерально-го бюджетов (ОБ, ФБ)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  <w:tr w:rsidR="001451E9" w:rsidRPr="001451E9" w:rsidTr="0045512C">
        <w:trPr>
          <w:trHeight w:val="322"/>
        </w:trPr>
        <w:tc>
          <w:tcPr>
            <w:tcW w:w="567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2171" w:type="dxa"/>
            <w:vMerge/>
            <w:hideMark/>
          </w:tcPr>
          <w:p w:rsidR="00002220" w:rsidRPr="001451E9" w:rsidRDefault="00002220" w:rsidP="00002220">
            <w:pPr>
              <w:spacing w:after="200" w:line="276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002220" w:rsidRPr="001451E9" w:rsidRDefault="00002220" w:rsidP="00002220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1451E9">
              <w:rPr>
                <w:rFonts w:ascii="Times New Roman" w:hAnsi="Times New Roman"/>
                <w:sz w:val="23"/>
                <w:szCs w:val="24"/>
              </w:rPr>
              <w:t>внебюджет-ные источники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002220" w:rsidRPr="001451E9" w:rsidRDefault="00002220" w:rsidP="00002220">
            <w:pPr>
              <w:spacing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451E9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</w:tr>
    </w:tbl>
    <w:p w:rsidR="00002220" w:rsidRPr="001451E9" w:rsidRDefault="00002220" w:rsidP="00002220">
      <w:pPr>
        <w:tabs>
          <w:tab w:val="left" w:pos="2295"/>
        </w:tabs>
        <w:spacing w:after="200" w:line="276" w:lineRule="auto"/>
        <w:rPr>
          <w:rFonts w:ascii="Times New Roman" w:hAnsi="Times New Roman"/>
          <w:sz w:val="23"/>
          <w:szCs w:val="24"/>
        </w:rPr>
      </w:pPr>
    </w:p>
    <w:p w:rsidR="00542B8B" w:rsidRPr="001451E9" w:rsidRDefault="00002220" w:rsidP="009F3FCC">
      <w:pPr>
        <w:tabs>
          <w:tab w:val="left" w:pos="2295"/>
        </w:tabs>
      </w:pPr>
      <w:r w:rsidRPr="001451E9">
        <w:rPr>
          <w:rFonts w:ascii="Times New Roman" w:hAnsi="Times New Roman"/>
          <w:sz w:val="23"/>
          <w:szCs w:val="24"/>
        </w:rPr>
        <w:tab/>
      </w:r>
    </w:p>
    <w:sectPr w:rsidR="00542B8B" w:rsidRPr="001451E9" w:rsidSect="009F3FCC">
      <w:pgSz w:w="16838" w:h="11906" w:orient="landscape" w:code="9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4C6"/>
    <w:multiLevelType w:val="hybridMultilevel"/>
    <w:tmpl w:val="355E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5C5B"/>
    <w:multiLevelType w:val="hybridMultilevel"/>
    <w:tmpl w:val="6A20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7979"/>
    <w:multiLevelType w:val="hybridMultilevel"/>
    <w:tmpl w:val="0CB6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96823"/>
    <w:multiLevelType w:val="hybridMultilevel"/>
    <w:tmpl w:val="0976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7783C"/>
    <w:multiLevelType w:val="hybridMultilevel"/>
    <w:tmpl w:val="5CBA9E82"/>
    <w:lvl w:ilvl="0" w:tplc="C96237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48C8"/>
    <w:multiLevelType w:val="hybridMultilevel"/>
    <w:tmpl w:val="3C7CD008"/>
    <w:lvl w:ilvl="0" w:tplc="3B9C55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D94709"/>
    <w:multiLevelType w:val="hybridMultilevel"/>
    <w:tmpl w:val="5BE25EE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6802"/>
    <w:rsid w:val="00002220"/>
    <w:rsid w:val="001451E9"/>
    <w:rsid w:val="001D54B4"/>
    <w:rsid w:val="00336DF3"/>
    <w:rsid w:val="0045512C"/>
    <w:rsid w:val="00542B8B"/>
    <w:rsid w:val="007162E8"/>
    <w:rsid w:val="00742970"/>
    <w:rsid w:val="00815001"/>
    <w:rsid w:val="00855948"/>
    <w:rsid w:val="00866802"/>
    <w:rsid w:val="00914541"/>
    <w:rsid w:val="009F3FCC"/>
    <w:rsid w:val="00B237F4"/>
    <w:rsid w:val="00B96385"/>
    <w:rsid w:val="00DE542C"/>
    <w:rsid w:val="00DF2AAB"/>
    <w:rsid w:val="00E05D93"/>
    <w:rsid w:val="00F8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2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02220"/>
  </w:style>
  <w:style w:type="numbering" w:customStyle="1" w:styleId="11">
    <w:name w:val="Нет списка11"/>
    <w:next w:val="a2"/>
    <w:uiPriority w:val="99"/>
    <w:semiHidden/>
    <w:unhideWhenUsed/>
    <w:rsid w:val="00002220"/>
  </w:style>
  <w:style w:type="paragraph" w:styleId="a4">
    <w:name w:val="Balloon Text"/>
    <w:basedOn w:val="a"/>
    <w:link w:val="a5"/>
    <w:uiPriority w:val="99"/>
    <w:semiHidden/>
    <w:unhideWhenUsed/>
    <w:rsid w:val="0000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22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00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222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0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22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0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2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F6A8-CE7A-4959-B1C5-F33C8710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Виктория Владимировна</dc:creator>
  <cp:keywords/>
  <dc:description/>
  <cp:lastModifiedBy>Лыкова</cp:lastModifiedBy>
  <cp:revision>6</cp:revision>
  <dcterms:created xsi:type="dcterms:W3CDTF">2019-11-20T08:10:00Z</dcterms:created>
  <dcterms:modified xsi:type="dcterms:W3CDTF">2019-12-17T02:12:00Z</dcterms:modified>
</cp:coreProperties>
</file>