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9" w:rsidRPr="0055400E" w:rsidRDefault="00032089" w:rsidP="0055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0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97290" w:rsidRPr="0055400E" w:rsidRDefault="00032089" w:rsidP="0055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0E">
        <w:rPr>
          <w:rFonts w:ascii="Times New Roman" w:hAnsi="Times New Roman" w:cs="Times New Roman"/>
          <w:b/>
          <w:sz w:val="24"/>
          <w:szCs w:val="24"/>
        </w:rPr>
        <w:t xml:space="preserve">о работе Бодайбинской территориальной избирательной комиссии </w:t>
      </w:r>
    </w:p>
    <w:p w:rsidR="00480C8D" w:rsidRPr="0055400E" w:rsidRDefault="00032089" w:rsidP="0055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0E">
        <w:rPr>
          <w:rFonts w:ascii="Times New Roman" w:hAnsi="Times New Roman" w:cs="Times New Roman"/>
          <w:b/>
          <w:sz w:val="24"/>
          <w:szCs w:val="24"/>
        </w:rPr>
        <w:t>в 2017 -2018 годах</w:t>
      </w:r>
    </w:p>
    <w:p w:rsidR="009B763B" w:rsidRPr="0055400E" w:rsidRDefault="009B763B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 xml:space="preserve">Бодайбинская территориальная избирательная комиссия  </w:t>
      </w:r>
      <w:r w:rsidR="00074225" w:rsidRPr="0055400E">
        <w:rPr>
          <w:rFonts w:ascii="Times New Roman" w:hAnsi="Times New Roman" w:cs="Times New Roman"/>
          <w:sz w:val="24"/>
          <w:szCs w:val="24"/>
        </w:rPr>
        <w:t>(</w:t>
      </w:r>
      <w:r w:rsidRPr="0055400E">
        <w:rPr>
          <w:rFonts w:ascii="Times New Roman" w:hAnsi="Times New Roman" w:cs="Times New Roman"/>
          <w:sz w:val="24"/>
          <w:szCs w:val="24"/>
        </w:rPr>
        <w:t>далее – Комиссия) не имеет статус  юридического лица, порядок формирования, порядок деятельности и полномочия  Комиссии в системе избирательных комиссий Российской Федерации регулируются Федеральным законом от 12 июня 2002 года № 67 –ФЗ «Об основных гарантиях избирательных прав и права на участие в референдуме граждан Российской Федерации», Уставом Иркутской области и законом Иркутской области от 11 июля 20108 года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№ 41 – </w:t>
      </w:r>
      <w:proofErr w:type="spellStart"/>
      <w:proofErr w:type="gramStart"/>
      <w:r w:rsidRPr="0055400E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«О территориальных избирательных комиссиях Иркутской области». Количественный состав Комиссии 9 человек.</w:t>
      </w:r>
      <w:r w:rsidR="001F4D23" w:rsidRPr="0055400E">
        <w:rPr>
          <w:rFonts w:ascii="Times New Roman" w:hAnsi="Times New Roman" w:cs="Times New Roman"/>
          <w:sz w:val="24"/>
          <w:szCs w:val="24"/>
        </w:rPr>
        <w:t xml:space="preserve"> Действующий состав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1F4D23" w:rsidRPr="0055400E">
        <w:rPr>
          <w:rFonts w:ascii="Times New Roman" w:hAnsi="Times New Roman" w:cs="Times New Roman"/>
          <w:sz w:val="24"/>
          <w:szCs w:val="24"/>
        </w:rPr>
        <w:t xml:space="preserve">Комиссии сформирован в декабре 2015 года (постановление Избирательной комиссии Иркутской области от 3 декабря 2015 года № 98/1103). Срок полномочий Комиссии 5 лет. Председателем Комиссии назначена </w:t>
      </w:r>
      <w:proofErr w:type="spellStart"/>
      <w:r w:rsidR="001F4D23" w:rsidRPr="0055400E">
        <w:rPr>
          <w:rFonts w:ascii="Times New Roman" w:hAnsi="Times New Roman" w:cs="Times New Roman"/>
          <w:sz w:val="24"/>
          <w:szCs w:val="24"/>
        </w:rPr>
        <w:t>М</w:t>
      </w:r>
      <w:r w:rsidR="002F6213" w:rsidRPr="0055400E">
        <w:rPr>
          <w:rFonts w:ascii="Times New Roman" w:hAnsi="Times New Roman" w:cs="Times New Roman"/>
          <w:sz w:val="24"/>
          <w:szCs w:val="24"/>
        </w:rPr>
        <w:t>оштакова</w:t>
      </w:r>
      <w:proofErr w:type="spellEnd"/>
      <w:r w:rsidR="002F6213" w:rsidRPr="0055400E">
        <w:rPr>
          <w:rFonts w:ascii="Times New Roman" w:hAnsi="Times New Roman" w:cs="Times New Roman"/>
          <w:sz w:val="24"/>
          <w:szCs w:val="24"/>
        </w:rPr>
        <w:t xml:space="preserve"> Елена Константиновна (</w:t>
      </w:r>
      <w:r w:rsidR="001F4D23" w:rsidRPr="0055400E">
        <w:rPr>
          <w:rFonts w:ascii="Times New Roman" w:hAnsi="Times New Roman" w:cs="Times New Roman"/>
          <w:sz w:val="24"/>
          <w:szCs w:val="24"/>
        </w:rPr>
        <w:t>постановление Избирательной комиссии Иркутской области от 3 декабря 2018 года № 98/1104).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0E" w:rsidRDefault="0055400E" w:rsidP="0055400E">
      <w:pPr>
        <w:pStyle w:val="af7"/>
        <w:ind w:left="1080"/>
        <w:rPr>
          <w:b/>
        </w:rPr>
      </w:pPr>
    </w:p>
    <w:p w:rsidR="00A97290" w:rsidRPr="0055400E" w:rsidRDefault="00A97290" w:rsidP="0055400E">
      <w:pPr>
        <w:pStyle w:val="af7"/>
        <w:numPr>
          <w:ilvl w:val="0"/>
          <w:numId w:val="13"/>
        </w:numPr>
        <w:jc w:val="center"/>
        <w:rPr>
          <w:b/>
        </w:rPr>
      </w:pPr>
      <w:r w:rsidRPr="0055400E">
        <w:rPr>
          <w:b/>
        </w:rPr>
        <w:t>Основные направления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2017 – 2018 годах  деятельность Бодайбинской территориальной избирательной комиссии  (далее – Комиссия) осуществлялась по следующим основным направлениям:</w:t>
      </w:r>
    </w:p>
    <w:p w:rsidR="003B516C" w:rsidRPr="0055400E" w:rsidRDefault="003B516C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- организация подготовки и проведения муниципальных выборов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района 10 сентября 2017 года (далее – муниципальные выборы);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обеспечение подготовки и проведения выборов Президента Российской Федерации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. Бодайбо и района  </w:t>
      </w:r>
      <w:r w:rsidR="003B516C" w:rsidRPr="0055400E">
        <w:rPr>
          <w:rFonts w:ascii="Times New Roman" w:hAnsi="Times New Roman" w:cs="Times New Roman"/>
          <w:sz w:val="24"/>
          <w:szCs w:val="24"/>
        </w:rPr>
        <w:t xml:space="preserve">18 марта 2018 года </w:t>
      </w:r>
      <w:r w:rsidRPr="0055400E">
        <w:rPr>
          <w:rFonts w:ascii="Times New Roman" w:hAnsi="Times New Roman" w:cs="Times New Roman"/>
          <w:sz w:val="24"/>
          <w:szCs w:val="24"/>
        </w:rPr>
        <w:t xml:space="preserve">(далее – выборы Президента РФ); </w:t>
      </w:r>
    </w:p>
    <w:p w:rsidR="00426145" w:rsidRPr="0055400E" w:rsidRDefault="00A9729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обеспечение 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подготовки и проведения </w:t>
      </w:r>
      <w:proofErr w:type="gramStart"/>
      <w:r w:rsidR="00426145" w:rsidRPr="0055400E">
        <w:rPr>
          <w:rFonts w:ascii="Times New Roman" w:hAnsi="Times New Roman" w:cs="Times New Roman"/>
          <w:sz w:val="24"/>
          <w:szCs w:val="24"/>
        </w:rPr>
        <w:t>выборов депутатов Законодательного Собрания Иркутской области третьего созыва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г. Бодайбо и района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6A40D7" w:rsidRPr="0055400E">
        <w:rPr>
          <w:rFonts w:ascii="Times New Roman" w:hAnsi="Times New Roman" w:cs="Times New Roman"/>
          <w:sz w:val="24"/>
          <w:szCs w:val="24"/>
        </w:rPr>
        <w:t xml:space="preserve">9 сентября 2018 года 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(далее – выборы депутатов Законодательного Собрания); </w:t>
      </w:r>
    </w:p>
    <w:p w:rsidR="00A97290" w:rsidRPr="0055400E" w:rsidRDefault="00A9729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организация подготовки и проведения выб</w:t>
      </w:r>
      <w:r w:rsidR="007F7181" w:rsidRPr="0055400E">
        <w:rPr>
          <w:rFonts w:ascii="Times New Roman" w:hAnsi="Times New Roman" w:cs="Times New Roman"/>
          <w:sz w:val="24"/>
          <w:szCs w:val="24"/>
        </w:rPr>
        <w:t>оров депутатов Д</w:t>
      </w:r>
      <w:r w:rsidRPr="0055400E">
        <w:rPr>
          <w:rFonts w:ascii="Times New Roman" w:hAnsi="Times New Roman" w:cs="Times New Roman"/>
          <w:sz w:val="24"/>
          <w:szCs w:val="24"/>
        </w:rPr>
        <w:t xml:space="preserve">умы Мамаканского городского поселения пятого созыва по </w:t>
      </w:r>
      <w:proofErr w:type="spellStart"/>
      <w:r w:rsidRPr="0055400E">
        <w:rPr>
          <w:rFonts w:ascii="Times New Roman" w:hAnsi="Times New Roman" w:cs="Times New Roman"/>
          <w:sz w:val="24"/>
          <w:szCs w:val="24"/>
        </w:rPr>
        <w:t>десятима</w:t>
      </w:r>
      <w:r w:rsidR="008F2517" w:rsidRPr="0055400E">
        <w:rPr>
          <w:rFonts w:ascii="Times New Roman" w:hAnsi="Times New Roman" w:cs="Times New Roman"/>
          <w:sz w:val="24"/>
          <w:szCs w:val="24"/>
        </w:rPr>
        <w:t>ндатному</w:t>
      </w:r>
      <w:proofErr w:type="spellEnd"/>
      <w:r w:rsidR="008F2517" w:rsidRPr="0055400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6A40D7" w:rsidRPr="0055400E">
        <w:rPr>
          <w:rFonts w:ascii="Times New Roman" w:hAnsi="Times New Roman" w:cs="Times New Roman"/>
          <w:sz w:val="24"/>
          <w:szCs w:val="24"/>
        </w:rPr>
        <w:t xml:space="preserve"> 9 сентября 20</w:t>
      </w:r>
      <w:r w:rsidRPr="0055400E">
        <w:rPr>
          <w:rFonts w:ascii="Times New Roman" w:hAnsi="Times New Roman" w:cs="Times New Roman"/>
          <w:sz w:val="24"/>
          <w:szCs w:val="24"/>
        </w:rPr>
        <w:t>1</w:t>
      </w:r>
      <w:r w:rsidR="006A40D7" w:rsidRPr="0055400E">
        <w:rPr>
          <w:rFonts w:ascii="Times New Roman" w:hAnsi="Times New Roman" w:cs="Times New Roman"/>
          <w:sz w:val="24"/>
          <w:szCs w:val="24"/>
        </w:rPr>
        <w:t xml:space="preserve">8 года </w:t>
      </w:r>
      <w:r w:rsidR="00A31376" w:rsidRPr="0055400E">
        <w:rPr>
          <w:rFonts w:ascii="Times New Roman" w:hAnsi="Times New Roman" w:cs="Times New Roman"/>
          <w:sz w:val="24"/>
          <w:szCs w:val="24"/>
        </w:rPr>
        <w:t>(</w:t>
      </w:r>
      <w:r w:rsidR="00E62128" w:rsidRPr="0055400E">
        <w:rPr>
          <w:rFonts w:ascii="Times New Roman" w:hAnsi="Times New Roman" w:cs="Times New Roman"/>
          <w:sz w:val="24"/>
          <w:szCs w:val="24"/>
        </w:rPr>
        <w:t>далее – муниципальные выборы)</w:t>
      </w:r>
    </w:p>
    <w:p w:rsidR="00426145" w:rsidRPr="0055400E" w:rsidRDefault="00A9729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оказание 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методической, информационной, организационно-технической помощи </w:t>
      </w:r>
      <w:r w:rsidRPr="0055400E">
        <w:rPr>
          <w:rFonts w:ascii="Times New Roman" w:hAnsi="Times New Roman" w:cs="Times New Roman"/>
          <w:sz w:val="24"/>
          <w:szCs w:val="24"/>
        </w:rPr>
        <w:t xml:space="preserve"> участковым </w:t>
      </w:r>
      <w:r w:rsidR="00426145" w:rsidRPr="0055400E">
        <w:rPr>
          <w:rFonts w:ascii="Times New Roman" w:hAnsi="Times New Roman" w:cs="Times New Roman"/>
          <w:sz w:val="24"/>
          <w:szCs w:val="24"/>
        </w:rPr>
        <w:t>изб</w:t>
      </w:r>
      <w:r w:rsidRPr="0055400E">
        <w:rPr>
          <w:rFonts w:ascii="Times New Roman" w:hAnsi="Times New Roman" w:cs="Times New Roman"/>
          <w:sz w:val="24"/>
          <w:szCs w:val="24"/>
        </w:rPr>
        <w:t>ирательным комиссиям</w:t>
      </w:r>
      <w:r w:rsidR="00E62128"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426145" w:rsidRPr="0055400E">
        <w:rPr>
          <w:rFonts w:ascii="Times New Roman" w:hAnsi="Times New Roman" w:cs="Times New Roman"/>
          <w:sz w:val="24"/>
          <w:szCs w:val="24"/>
        </w:rPr>
        <w:t>в подготовке и проведени</w:t>
      </w:r>
      <w:r w:rsidR="007C71A7" w:rsidRPr="0055400E">
        <w:rPr>
          <w:rFonts w:ascii="Times New Roman" w:hAnsi="Times New Roman" w:cs="Times New Roman"/>
          <w:sz w:val="24"/>
          <w:szCs w:val="24"/>
        </w:rPr>
        <w:t>и выборов Президента РФ, выборов депутатов Законодательного Собрания, муниципальных выборов</w:t>
      </w:r>
      <w:r w:rsidR="00426145" w:rsidRPr="0055400E">
        <w:rPr>
          <w:rFonts w:ascii="Times New Roman" w:hAnsi="Times New Roman" w:cs="Times New Roman"/>
          <w:sz w:val="24"/>
          <w:szCs w:val="24"/>
        </w:rPr>
        <w:t>;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взаимодействие с органами </w:t>
      </w:r>
      <w:r w:rsidR="00A97290" w:rsidRPr="0055400E">
        <w:rPr>
          <w:rFonts w:ascii="Times New Roman" w:hAnsi="Times New Roman" w:cs="Times New Roman"/>
          <w:sz w:val="24"/>
          <w:szCs w:val="24"/>
        </w:rPr>
        <w:t xml:space="preserve">местного самоуправления по вопросам </w:t>
      </w:r>
      <w:r w:rsidR="00E62128" w:rsidRPr="0055400E">
        <w:rPr>
          <w:rFonts w:ascii="Times New Roman" w:hAnsi="Times New Roman" w:cs="Times New Roman"/>
          <w:sz w:val="24"/>
          <w:szCs w:val="24"/>
        </w:rPr>
        <w:t>взаимодействия и оказание содействия избирательным комиссиям в реализации их полномочий при подготовке и проведении выборов  в соответствие с законодательством</w:t>
      </w:r>
      <w:r w:rsidRPr="0055400E">
        <w:rPr>
          <w:rFonts w:ascii="Times New Roman" w:hAnsi="Times New Roman" w:cs="Times New Roman"/>
          <w:sz w:val="24"/>
          <w:szCs w:val="24"/>
        </w:rPr>
        <w:t>;</w:t>
      </w:r>
    </w:p>
    <w:p w:rsidR="00A97290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осуществление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законодательством; </w:t>
      </w:r>
    </w:p>
    <w:p w:rsidR="00426145" w:rsidRPr="0055400E" w:rsidRDefault="00A9729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55400E">
        <w:rPr>
          <w:rFonts w:ascii="Times New Roman" w:hAnsi="Times New Roman" w:cs="Times New Roman"/>
          <w:sz w:val="24"/>
          <w:szCs w:val="24"/>
        </w:rPr>
        <w:t>е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 участковых избирательных комиссий (далее – УИК) в связи с истечением срока их полномочий, формированием резерва составов участковых комиссий;   </w:t>
      </w:r>
    </w:p>
    <w:p w:rsidR="00426145" w:rsidRPr="0055400E" w:rsidRDefault="00426145" w:rsidP="0055400E">
      <w:pPr>
        <w:pStyle w:val="14-1"/>
        <w:spacing w:line="240" w:lineRule="auto"/>
        <w:rPr>
          <w:sz w:val="24"/>
          <w:szCs w:val="24"/>
        </w:rPr>
      </w:pPr>
      <w:r w:rsidRPr="0055400E">
        <w:rPr>
          <w:sz w:val="24"/>
          <w:szCs w:val="24"/>
        </w:rPr>
        <w:t>– взаимодействие с политичес</w:t>
      </w:r>
      <w:r w:rsidR="00E62128" w:rsidRPr="0055400E">
        <w:rPr>
          <w:sz w:val="24"/>
          <w:szCs w:val="24"/>
        </w:rPr>
        <w:t xml:space="preserve">кими партиями, их региональными, местными </w:t>
      </w:r>
      <w:r w:rsidRPr="0055400E">
        <w:rPr>
          <w:sz w:val="24"/>
          <w:szCs w:val="24"/>
        </w:rPr>
        <w:t>отделениями по вопросам их участия в избирательных кампаниях, оказание методической и консультационной помощи</w:t>
      </w:r>
      <w:r w:rsidR="003B516C" w:rsidRPr="0055400E">
        <w:rPr>
          <w:sz w:val="24"/>
          <w:szCs w:val="24"/>
        </w:rPr>
        <w:t xml:space="preserve"> в период подготовки и проведения муниципальных выборов в 2017-2018 г.г., формирования УИК в  2018 году</w:t>
      </w:r>
      <w:r w:rsidRPr="0055400E">
        <w:rPr>
          <w:sz w:val="24"/>
          <w:szCs w:val="24"/>
        </w:rPr>
        <w:t xml:space="preserve">; </w:t>
      </w:r>
    </w:p>
    <w:p w:rsidR="00426145" w:rsidRPr="0055400E" w:rsidRDefault="003B516C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</w:t>
      </w:r>
      <w:r w:rsidR="00426145" w:rsidRPr="0055400E">
        <w:rPr>
          <w:rFonts w:ascii="Times New Roman" w:hAnsi="Times New Roman" w:cs="Times New Roman"/>
          <w:sz w:val="24"/>
          <w:szCs w:val="24"/>
        </w:rPr>
        <w:t>осуществление регистрации (учета) избирателей, участников референдума, составлением и уточнением списков избирателей на выборах Президента РФ, депутатов Законодательного Собрания, на муниципал</w:t>
      </w:r>
      <w:r w:rsidRPr="0055400E">
        <w:rPr>
          <w:rFonts w:ascii="Times New Roman" w:hAnsi="Times New Roman" w:cs="Times New Roman"/>
          <w:sz w:val="24"/>
          <w:szCs w:val="24"/>
        </w:rPr>
        <w:t>ьных выборах на территории муниципального образования г. Бодайбо и района</w:t>
      </w:r>
      <w:r w:rsidR="00426145" w:rsidRPr="005540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1AA2" w:rsidRPr="0055400E" w:rsidRDefault="00CE1AA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обеспечение реализации избирательных прав граждан, являющихся инвалидами;</w:t>
      </w:r>
    </w:p>
    <w:p w:rsidR="00426145" w:rsidRPr="0055400E" w:rsidRDefault="00426145" w:rsidP="0055400E">
      <w:pPr>
        <w:pStyle w:val="14-1"/>
        <w:spacing w:line="240" w:lineRule="auto"/>
        <w:rPr>
          <w:sz w:val="24"/>
          <w:szCs w:val="24"/>
        </w:rPr>
      </w:pPr>
      <w:r w:rsidRPr="0055400E">
        <w:rPr>
          <w:sz w:val="24"/>
          <w:szCs w:val="24"/>
        </w:rPr>
        <w:t>– обеспечение эксплуатации и использования ГАС «Выборы» при подготовке и п</w:t>
      </w:r>
      <w:r w:rsidR="00855D35" w:rsidRPr="0055400E">
        <w:rPr>
          <w:sz w:val="24"/>
          <w:szCs w:val="24"/>
        </w:rPr>
        <w:t>роведении федеральных, р</w:t>
      </w:r>
      <w:r w:rsidR="00D20F73" w:rsidRPr="0055400E">
        <w:rPr>
          <w:sz w:val="24"/>
          <w:szCs w:val="24"/>
        </w:rPr>
        <w:t>егиональных, муниципальных выборов</w:t>
      </w:r>
      <w:proofErr w:type="gramStart"/>
      <w:r w:rsidR="00D20F73" w:rsidRPr="0055400E">
        <w:rPr>
          <w:sz w:val="24"/>
          <w:szCs w:val="24"/>
        </w:rPr>
        <w:t xml:space="preserve"> </w:t>
      </w:r>
      <w:r w:rsidRPr="0055400E">
        <w:rPr>
          <w:sz w:val="24"/>
          <w:szCs w:val="24"/>
        </w:rPr>
        <w:t>;</w:t>
      </w:r>
      <w:proofErr w:type="gramEnd"/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обеспечение размещения в сети «Интернет» информации о деятельности Комиссии;  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взаимодействие со СМИ в целях обеспечения открытости и глас</w:t>
      </w:r>
      <w:r w:rsidR="00A97290" w:rsidRPr="0055400E">
        <w:rPr>
          <w:rFonts w:ascii="Times New Roman" w:hAnsi="Times New Roman" w:cs="Times New Roman"/>
          <w:sz w:val="24"/>
          <w:szCs w:val="24"/>
        </w:rPr>
        <w:t>ности избирательных процедур на территории муниципального образования г</w:t>
      </w:r>
      <w:proofErr w:type="gramStart"/>
      <w:r w:rsidR="00A97290" w:rsidRPr="0055400E">
        <w:rPr>
          <w:rFonts w:ascii="Times New Roman" w:hAnsi="Times New Roman" w:cs="Times New Roman"/>
          <w:sz w:val="24"/>
          <w:szCs w:val="24"/>
        </w:rPr>
        <w:t>.</w:t>
      </w:r>
      <w:r w:rsidR="006A40D7" w:rsidRPr="005540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97290" w:rsidRPr="0055400E">
        <w:rPr>
          <w:rFonts w:ascii="Times New Roman" w:hAnsi="Times New Roman" w:cs="Times New Roman"/>
          <w:sz w:val="24"/>
          <w:szCs w:val="24"/>
        </w:rPr>
        <w:t>одайбо и района</w:t>
      </w:r>
      <w:r w:rsidRPr="005540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участие в реализации Концепции обучения кадров избирательных комиссий и других участников избирательного (референдумного) процесса в Российской Федерации в 2016–2018 годах; </w:t>
      </w:r>
    </w:p>
    <w:p w:rsidR="00426145" w:rsidRPr="0055400E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осуществление закупок товаров, работ, услуг для обеспечения подготовки и проведения выборов Президента РФ, депутатов Законода</w:t>
      </w:r>
      <w:r w:rsidR="00A97290" w:rsidRPr="0055400E">
        <w:rPr>
          <w:rFonts w:ascii="Times New Roman" w:hAnsi="Times New Roman" w:cs="Times New Roman"/>
          <w:sz w:val="24"/>
          <w:szCs w:val="24"/>
        </w:rPr>
        <w:t>тельного Собрания, муниципальных выборов;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45" w:rsidRDefault="00426145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lastRenderedPageBreak/>
        <w:t>– взаимодействие с правоохранительными органами по вопросам обеспечения законности и общественного порядка в период подготовки и прове</w:t>
      </w:r>
      <w:r w:rsidR="00A97290" w:rsidRPr="0055400E">
        <w:rPr>
          <w:rFonts w:ascii="Times New Roman" w:hAnsi="Times New Roman" w:cs="Times New Roman"/>
          <w:sz w:val="24"/>
          <w:szCs w:val="24"/>
        </w:rPr>
        <w:t>дения выборов на территории</w:t>
      </w:r>
      <w:r w:rsidR="006A40D7" w:rsidRPr="005540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="006A40D7"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40D7" w:rsidRPr="0055400E">
        <w:rPr>
          <w:rFonts w:ascii="Times New Roman" w:hAnsi="Times New Roman" w:cs="Times New Roman"/>
          <w:sz w:val="24"/>
          <w:szCs w:val="24"/>
        </w:rPr>
        <w:t>. Б</w:t>
      </w:r>
      <w:r w:rsidR="00A97290" w:rsidRPr="0055400E">
        <w:rPr>
          <w:rFonts w:ascii="Times New Roman" w:hAnsi="Times New Roman" w:cs="Times New Roman"/>
          <w:sz w:val="24"/>
          <w:szCs w:val="24"/>
        </w:rPr>
        <w:t>одайбо и района</w:t>
      </w:r>
      <w:r w:rsidRPr="00554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00E" w:rsidRPr="0055400E" w:rsidRDefault="0055400E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0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43756A" w:rsidRPr="00554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3756A" w:rsidRPr="0055400E">
        <w:rPr>
          <w:rFonts w:ascii="Times New Roman" w:hAnsi="Times New Roman" w:cs="Times New Roman"/>
          <w:b/>
          <w:bCs/>
          <w:sz w:val="24"/>
          <w:szCs w:val="24"/>
        </w:rPr>
        <w:t>Вопросы ,</w:t>
      </w:r>
      <w:proofErr w:type="gramEnd"/>
      <w:r w:rsidR="0043756A" w:rsidRPr="00554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00E">
        <w:rPr>
          <w:rFonts w:ascii="Times New Roman" w:hAnsi="Times New Roman" w:cs="Times New Roman"/>
          <w:b/>
          <w:bCs/>
          <w:sz w:val="24"/>
          <w:szCs w:val="24"/>
        </w:rPr>
        <w:t>рассмотрения на заседаниях Комиссии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33915" w:rsidRPr="0055400E">
        <w:rPr>
          <w:rFonts w:ascii="Times New Roman" w:hAnsi="Times New Roman" w:cs="Times New Roman"/>
          <w:sz w:val="24"/>
          <w:szCs w:val="24"/>
        </w:rPr>
        <w:t>за период 2017 -2018 г.г.</w:t>
      </w:r>
      <w:r w:rsidR="007C71A7" w:rsidRPr="0055400E">
        <w:rPr>
          <w:rFonts w:ascii="Times New Roman" w:hAnsi="Times New Roman" w:cs="Times New Roman"/>
          <w:sz w:val="24"/>
          <w:szCs w:val="24"/>
        </w:rPr>
        <w:t xml:space="preserve"> было проведено 65</w:t>
      </w:r>
      <w:r w:rsidRPr="0055400E">
        <w:rPr>
          <w:rFonts w:ascii="Times New Roman" w:hAnsi="Times New Roman" w:cs="Times New Roman"/>
          <w:sz w:val="24"/>
          <w:szCs w:val="24"/>
        </w:rPr>
        <w:t xml:space="preserve"> заседаний Комиссии, на к</w:t>
      </w:r>
      <w:r w:rsidR="007C71A7" w:rsidRPr="0055400E">
        <w:rPr>
          <w:rFonts w:ascii="Times New Roman" w:hAnsi="Times New Roman" w:cs="Times New Roman"/>
          <w:sz w:val="24"/>
          <w:szCs w:val="24"/>
        </w:rPr>
        <w:t>оторых принято 545 решений</w:t>
      </w:r>
      <w:r w:rsidRPr="0055400E">
        <w:rPr>
          <w:rFonts w:ascii="Times New Roman" w:hAnsi="Times New Roman" w:cs="Times New Roman"/>
          <w:sz w:val="24"/>
          <w:szCs w:val="24"/>
        </w:rPr>
        <w:t>, в том числе по вопросам:</w:t>
      </w:r>
    </w:p>
    <w:p w:rsidR="007C71A7" w:rsidRPr="0055400E" w:rsidRDefault="007C71A7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</w:t>
      </w:r>
      <w:r w:rsidR="001E3BB1"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Pr="0055400E">
        <w:rPr>
          <w:rFonts w:ascii="Times New Roman" w:hAnsi="Times New Roman" w:cs="Times New Roman"/>
          <w:sz w:val="24"/>
          <w:szCs w:val="24"/>
        </w:rPr>
        <w:t xml:space="preserve">подготовки и проведения муниципальных выборов в 2017 году </w:t>
      </w:r>
      <w:r w:rsidR="008970EA" w:rsidRPr="0055400E">
        <w:rPr>
          <w:rFonts w:ascii="Times New Roman" w:hAnsi="Times New Roman" w:cs="Times New Roman"/>
          <w:sz w:val="24"/>
          <w:szCs w:val="24"/>
        </w:rPr>
        <w:t>– 141</w:t>
      </w:r>
      <w:r w:rsidR="00FD2347" w:rsidRPr="0055400E">
        <w:rPr>
          <w:rFonts w:ascii="Times New Roman" w:hAnsi="Times New Roman" w:cs="Times New Roman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400E">
        <w:rPr>
          <w:rFonts w:ascii="Times New Roman" w:hAnsi="Times New Roman" w:cs="Times New Roman"/>
          <w:spacing w:val="-6"/>
          <w:sz w:val="24"/>
          <w:szCs w:val="24"/>
        </w:rPr>
        <w:t>– подготовки и проведения выборов Президента РФ</w:t>
      </w:r>
      <w:r w:rsidR="00FD2347" w:rsidRPr="0055400E">
        <w:rPr>
          <w:rFonts w:ascii="Times New Roman" w:hAnsi="Times New Roman" w:cs="Times New Roman"/>
          <w:spacing w:val="-6"/>
          <w:sz w:val="24"/>
          <w:szCs w:val="24"/>
        </w:rPr>
        <w:t xml:space="preserve"> – 54</w:t>
      </w:r>
      <w:r w:rsidRPr="0055400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5400E">
        <w:rPr>
          <w:rFonts w:ascii="Times New Roman" w:hAnsi="Times New Roman" w:cs="Times New Roman"/>
          <w:spacing w:val="-6"/>
          <w:sz w:val="24"/>
          <w:szCs w:val="24"/>
        </w:rPr>
        <w:t>– подготовки и проведения выборов депутат</w:t>
      </w:r>
      <w:r w:rsidR="008970EA" w:rsidRPr="0055400E">
        <w:rPr>
          <w:rFonts w:ascii="Times New Roman" w:hAnsi="Times New Roman" w:cs="Times New Roman"/>
          <w:spacing w:val="-6"/>
          <w:sz w:val="24"/>
          <w:szCs w:val="24"/>
        </w:rPr>
        <w:t>ов Законодательного Собрания – 3</w:t>
      </w:r>
      <w:r w:rsidRPr="0055400E">
        <w:rPr>
          <w:rFonts w:ascii="Times New Roman" w:hAnsi="Times New Roman" w:cs="Times New Roman"/>
          <w:spacing w:val="-6"/>
          <w:sz w:val="24"/>
          <w:szCs w:val="24"/>
        </w:rPr>
        <w:t>5;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подготовки и проведения муниципальных в</w:t>
      </w:r>
      <w:r w:rsidR="00650A81" w:rsidRPr="0055400E">
        <w:rPr>
          <w:rFonts w:ascii="Times New Roman" w:hAnsi="Times New Roman" w:cs="Times New Roman"/>
          <w:sz w:val="24"/>
          <w:szCs w:val="24"/>
        </w:rPr>
        <w:t>ыборов в 2018 году – 32</w:t>
      </w:r>
      <w:r w:rsidR="00FD2347" w:rsidRPr="0055400E">
        <w:rPr>
          <w:rFonts w:ascii="Times New Roman" w:hAnsi="Times New Roman" w:cs="Times New Roman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планирования и отчетности Комиссии – </w:t>
      </w:r>
      <w:r w:rsidR="008970EA" w:rsidRPr="0055400E">
        <w:rPr>
          <w:rFonts w:ascii="Times New Roman" w:hAnsi="Times New Roman" w:cs="Times New Roman"/>
          <w:sz w:val="24"/>
          <w:szCs w:val="24"/>
        </w:rPr>
        <w:t>16</w:t>
      </w:r>
      <w:r w:rsidRPr="0055400E">
        <w:rPr>
          <w:rFonts w:ascii="Times New Roman" w:hAnsi="Times New Roman" w:cs="Times New Roman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повышения правовой культуры избирателей, об</w:t>
      </w:r>
      <w:r w:rsidR="001F2451" w:rsidRPr="0055400E">
        <w:rPr>
          <w:rFonts w:ascii="Times New Roman" w:hAnsi="Times New Roman" w:cs="Times New Roman"/>
          <w:sz w:val="24"/>
          <w:szCs w:val="24"/>
        </w:rPr>
        <w:t>учения организаторов выборов – 11</w:t>
      </w:r>
      <w:r w:rsidRPr="0055400E">
        <w:rPr>
          <w:rFonts w:ascii="Times New Roman" w:hAnsi="Times New Roman" w:cs="Times New Roman"/>
          <w:sz w:val="24"/>
          <w:szCs w:val="24"/>
        </w:rPr>
        <w:t>;</w:t>
      </w:r>
    </w:p>
    <w:p w:rsidR="008970EA" w:rsidRPr="0055400E" w:rsidRDefault="00650A81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 ре</w:t>
      </w:r>
      <w:r w:rsidR="004E181D" w:rsidRPr="0055400E">
        <w:rPr>
          <w:rFonts w:ascii="Times New Roman" w:hAnsi="Times New Roman" w:cs="Times New Roman"/>
          <w:sz w:val="24"/>
          <w:szCs w:val="24"/>
        </w:rPr>
        <w:t>гистрации кандидатов – 129</w:t>
      </w:r>
      <w:r w:rsidR="008970EA" w:rsidRPr="0055400E">
        <w:rPr>
          <w:rFonts w:ascii="Times New Roman" w:hAnsi="Times New Roman" w:cs="Times New Roman"/>
          <w:sz w:val="24"/>
          <w:szCs w:val="24"/>
        </w:rPr>
        <w:t>;</w:t>
      </w:r>
    </w:p>
    <w:p w:rsidR="008970EA" w:rsidRPr="0055400E" w:rsidRDefault="008970E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об отказе в регистрации -</w:t>
      </w:r>
      <w:r w:rsidR="004E181D" w:rsidRPr="0055400E">
        <w:rPr>
          <w:rFonts w:ascii="Times New Roman" w:hAnsi="Times New Roman" w:cs="Times New Roman"/>
          <w:sz w:val="24"/>
          <w:szCs w:val="24"/>
        </w:rPr>
        <w:t>9</w:t>
      </w:r>
      <w:r w:rsidRPr="0055400E">
        <w:rPr>
          <w:rFonts w:ascii="Times New Roman" w:hAnsi="Times New Roman" w:cs="Times New Roman"/>
          <w:sz w:val="24"/>
          <w:szCs w:val="24"/>
        </w:rPr>
        <w:t>;</w:t>
      </w:r>
    </w:p>
    <w:p w:rsidR="00FD2347" w:rsidRPr="0055400E" w:rsidRDefault="00FD2347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формирования новых составов  УИ</w:t>
      </w:r>
      <w:r w:rsidR="008970EA" w:rsidRPr="0055400E">
        <w:rPr>
          <w:rFonts w:ascii="Times New Roman" w:hAnsi="Times New Roman" w:cs="Times New Roman"/>
          <w:sz w:val="24"/>
          <w:szCs w:val="24"/>
        </w:rPr>
        <w:t>К и назначение председателей– 60</w:t>
      </w:r>
      <w:r w:rsidRPr="0055400E">
        <w:rPr>
          <w:rFonts w:ascii="Times New Roman" w:hAnsi="Times New Roman" w:cs="Times New Roman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sz w:val="24"/>
          <w:szCs w:val="24"/>
        </w:rPr>
        <w:t>– формирования и изменения резерва составов УИК</w:t>
      </w:r>
      <w:r w:rsidR="00FD2347" w:rsidRPr="0055400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1F2451" w:rsidRPr="0055400E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55400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26145" w:rsidRPr="0055400E" w:rsidRDefault="00426145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sz w:val="24"/>
          <w:szCs w:val="24"/>
        </w:rPr>
        <w:t xml:space="preserve">– об обращениях, жалобах – </w:t>
      </w:r>
      <w:r w:rsidR="008970EA" w:rsidRPr="0055400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E181D" w:rsidRPr="0055400E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55400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4206B" w:rsidRDefault="005C1D7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другим вопросам – 36</w:t>
      </w:r>
      <w:r w:rsidR="00426145" w:rsidRPr="0055400E">
        <w:rPr>
          <w:rFonts w:ascii="Times New Roman" w:hAnsi="Times New Roman" w:cs="Times New Roman"/>
          <w:sz w:val="24"/>
          <w:szCs w:val="24"/>
        </w:rPr>
        <w:t>.</w:t>
      </w:r>
    </w:p>
    <w:p w:rsidR="0055400E" w:rsidRPr="0055400E" w:rsidRDefault="005540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145" w:rsidRPr="0055400E" w:rsidRDefault="00E15591" w:rsidP="0055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400E">
        <w:rPr>
          <w:rFonts w:ascii="Times New Roman" w:hAnsi="Times New Roman" w:cs="Times New Roman"/>
          <w:b/>
          <w:sz w:val="24"/>
          <w:szCs w:val="24"/>
        </w:rPr>
        <w:t>.Организация и проведение выборов на территории муниципального образования г. Бодайбо и района</w:t>
      </w:r>
    </w:p>
    <w:p w:rsidR="006A40D7" w:rsidRPr="0055400E" w:rsidRDefault="00E15591" w:rsidP="0055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pacing w:val="-2"/>
          <w:sz w:val="24"/>
          <w:szCs w:val="24"/>
        </w:rPr>
        <w:t>3.1. Муниципаль</w:t>
      </w:r>
      <w:r w:rsidR="00B7005B" w:rsidRPr="0055400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ные выборы </w:t>
      </w:r>
    </w:p>
    <w:p w:rsidR="00B7005B" w:rsidRPr="0055400E" w:rsidRDefault="00B7005B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>Муниципальные выборы проводились 10 сентября 2017</w:t>
      </w:r>
      <w:r w:rsidR="0009652D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года</w:t>
      </w:r>
      <w:r w:rsidR="004E181D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. Комиссией </w:t>
      </w:r>
      <w:r w:rsidR="0009652D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подготовлено и 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проведено </w:t>
      </w:r>
      <w:r w:rsidRPr="0055400E">
        <w:rPr>
          <w:rFonts w:ascii="Times New Roman" w:hAnsi="Times New Roman" w:cs="Times New Roman"/>
          <w:sz w:val="24"/>
          <w:szCs w:val="24"/>
        </w:rPr>
        <w:t>10 видов выборов: мэр</w:t>
      </w:r>
      <w:r w:rsidR="004E181D" w:rsidRPr="0055400E">
        <w:rPr>
          <w:rFonts w:ascii="Times New Roman" w:hAnsi="Times New Roman" w:cs="Times New Roman"/>
          <w:sz w:val="24"/>
          <w:szCs w:val="24"/>
        </w:rPr>
        <w:t>а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района, депутат</w:t>
      </w:r>
      <w:r w:rsidR="004E181D" w:rsidRPr="0055400E">
        <w:rPr>
          <w:rFonts w:ascii="Times New Roman" w:hAnsi="Times New Roman" w:cs="Times New Roman"/>
          <w:sz w:val="24"/>
          <w:szCs w:val="24"/>
        </w:rPr>
        <w:t>ов</w:t>
      </w:r>
      <w:r w:rsidRPr="0055400E">
        <w:rPr>
          <w:rFonts w:ascii="Times New Roman" w:hAnsi="Times New Roman" w:cs="Times New Roman"/>
          <w:sz w:val="24"/>
          <w:szCs w:val="24"/>
        </w:rPr>
        <w:t xml:space="preserve"> Думы г. Бодайбо</w:t>
      </w:r>
      <w:r w:rsidR="004E181D" w:rsidRPr="0055400E">
        <w:rPr>
          <w:rFonts w:ascii="Times New Roman" w:hAnsi="Times New Roman" w:cs="Times New Roman"/>
          <w:sz w:val="24"/>
          <w:szCs w:val="24"/>
        </w:rPr>
        <w:t xml:space="preserve"> и района седьмого созыва, глав муниципальных образований:</w:t>
      </w:r>
      <w:r w:rsidRPr="0055400E">
        <w:rPr>
          <w:rFonts w:ascii="Times New Roman" w:hAnsi="Times New Roman" w:cs="Times New Roman"/>
          <w:sz w:val="24"/>
          <w:szCs w:val="24"/>
        </w:rPr>
        <w:t xml:space="preserve"> Артемовского, Балахнинского, Бодайбинского, Кропоткинского городских поселений, депутатов Дум Артемовского, Балахнинского, Бодайбинского городских поселений, депутатов Думы Жуинского муниципального образования.</w:t>
      </w:r>
    </w:p>
    <w:p w:rsidR="0024216A" w:rsidRPr="0055400E" w:rsidRDefault="0024216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Комиссией был принят пакет документов как нормативного, планового, так и организационно-методического характера для участников и организаторов выбор, в том числе:</w:t>
      </w:r>
    </w:p>
    <w:p w:rsidR="0024216A" w:rsidRPr="0055400E" w:rsidRDefault="0024216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о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плане организационно-технических мероприятий по подготовке и проведению муниципальных выборов; </w:t>
      </w:r>
    </w:p>
    <w:p w:rsidR="0024216A" w:rsidRPr="0055400E" w:rsidRDefault="0024216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</w:t>
      </w:r>
      <w:r w:rsidRPr="0055400E">
        <w:rPr>
          <w:rFonts w:ascii="Times New Roman" w:hAnsi="Times New Roman" w:cs="Times New Roman"/>
          <w:bCs/>
          <w:spacing w:val="4"/>
          <w:sz w:val="24"/>
          <w:szCs w:val="24"/>
        </w:rPr>
        <w:t>о перечне и формах документов, представляемых кандидатами, избирательными объединениями в избирательные комиссии при проведении муниципальных выборов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24216A" w:rsidRPr="0055400E" w:rsidRDefault="0024216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>о календарном плане мероприятий по подготовке и п</w:t>
      </w:r>
      <w:r w:rsidR="0016454A" w:rsidRPr="0055400E">
        <w:rPr>
          <w:rFonts w:ascii="Times New Roman" w:hAnsi="Times New Roman" w:cs="Times New Roman"/>
          <w:spacing w:val="4"/>
          <w:sz w:val="24"/>
          <w:szCs w:val="24"/>
        </w:rPr>
        <w:t>роведению муниципальных выборов;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 рекомендациях кандидатам  по оформлению подписных листов с подписями избирателей, собранными в  поддержку выдвижения (самовыдвижения) канд</w:t>
      </w:r>
      <w:r w:rsidR="0016454A" w:rsidRPr="0055400E">
        <w:rPr>
          <w:rFonts w:ascii="Times New Roman" w:hAnsi="Times New Roman" w:cs="Times New Roman"/>
          <w:sz w:val="24"/>
          <w:szCs w:val="24"/>
        </w:rPr>
        <w:t>идатов на муниципальных выборах;</w:t>
      </w:r>
    </w:p>
    <w:p w:rsidR="0016454A" w:rsidRPr="0055400E" w:rsidRDefault="0016454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- </w:t>
      </w:r>
      <w:r w:rsidR="001F4D23" w:rsidRPr="0055400E">
        <w:rPr>
          <w:rFonts w:ascii="Times New Roman" w:hAnsi="Times New Roman" w:cs="Times New Roman"/>
          <w:sz w:val="24"/>
          <w:szCs w:val="24"/>
        </w:rPr>
        <w:t xml:space="preserve">об </w:t>
      </w:r>
      <w:r w:rsidRPr="0055400E">
        <w:rPr>
          <w:rFonts w:ascii="Times New Roman" w:hAnsi="Times New Roman" w:cs="Times New Roman"/>
          <w:sz w:val="24"/>
          <w:szCs w:val="24"/>
        </w:rPr>
        <w:t>инструкци</w:t>
      </w:r>
      <w:r w:rsidR="001F4D23" w:rsidRPr="0055400E">
        <w:rPr>
          <w:rFonts w:ascii="Times New Roman" w:hAnsi="Times New Roman" w:cs="Times New Roman"/>
          <w:sz w:val="24"/>
          <w:szCs w:val="24"/>
        </w:rPr>
        <w:t>и</w:t>
      </w:r>
      <w:r w:rsidRPr="0055400E">
        <w:rPr>
          <w:rFonts w:ascii="Times New Roman" w:hAnsi="Times New Roman" w:cs="Times New Roman"/>
          <w:sz w:val="24"/>
          <w:szCs w:val="24"/>
        </w:rPr>
        <w:t xml:space="preserve"> о порядке и формах учета и отчетности кандидатов, избирательных объединений при проведении муниципальных выборов.</w:t>
      </w:r>
    </w:p>
    <w:p w:rsidR="0024216A" w:rsidRPr="0055400E" w:rsidRDefault="0024216A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Полномочия окружных избирательных комиссий многомандатных избирательных округов № 1,2 по выборам депутатов Думы г. Бодайбо и района, многомандатных округов № 1,2 по выборам депутатов Думы Артемовского, Балахнинского городских поселений, многомандатных избирательных округов № 1,2,3 по выборам депутатов Думы Бодайбинского городского поселения  были возложены на Бодайбинскую территориальную избирательную комиссию, сформированы окружные избирательные комиссии по подготовке и проведению выборов депутатов Думы г. </w:t>
      </w:r>
      <w:r w:rsidR="0016454A" w:rsidRPr="0055400E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>одайбо и района</w:t>
      </w:r>
      <w:proofErr w:type="gramEnd"/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по многомандатным избирательным округам № 3,4,5.</w:t>
      </w:r>
    </w:p>
    <w:p w:rsidR="00584E62" w:rsidRPr="0055400E" w:rsidRDefault="00584E62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>Комиссия осуществляла прием документов на выдвижение и регистрацию кандидатов. Всего было принято и рассмотрено 127 пакетов документов. Зарегистрировано  115 кандидатов , 9 кандидатам отказано в регистрации, из которых 3 кандидата вновь подали заявление о выдвижении.</w:t>
      </w:r>
    </w:p>
    <w:p w:rsidR="00584E62" w:rsidRPr="0055400E" w:rsidRDefault="00584E62" w:rsidP="0055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proofErr w:type="gramStart"/>
      <w:r w:rsidRPr="0055400E">
        <w:rPr>
          <w:rFonts w:ascii="Times New Roman" w:hAnsi="Times New Roman" w:cs="Times New Roman"/>
          <w:spacing w:val="-2"/>
          <w:sz w:val="24"/>
          <w:szCs w:val="24"/>
        </w:rPr>
        <w:t>В целях  обеспечения равных условий</w:t>
      </w:r>
      <w:r w:rsidRPr="0055400E">
        <w:rPr>
          <w:rFonts w:ascii="Times New Roman" w:hAnsi="Times New Roman" w:cs="Times New Roman"/>
          <w:sz w:val="24"/>
          <w:szCs w:val="24"/>
        </w:rPr>
        <w:t xml:space="preserve"> проведения зарегистрированными кандидатами предвыборной агитации приняты решения о жеребьевке по распределению между зарегистрированными  кандидатами бесплатной печатной площади в газете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«Ленский шахтер», а также о проведении встреч с избирателями посредством агитационных публичных мероприятий в форме собраний в помещениях, находящихся в государственной или муниципальной собственности.</w:t>
      </w:r>
    </w:p>
    <w:p w:rsidR="00584E62" w:rsidRPr="0055400E" w:rsidRDefault="00584E6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>Комиссия осуществляла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прием, учет, анализ, обработку предвыборных агитационных материалов (и представляемых одновременно с ними документов), выпущенных кандидатами. Всего было принято 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lastRenderedPageBreak/>
        <w:t>и проанализировано 35 предвыборных агитационных материалов, учет которых осуществлялся с помощью программно-технических средств задачи «Агитация» ГАС «Выборы».</w:t>
      </w:r>
    </w:p>
    <w:p w:rsidR="00584E62" w:rsidRPr="0055400E" w:rsidRDefault="00584E6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pacing w:val="4"/>
          <w:sz w:val="24"/>
          <w:szCs w:val="24"/>
        </w:rPr>
        <w:t>Комиссия приняла, проверила 70  финансовых отчетов, представленных кандидатами (первый и итоговый отчет), учет которых осуществлялся с помощью программно – технических средств задачи «Контроль избирательных фондов» ГАС «Выборы».</w:t>
      </w:r>
    </w:p>
    <w:p w:rsidR="00584E62" w:rsidRPr="0055400E" w:rsidRDefault="00584E62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    На территории  муниципального образования на 19 избирательных участках </w:t>
      </w:r>
      <w:r w:rsidR="0016454A" w:rsidRPr="0055400E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55400E">
        <w:rPr>
          <w:rFonts w:ascii="Times New Roman" w:hAnsi="Times New Roman" w:cs="Times New Roman"/>
          <w:sz w:val="24"/>
          <w:szCs w:val="24"/>
        </w:rPr>
        <w:t xml:space="preserve">использовалась технология изготовления протоколов УИК об итогах голосования с машиночитаемым кодом, что составило  86,4 % от всего количества избирательных участков, расположенных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района (22).</w:t>
      </w:r>
    </w:p>
    <w:p w:rsidR="00D95DD1" w:rsidRPr="0055400E" w:rsidRDefault="00D95DD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рамках полномочий Комиссией контролировался процесс проверки сведений о кандидатах в части наличия у них пассивного избирательного права, достоверности информации в представляемых в избирательные комиссии документах.</w:t>
      </w:r>
    </w:p>
    <w:p w:rsidR="00D95DD1" w:rsidRPr="0055400E" w:rsidRDefault="00D95DD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По результатам проверки у 4-х кандидатов в депутаты имелась непогашенная судимость. Кандидаты представили в Комиссию заявление о снятии с регистрации. 5</w:t>
      </w:r>
    </w:p>
    <w:p w:rsidR="00584E62" w:rsidRPr="0055400E" w:rsidRDefault="00584E62" w:rsidP="00554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По результатам голосования все выборы признаны состоявшимися и действительными. Избран мэр </w:t>
      </w:r>
      <w:proofErr w:type="gramStart"/>
      <w:r w:rsidRPr="0055400E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pacing w:val="-2"/>
          <w:sz w:val="24"/>
          <w:szCs w:val="24"/>
        </w:rPr>
        <w:t>. Бодайбо и района, главы 4-х муниципальных образований, 60 депутатов представительных органов муниципальных образований. 1 избранный депутат отказался от депутатского мандата в Думе Бодайбинского городского поселения в результате избрания  в два представительных органа (Дума г. Бодайбо и района, Дума Бодайбинского городского поселения).</w:t>
      </w:r>
    </w:p>
    <w:p w:rsid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4"/>
          <w:sz w:val="24"/>
          <w:szCs w:val="24"/>
        </w:rPr>
        <w:t>Подготовка и проведение муниципальных выборов осуществлялась за счет средств муниципальных бюджетов. Всего было выделено средств из бюджетов муниципальных образований</w:t>
      </w:r>
      <w:r w:rsidR="0016454A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на подгото</w:t>
      </w:r>
      <w:r w:rsidR="00D6325C" w:rsidRPr="0055400E">
        <w:rPr>
          <w:rFonts w:ascii="Times New Roman" w:hAnsi="Times New Roman" w:cs="Times New Roman"/>
          <w:spacing w:val="4"/>
          <w:sz w:val="24"/>
          <w:szCs w:val="24"/>
        </w:rPr>
        <w:t>вку и проведение выборов 4 771,0</w:t>
      </w:r>
      <w:r w:rsidR="0016454A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4 тыс. руб. Использовано Комиссиями </w:t>
      </w:r>
      <w:r w:rsidR="00A62678" w:rsidRPr="0055400E">
        <w:rPr>
          <w:rFonts w:ascii="Times New Roman" w:hAnsi="Times New Roman" w:cs="Times New Roman"/>
          <w:spacing w:val="4"/>
          <w:sz w:val="24"/>
          <w:szCs w:val="24"/>
        </w:rPr>
        <w:t>4 384,74 тыс. руб. Возвращено в бюджеты муниципальных образований</w:t>
      </w:r>
      <w:r w:rsidR="00D6325C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386,3 ты</w:t>
      </w:r>
      <w:proofErr w:type="gramStart"/>
      <w:r w:rsidR="00D6325C" w:rsidRPr="0055400E">
        <w:rPr>
          <w:rFonts w:ascii="Times New Roman" w:hAnsi="Times New Roman" w:cs="Times New Roman"/>
          <w:spacing w:val="4"/>
          <w:sz w:val="24"/>
          <w:szCs w:val="24"/>
        </w:rPr>
        <w:t>.р</w:t>
      </w:r>
      <w:proofErr w:type="gramEnd"/>
      <w:r w:rsidR="00D6325C" w:rsidRPr="0055400E">
        <w:rPr>
          <w:rFonts w:ascii="Times New Roman" w:hAnsi="Times New Roman" w:cs="Times New Roman"/>
          <w:spacing w:val="4"/>
          <w:sz w:val="24"/>
          <w:szCs w:val="24"/>
        </w:rPr>
        <w:t>уб.</w:t>
      </w:r>
      <w:r w:rsidR="00D6325C" w:rsidRPr="0055400E">
        <w:rPr>
          <w:rFonts w:ascii="Times New Roman" w:hAnsi="Times New Roman" w:cs="Times New Roman"/>
          <w:sz w:val="24"/>
          <w:szCs w:val="24"/>
        </w:rPr>
        <w:t xml:space="preserve"> Согласно актам аудиторской проверки контрольно – ревизионной службы  Бодайбинской территориальной избирательной комиссии  нецелевого использования бюджетных средств не выявлено.</w:t>
      </w:r>
    </w:p>
    <w:p w:rsidR="0055400E" w:rsidRPr="0055400E" w:rsidRDefault="005540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3.2.Выборы Президента РФ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В голосовании на выборах Президента РФ </w:t>
      </w:r>
      <w:r w:rsidR="0016484E" w:rsidRPr="0055400E">
        <w:rPr>
          <w:rFonts w:ascii="Times New Roman" w:hAnsi="Times New Roman" w:cs="Times New Roman"/>
          <w:spacing w:val="4"/>
          <w:sz w:val="24"/>
          <w:szCs w:val="24"/>
        </w:rPr>
        <w:t>18 марта 2018 года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на территории муниципального образования г. Бодайбо и района  приняли участие </w:t>
      </w:r>
      <w:r w:rsidRPr="0055400E">
        <w:rPr>
          <w:rFonts w:ascii="Times New Roman" w:hAnsi="Times New Roman" w:cs="Times New Roman"/>
          <w:sz w:val="24"/>
          <w:szCs w:val="24"/>
        </w:rPr>
        <w:t xml:space="preserve">8 260  избирателей (48,9 %). 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Голосование проводилось на 26 избирательных участках, в том числе на 4 участках в местах временного пребывания, из них 3 были образованы для голосования избирателей, работающих вахтовым методом (АО «Полюс Вернинское», ПАО «Высочайший», ООО «Горнорудная компания «Угахан»), 1 образован в ОГБУХ «Районная больница г. Бодайбо».  </w:t>
      </w:r>
    </w:p>
    <w:p w:rsidR="00584E62" w:rsidRPr="0055400E" w:rsidRDefault="00584E6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На выборах Президента РФ впервые использовался Порядок подачи заявления о включении избирателя в список избирателей по месту нахождения на выборах Президента РФ (далее – Порядок), утвержденный ЦИК России. Решением  Комиссии были определены пункты приема заявлений о включении избирателей в список избирателей по месту нахождения (далее – ППЗ) на выборах Президента РФ 18 марта 2018 года</w:t>
      </w:r>
      <w:r w:rsidRPr="0055400E">
        <w:rPr>
          <w:rFonts w:ascii="Times New Roman" w:hAnsi="Times New Roman" w:cs="Times New Roman"/>
          <w:spacing w:val="-6"/>
          <w:sz w:val="24"/>
          <w:szCs w:val="24"/>
        </w:rPr>
        <w:t xml:space="preserve">, в перечень которых вошли ППЗ в ТИК – 1, в территориальном подразделении ГАУ МФЦ </w:t>
      </w:r>
      <w:proofErr w:type="gramStart"/>
      <w:r w:rsidRPr="0055400E">
        <w:rPr>
          <w:rFonts w:ascii="Times New Roman" w:hAnsi="Times New Roman" w:cs="Times New Roman"/>
          <w:spacing w:val="-6"/>
          <w:sz w:val="24"/>
          <w:szCs w:val="24"/>
        </w:rPr>
        <w:t xml:space="preserve">( </w:t>
      </w:r>
      <w:proofErr w:type="gramEnd"/>
      <w:r w:rsidRPr="0055400E">
        <w:rPr>
          <w:rFonts w:ascii="Times New Roman" w:hAnsi="Times New Roman" w:cs="Times New Roman"/>
          <w:spacing w:val="-6"/>
          <w:sz w:val="24"/>
          <w:szCs w:val="24"/>
        </w:rPr>
        <w:t>г. Бодайбо) – 1 и в УИК – 26.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62" w:rsidRPr="0055400E" w:rsidRDefault="00584E62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За период работы ППЗ (45–5 дней до дня голосования) в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. Бодайбо и районе  было подано 880 заявлений, из них в ТИК – 156, УИК – 724. За период работы ППЗ </w:t>
      </w:r>
    </w:p>
    <w:p w:rsidR="00584E62" w:rsidRPr="0055400E" w:rsidRDefault="00584E6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(4–1 день) в УИК было оформлено 45 специальных заявлений о включении избирателей в список избирателей по месту нахождения. В качестве защиты специальных заявлений о включении избирателей в список избирателей по месту нахождения использовались специальные знаки (мар</w:t>
      </w:r>
      <w:r w:rsidR="00F476A1" w:rsidRPr="0055400E">
        <w:rPr>
          <w:rFonts w:ascii="Times New Roman" w:hAnsi="Times New Roman" w:cs="Times New Roman"/>
          <w:sz w:val="24"/>
          <w:szCs w:val="24"/>
        </w:rPr>
        <w:t>ки) для защиты от подделки.</w:t>
      </w:r>
    </w:p>
    <w:p w:rsidR="00584E62" w:rsidRPr="0055400E" w:rsidRDefault="00584E62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Для обеспечения избирательных прав граждан, в связи с непрерывным графиком работы ряда предприятий и проживанием граждан в отдаленных и труднодоступных территориях голосование на 7 избирательных участках проводилось с учетом начала работы УИК на 1,5–2 часа раньше.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Досрочное голосование отдельных групп избирателей проводилось в п. Светлый, с. Большой Патом и  в целом избиратели  п. Перевоз.</w:t>
      </w:r>
      <w:proofErr w:type="gramEnd"/>
    </w:p>
    <w:p w:rsidR="00584E62" w:rsidRPr="0055400E" w:rsidRDefault="00584E62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5400E">
        <w:rPr>
          <w:rFonts w:ascii="Times New Roman" w:hAnsi="Times New Roman" w:cs="Times New Roman"/>
          <w:sz w:val="24"/>
          <w:szCs w:val="24"/>
        </w:rPr>
        <w:t xml:space="preserve">Кроме того, было организовано голосование избирателей, не имеющих регистрации по месту жительства в пределах Российской Федерации, проживающих на территории муниципального образования г. Бодайбо и района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избирательный участок № 191).</w:t>
      </w:r>
    </w:p>
    <w:p w:rsidR="00584E62" w:rsidRPr="0055400E" w:rsidRDefault="00584E62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На 4—х  избирательных участ</w:t>
      </w:r>
      <w:r w:rsidR="00F90CD9" w:rsidRPr="0055400E">
        <w:rPr>
          <w:rFonts w:ascii="Times New Roman" w:hAnsi="Times New Roman" w:cs="Times New Roman"/>
          <w:sz w:val="24"/>
          <w:szCs w:val="24"/>
        </w:rPr>
        <w:t>ках (</w:t>
      </w:r>
      <w:r w:rsidRPr="0055400E">
        <w:rPr>
          <w:rFonts w:ascii="Times New Roman" w:hAnsi="Times New Roman" w:cs="Times New Roman"/>
          <w:sz w:val="24"/>
          <w:szCs w:val="24"/>
        </w:rPr>
        <w:t>№ 189,191,192,193)  были установлены видеокамеры для обеспечения видеонаблюдения и трансляции изображения в сети «Интернет» в день голосования на выборах Президента РФ.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lastRenderedPageBreak/>
        <w:t>При проведении выборов Президента РФ на территории  муниципального образования на 24 избирательных участках использовалась технология изготовления протоколов УИК об итогах голосования с машиночитаемым кодом, что составило  92,3 % от всего количества избирательных участков, расположенных на территории муниципального образования г. Бодайбо и района (26).</w:t>
      </w:r>
    </w:p>
    <w:p w:rsidR="00D60929" w:rsidRPr="0055400E" w:rsidRDefault="00D60929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период подготовки и проведения выборов Президента Российской Федерации, а также в день голосования жалоб (заявлений) на нарушение избирательного законодательства в Комиссию не поступало.</w:t>
      </w:r>
    </w:p>
    <w:p w:rsidR="00D60929" w:rsidRDefault="00D60929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Подготовка и проведение выборов Президента осуществлялась за счет средств  федерального бюджета. Всего выделено средств Бодайбинской территориальной избирательной комиссии 3 313,5тыс.</w:t>
      </w:r>
      <w:r w:rsidR="00F476A1"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Pr="0055400E">
        <w:rPr>
          <w:rFonts w:ascii="Times New Roman" w:hAnsi="Times New Roman" w:cs="Times New Roman"/>
          <w:sz w:val="24"/>
          <w:szCs w:val="24"/>
        </w:rPr>
        <w:t xml:space="preserve">руб. Средства использованы в полном объеме.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Согласно акта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аудиторской проверки контрольно – ревизионной службы</w:t>
      </w:r>
      <w:r w:rsidR="006F1719" w:rsidRPr="0055400E">
        <w:rPr>
          <w:rFonts w:ascii="Times New Roman" w:hAnsi="Times New Roman" w:cs="Times New Roman"/>
          <w:sz w:val="24"/>
          <w:szCs w:val="24"/>
        </w:rPr>
        <w:t xml:space="preserve"> Избирательной комиссии Иркутской области,</w:t>
      </w:r>
      <w:r w:rsidRPr="0055400E">
        <w:rPr>
          <w:rFonts w:ascii="Times New Roman" w:hAnsi="Times New Roman" w:cs="Times New Roman"/>
          <w:sz w:val="24"/>
          <w:szCs w:val="24"/>
        </w:rPr>
        <w:t xml:space="preserve">  </w:t>
      </w:r>
      <w:r w:rsidR="008F44CA" w:rsidRPr="0055400E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Российской Федерации </w:t>
      </w:r>
      <w:r w:rsidRPr="0055400E">
        <w:rPr>
          <w:rFonts w:ascii="Times New Roman" w:hAnsi="Times New Roman" w:cs="Times New Roman"/>
          <w:sz w:val="24"/>
          <w:szCs w:val="24"/>
        </w:rPr>
        <w:t xml:space="preserve"> нецелевого использования бюджетных средств не выявлено.</w:t>
      </w:r>
    </w:p>
    <w:p w:rsidR="0055400E" w:rsidRPr="0055400E" w:rsidRDefault="005540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 xml:space="preserve">3.3.Выборы депутатов Законодательного Собрания 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В голосовании на выборах депутатов Законодательного Собрания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spacing w:val="4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. Бодайбо и района  приняли участие </w:t>
      </w:r>
      <w:r w:rsidRPr="0055400E">
        <w:rPr>
          <w:rFonts w:ascii="Times New Roman" w:hAnsi="Times New Roman" w:cs="Times New Roman"/>
          <w:sz w:val="24"/>
          <w:szCs w:val="24"/>
        </w:rPr>
        <w:t>2 642  избирателей (16,2</w:t>
      </w:r>
      <w:r w:rsidR="00F476A1" w:rsidRPr="0055400E">
        <w:rPr>
          <w:rFonts w:ascii="Times New Roman" w:hAnsi="Times New Roman" w:cs="Times New Roman"/>
          <w:sz w:val="24"/>
          <w:szCs w:val="24"/>
        </w:rPr>
        <w:t>%</w:t>
      </w:r>
      <w:r w:rsidRPr="005540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Голосование проводилось на 26 избирательных участках, в том числе на 4 участках в местах временного пребывания, из них 3 были образованы для голосования избирателей, работающих вахтовым методом (АО «Полюс Вернинское», ПАО «Высочайший», ООО «Горнорудная компания «Угахан»), 1 образован в </w:t>
      </w:r>
      <w:r w:rsidR="0068291E" w:rsidRPr="0055400E">
        <w:rPr>
          <w:rFonts w:ascii="Times New Roman" w:hAnsi="Times New Roman" w:cs="Times New Roman"/>
          <w:sz w:val="24"/>
          <w:szCs w:val="24"/>
        </w:rPr>
        <w:t>ОГБУЗ</w:t>
      </w:r>
      <w:r w:rsidRPr="0055400E">
        <w:rPr>
          <w:rFonts w:ascii="Times New Roman" w:hAnsi="Times New Roman" w:cs="Times New Roman"/>
          <w:sz w:val="24"/>
          <w:szCs w:val="24"/>
        </w:rPr>
        <w:t xml:space="preserve"> «Районная больница г. Бодайбо».</w:t>
      </w:r>
    </w:p>
    <w:p w:rsidR="00584E62" w:rsidRPr="0055400E" w:rsidRDefault="00584E62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Голосование</w:t>
      </w:r>
      <w:r w:rsidR="0068291E" w:rsidRPr="0055400E">
        <w:rPr>
          <w:rFonts w:ascii="Times New Roman" w:hAnsi="Times New Roman" w:cs="Times New Roman"/>
          <w:sz w:val="24"/>
          <w:szCs w:val="24"/>
        </w:rPr>
        <w:t xml:space="preserve"> на выборах </w:t>
      </w:r>
      <w:r w:rsidRPr="0055400E">
        <w:rPr>
          <w:rFonts w:ascii="Times New Roman" w:hAnsi="Times New Roman" w:cs="Times New Roman"/>
          <w:sz w:val="24"/>
          <w:szCs w:val="24"/>
        </w:rPr>
        <w:t xml:space="preserve"> проводилось по двум</w:t>
      </w:r>
      <w:r w:rsidR="00764F75" w:rsidRPr="0055400E">
        <w:rPr>
          <w:rFonts w:ascii="Times New Roman" w:hAnsi="Times New Roman" w:cs="Times New Roman"/>
          <w:sz w:val="24"/>
          <w:szCs w:val="24"/>
        </w:rPr>
        <w:t xml:space="preserve"> избирательным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764F75" w:rsidRPr="0055400E">
        <w:rPr>
          <w:rFonts w:ascii="Times New Roman" w:hAnsi="Times New Roman" w:cs="Times New Roman"/>
          <w:sz w:val="24"/>
          <w:szCs w:val="24"/>
        </w:rPr>
        <w:t>бюллетеням (по единому областному округу</w:t>
      </w:r>
      <w:r w:rsidRPr="0055400E">
        <w:rPr>
          <w:rFonts w:ascii="Times New Roman" w:hAnsi="Times New Roman" w:cs="Times New Roman"/>
          <w:sz w:val="24"/>
          <w:szCs w:val="24"/>
        </w:rPr>
        <w:t xml:space="preserve"> и по одномандатному избирательному округу № 21)  </w:t>
      </w:r>
    </w:p>
    <w:p w:rsidR="00CA130E" w:rsidRPr="0055400E" w:rsidRDefault="00CA13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Законодательного Собрания на территории  муниципального образования на 25 избирательных участках использовалась технология изготовления протоколов УИК об итогах голосования с машиночитаемым кодом, что составило  96,2 % от всего количества избирательных участков, расположенных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района (26).</w:t>
      </w:r>
    </w:p>
    <w:p w:rsidR="00EC742C" w:rsidRPr="0055400E" w:rsidRDefault="00EC742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период подготовки и проведения выборов депутатов Законодательного Собрания, а также в день голосования жалоб (заявлений) на нарушение избирательного законодательства в Комиссию не поступало.</w:t>
      </w:r>
    </w:p>
    <w:p w:rsidR="00EC742C" w:rsidRPr="0055400E" w:rsidRDefault="00EC742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Подготовка и проведение выборов депутатов Законодательного Собрания осуществлялась за счет средств  регионального бюджета. Всего выделено средств Бодайбинской территориальной избирательной комиссии 3 773,0 тыс.руб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спользовано </w:t>
      </w:r>
      <w:r w:rsidR="008F44CA" w:rsidRPr="0055400E">
        <w:rPr>
          <w:rFonts w:ascii="Times New Roman" w:hAnsi="Times New Roman" w:cs="Times New Roman"/>
          <w:sz w:val="24"/>
          <w:szCs w:val="24"/>
        </w:rPr>
        <w:t>3 764,9 тыс.руб. Возвращено в региональный бюджет неиспользованных средств – 8,1 тыс.руб</w:t>
      </w:r>
      <w:r w:rsidRPr="0055400E">
        <w:rPr>
          <w:rFonts w:ascii="Times New Roman" w:hAnsi="Times New Roman" w:cs="Times New Roman"/>
          <w:sz w:val="24"/>
          <w:szCs w:val="24"/>
        </w:rPr>
        <w:t xml:space="preserve">. Согласно акта аудиторской проверки контрольно – ревизионной службы </w:t>
      </w:r>
      <w:r w:rsidR="008F44CA" w:rsidRPr="0055400E">
        <w:rPr>
          <w:rFonts w:ascii="Times New Roman" w:hAnsi="Times New Roman" w:cs="Times New Roman"/>
          <w:sz w:val="24"/>
          <w:szCs w:val="24"/>
        </w:rPr>
        <w:t xml:space="preserve"> Избирательной комиссии Иркутской области </w:t>
      </w:r>
      <w:r w:rsidRPr="0055400E">
        <w:rPr>
          <w:rFonts w:ascii="Times New Roman" w:hAnsi="Times New Roman" w:cs="Times New Roman"/>
          <w:sz w:val="24"/>
          <w:szCs w:val="24"/>
        </w:rPr>
        <w:t xml:space="preserve"> нецелевого использования бюдже</w:t>
      </w:r>
      <w:r w:rsidR="008F44CA" w:rsidRPr="0055400E">
        <w:rPr>
          <w:rFonts w:ascii="Times New Roman" w:hAnsi="Times New Roman" w:cs="Times New Roman"/>
          <w:sz w:val="24"/>
          <w:szCs w:val="24"/>
        </w:rPr>
        <w:t>тных средств не выявлено.</w:t>
      </w:r>
    </w:p>
    <w:p w:rsidR="00EB31AF" w:rsidRPr="0055400E" w:rsidRDefault="00EB31AF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3.4.Муниципальные выборы</w:t>
      </w:r>
    </w:p>
    <w:p w:rsidR="00EB31AF" w:rsidRPr="0055400E" w:rsidRDefault="00EB31AF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Одновременно с выборами депутатов Законодательного Собрания</w:t>
      </w:r>
      <w:r w:rsidR="002D0D8D" w:rsidRPr="0055400E">
        <w:rPr>
          <w:rFonts w:ascii="Times New Roman" w:hAnsi="Times New Roman" w:cs="Times New Roman"/>
          <w:sz w:val="24"/>
          <w:szCs w:val="24"/>
        </w:rPr>
        <w:t xml:space="preserve"> 9 сентября 2018 года </w:t>
      </w:r>
      <w:r w:rsidRPr="0055400E">
        <w:rPr>
          <w:rFonts w:ascii="Times New Roman" w:hAnsi="Times New Roman" w:cs="Times New Roman"/>
          <w:sz w:val="24"/>
          <w:szCs w:val="24"/>
        </w:rPr>
        <w:t xml:space="preserve"> на территории Мамаканского муниципального образования проходили выборы депутатов Думы Мамаканского городского поселения пятого созыва по десятимандатному избирательному округу № 1.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466C" w:rsidRPr="0055400E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В голосовании </w:t>
      </w:r>
      <w:r w:rsidR="00DA144D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на выборах депутатов Думы мамаканского горосдкого поселения пятого созыва 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приняли участие </w:t>
      </w:r>
      <w:r w:rsidR="00DA144D" w:rsidRPr="0055400E">
        <w:rPr>
          <w:rFonts w:ascii="Times New Roman" w:hAnsi="Times New Roman" w:cs="Times New Roman"/>
          <w:spacing w:val="-2"/>
          <w:sz w:val="24"/>
          <w:szCs w:val="24"/>
        </w:rPr>
        <w:t>354 избирателя (24,3%)</w:t>
      </w:r>
    </w:p>
    <w:p w:rsidR="00351D2D" w:rsidRPr="0055400E" w:rsidRDefault="00351D2D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>Голосование проводилось на 2 избирательных участках.</w:t>
      </w:r>
      <w:proofErr w:type="gramStart"/>
      <w:r w:rsidR="0068291E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="0068291E" w:rsidRPr="0055400E">
        <w:rPr>
          <w:rFonts w:ascii="Times New Roman" w:hAnsi="Times New Roman" w:cs="Times New Roman"/>
          <w:spacing w:val="-2"/>
          <w:sz w:val="24"/>
          <w:szCs w:val="24"/>
        </w:rPr>
        <w:t>№ 200,201)</w:t>
      </w:r>
    </w:p>
    <w:p w:rsidR="00EB31AF" w:rsidRPr="0055400E" w:rsidRDefault="00EB31AF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С целью оказания методической помощи в подготовке и проведении муниципальных выборов в единый день голосования </w:t>
      </w:r>
      <w:r w:rsidR="002D0D8D" w:rsidRPr="0055400E">
        <w:rPr>
          <w:rFonts w:ascii="Times New Roman" w:hAnsi="Times New Roman" w:cs="Times New Roman"/>
          <w:sz w:val="24"/>
          <w:szCs w:val="24"/>
        </w:rPr>
        <w:t>9 сентября 2018 года</w:t>
      </w:r>
      <w:r w:rsidR="0087466C"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Pr="0055400E">
        <w:rPr>
          <w:rFonts w:ascii="Times New Roman" w:hAnsi="Times New Roman" w:cs="Times New Roman"/>
          <w:sz w:val="24"/>
          <w:szCs w:val="24"/>
        </w:rPr>
        <w:t>Ко</w:t>
      </w:r>
      <w:r w:rsidR="0087466C" w:rsidRPr="0055400E">
        <w:rPr>
          <w:rFonts w:ascii="Times New Roman" w:hAnsi="Times New Roman" w:cs="Times New Roman"/>
          <w:sz w:val="24"/>
          <w:szCs w:val="24"/>
        </w:rPr>
        <w:t>миссией принят ряд решений</w:t>
      </w:r>
      <w:r w:rsidRPr="005540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31AF" w:rsidRPr="0055400E" w:rsidRDefault="00EB31AF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</w:t>
      </w:r>
      <w:r w:rsidR="0087466C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о 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>календарном плане мероприятий по п</w:t>
      </w:r>
      <w:r w:rsidR="0087466C" w:rsidRPr="0055400E">
        <w:rPr>
          <w:rFonts w:ascii="Times New Roman" w:hAnsi="Times New Roman" w:cs="Times New Roman"/>
          <w:spacing w:val="4"/>
          <w:sz w:val="24"/>
          <w:szCs w:val="24"/>
        </w:rPr>
        <w:t>одготовке и проведению выборов депутатов Думы Мамаканского городского поселения пятого созыва 9 сентября 2018 года;</w:t>
      </w:r>
    </w:p>
    <w:p w:rsidR="00EB31AF" w:rsidRPr="0055400E" w:rsidRDefault="00EB31AF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о перечне и формах документов, представляемых кандидатами, избирательными объединениями в избирательные комиссии при</w:t>
      </w:r>
      <w:r w:rsidR="0087466C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проведении выборов депутатов Думы Мамаканского городского поселения пятого созыва 9 сентября 2018 года</w:t>
      </w:r>
    </w:p>
    <w:p w:rsidR="0087466C" w:rsidRPr="0055400E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о рекомендациях кандидатам  по оформлению подписных листов с подписями избирателей, собранными в  поддержку выдвижения (самовыдвижения) кандидатов на муниципальных выборах;</w:t>
      </w:r>
    </w:p>
    <w:p w:rsidR="0087466C" w:rsidRPr="0055400E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- инструкция о порядке и формах учета и отчетности кандидатов, избирательных объединений при проведении муниципальных выборов.</w:t>
      </w:r>
    </w:p>
    <w:p w:rsidR="0087466C" w:rsidRPr="0055400E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pacing w:val="4"/>
          <w:sz w:val="24"/>
          <w:szCs w:val="24"/>
        </w:rPr>
        <w:t>Полномочия окружной избирательной коми</w:t>
      </w:r>
      <w:r w:rsidR="0068291E" w:rsidRPr="0055400E">
        <w:rPr>
          <w:rFonts w:ascii="Times New Roman" w:hAnsi="Times New Roman" w:cs="Times New Roman"/>
          <w:spacing w:val="4"/>
          <w:sz w:val="24"/>
          <w:szCs w:val="24"/>
        </w:rPr>
        <w:t>ссии по выборам депутатов Думы М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амаканского городского поселения по многомандатному избирательному округу № 1 были возложены на Бодайбинскую территориальную избирательную комиссию. </w:t>
      </w:r>
    </w:p>
    <w:p w:rsidR="0087466C" w:rsidRPr="0055400E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Комиссия осуществляла прием документов на выдвижение и регистрацию кандидатов. Всего было принято и рассмотрено 14 пакетов документов, </w:t>
      </w:r>
      <w:r w:rsidR="006E1E07" w:rsidRPr="0055400E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>арегистрировано  14 кандидатов.</w:t>
      </w:r>
    </w:p>
    <w:p w:rsidR="0087466C" w:rsidRPr="0055400E" w:rsidRDefault="0087466C" w:rsidP="00554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proofErr w:type="gramStart"/>
      <w:r w:rsidRPr="0055400E">
        <w:rPr>
          <w:rFonts w:ascii="Times New Roman" w:hAnsi="Times New Roman" w:cs="Times New Roman"/>
          <w:spacing w:val="-2"/>
          <w:sz w:val="24"/>
          <w:szCs w:val="24"/>
        </w:rPr>
        <w:t>В целях  обеспечения равных условий</w:t>
      </w:r>
      <w:r w:rsidRPr="0055400E">
        <w:rPr>
          <w:rFonts w:ascii="Times New Roman" w:hAnsi="Times New Roman" w:cs="Times New Roman"/>
          <w:sz w:val="24"/>
          <w:szCs w:val="24"/>
        </w:rPr>
        <w:t xml:space="preserve"> проведения зарегистрированными кандидатами предвыборной </w:t>
      </w:r>
      <w:r w:rsidRPr="0055400E">
        <w:rPr>
          <w:rFonts w:ascii="Times New Roman" w:hAnsi="Times New Roman" w:cs="Times New Roman"/>
          <w:sz w:val="24"/>
          <w:szCs w:val="24"/>
        </w:rPr>
        <w:lastRenderedPageBreak/>
        <w:t>агитации приняты решения о жеребьевке по распределению между зарегистрированными  кандидатами бесплатной печатной площади в газете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«Ленский шахтер», а также о проведении встреч с избирателями посредством агитационных публичных мероприятий в форме собраний в помещениях, находящихся в государственной или муниципальной собственности.</w:t>
      </w:r>
    </w:p>
    <w:p w:rsidR="00D95DD1" w:rsidRPr="0055400E" w:rsidRDefault="00D95DD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рамках полномочий Комиссией контролировался процесс проверки сведений о кандидатах в части наличия у них пассивного избирательного права, достоверности информации в представляемых в избирательные комиссии документах.</w:t>
      </w:r>
    </w:p>
    <w:p w:rsidR="00D95DD1" w:rsidRPr="0055400E" w:rsidRDefault="00D95DD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Вся информация в представленных документах кандидатами по результатам проверки признана достоверной.</w:t>
      </w:r>
    </w:p>
    <w:p w:rsidR="0087466C" w:rsidRPr="0055400E" w:rsidRDefault="00D95DD1" w:rsidP="005540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>По результатам голосования</w:t>
      </w:r>
      <w:r w:rsidR="0087466C"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выборы признаны состоявшимися и действительными.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В Думу Мамаканского муниципального образования избрано 10 депутатов. Первое заседание </w:t>
      </w:r>
      <w:r w:rsidR="0068291E" w:rsidRPr="0055400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>умы состоится 2 октября 2018 года.</w:t>
      </w:r>
    </w:p>
    <w:p w:rsidR="0087466C" w:rsidRDefault="0087466C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4"/>
          <w:sz w:val="24"/>
          <w:szCs w:val="24"/>
        </w:rPr>
        <w:t>Подготовка и проведение муниципальных выборов осуществляла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>сь за счет средств муниципального бюджета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>. Всего было выделено с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>редств из бюджетов муниципального образования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на подготовку и проведение выборов 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>348,8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тыс. руб. Использовано Комиссиями 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>323,1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тыс.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руб. Возвращено в бюджет муниципального образования 25,7</w:t>
      </w:r>
      <w:r w:rsidRPr="0055400E">
        <w:rPr>
          <w:rFonts w:ascii="Times New Roman" w:hAnsi="Times New Roman" w:cs="Times New Roman"/>
          <w:spacing w:val="4"/>
          <w:sz w:val="24"/>
          <w:szCs w:val="24"/>
        </w:rPr>
        <w:t xml:space="preserve"> ты</w:t>
      </w:r>
      <w:r w:rsidR="006E1E07" w:rsidRPr="0055400E">
        <w:rPr>
          <w:rFonts w:ascii="Times New Roman" w:hAnsi="Times New Roman" w:cs="Times New Roman"/>
          <w:spacing w:val="4"/>
          <w:sz w:val="24"/>
          <w:szCs w:val="24"/>
        </w:rPr>
        <w:t>с</w:t>
      </w:r>
      <w:proofErr w:type="gramStart"/>
      <w:r w:rsidRPr="0055400E">
        <w:rPr>
          <w:rFonts w:ascii="Times New Roman" w:hAnsi="Times New Roman" w:cs="Times New Roman"/>
          <w:spacing w:val="4"/>
          <w:sz w:val="24"/>
          <w:szCs w:val="24"/>
        </w:rPr>
        <w:t>.р</w:t>
      </w:r>
      <w:proofErr w:type="gramEnd"/>
      <w:r w:rsidRPr="0055400E">
        <w:rPr>
          <w:rFonts w:ascii="Times New Roman" w:hAnsi="Times New Roman" w:cs="Times New Roman"/>
          <w:spacing w:val="4"/>
          <w:sz w:val="24"/>
          <w:szCs w:val="24"/>
        </w:rPr>
        <w:t>уб.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6E1E07" w:rsidRPr="0055400E">
        <w:rPr>
          <w:rFonts w:ascii="Times New Roman" w:hAnsi="Times New Roman" w:cs="Times New Roman"/>
          <w:sz w:val="24"/>
          <w:szCs w:val="24"/>
        </w:rPr>
        <w:t>Согласно акту</w:t>
      </w:r>
      <w:r w:rsidRPr="0055400E">
        <w:rPr>
          <w:rFonts w:ascii="Times New Roman" w:hAnsi="Times New Roman" w:cs="Times New Roman"/>
          <w:sz w:val="24"/>
          <w:szCs w:val="24"/>
        </w:rPr>
        <w:t xml:space="preserve"> аудиторской проверки контрольно – ревизионной службы  Бодайбинской территориальной избирательной комиссии  нецелевого использования бюджетных средств не выявлено.</w:t>
      </w:r>
    </w:p>
    <w:p w:rsidR="0055400E" w:rsidRPr="0055400E" w:rsidRDefault="005540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F0E" w:rsidRPr="0055400E" w:rsidRDefault="006D5F0E" w:rsidP="00554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55400E">
        <w:rPr>
          <w:rFonts w:ascii="Times New Roman" w:hAnsi="Times New Roman" w:cs="Times New Roman"/>
          <w:i/>
          <w:sz w:val="24"/>
          <w:szCs w:val="24"/>
        </w:rPr>
        <w:t>.</w:t>
      </w:r>
      <w:r w:rsidRPr="0055400E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с правоохранительными органами  </w:t>
      </w:r>
    </w:p>
    <w:p w:rsidR="006D5F0E" w:rsidRPr="0055400E" w:rsidRDefault="006D5F0E" w:rsidP="00554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органами местного самоуправления</w:t>
      </w:r>
      <w:r w:rsidR="00247EE2" w:rsidRPr="0055400E">
        <w:rPr>
          <w:rFonts w:ascii="Times New Roman" w:hAnsi="Times New Roman" w:cs="Times New Roman"/>
          <w:b/>
          <w:i/>
          <w:sz w:val="24"/>
          <w:szCs w:val="24"/>
        </w:rPr>
        <w:t>, социальной защиты населения</w:t>
      </w:r>
    </w:p>
    <w:p w:rsidR="006D5F0E" w:rsidRPr="0055400E" w:rsidRDefault="006D5F0E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Свою работу в отчетный период Комиссия строила в рамках взаимодействия с МО МВД России «Бодайбинский», с которым согласовывались маршруты и порядок перевозки избирательной документации для выборов всех уровней. Проведен техосмотр транспортных средств, задействованных в работе ТИК и УИК. Все избирательные участки с момента передачи УИК избирательной документации находились под круглосуточной охраной полиции. </w:t>
      </w:r>
    </w:p>
    <w:p w:rsidR="006D5F0E" w:rsidRPr="0055400E" w:rsidRDefault="006D5F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00E">
        <w:rPr>
          <w:rFonts w:ascii="Times New Roman" w:hAnsi="Times New Roman" w:cs="Times New Roman"/>
          <w:sz w:val="24"/>
          <w:szCs w:val="24"/>
        </w:rPr>
        <w:t>В ходе подготовки к выборам в единые дни голосования организовано  взаимодействие с органами  местного самоуправления  через проводимые совещания рабочих групп по оказанию содействия избирательным комиссиям в реализации их полномочий в период подготовки и проведения выборов  с участием мэра г. Бодайбо и района, представителей МО МВД России «Бодайбинский», отделения по вопросам миграции, ОГКУ «Управление социальной защиты по Бодайбинскому району»,  военного комиссариата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, службы ЗАГС, управления культуры, управления образования.</w:t>
      </w:r>
    </w:p>
    <w:p w:rsidR="00247EE2" w:rsidRPr="0055400E" w:rsidRDefault="00247EE2" w:rsidP="0055400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Комиссией</w:t>
      </w:r>
      <w:r w:rsidR="00CD0E40" w:rsidRPr="0055400E">
        <w:rPr>
          <w:rFonts w:ascii="Times New Roman" w:hAnsi="Times New Roman" w:cs="Times New Roman"/>
          <w:sz w:val="24"/>
          <w:szCs w:val="24"/>
        </w:rPr>
        <w:t xml:space="preserve"> в феврале 2018 года </w:t>
      </w:r>
      <w:r w:rsidRPr="0055400E">
        <w:rPr>
          <w:rFonts w:ascii="Times New Roman" w:hAnsi="Times New Roman" w:cs="Times New Roman"/>
          <w:sz w:val="24"/>
          <w:szCs w:val="24"/>
        </w:rPr>
        <w:t xml:space="preserve"> проведено обучение, представителей комплексного центра социального обслуживания населения по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Бодайбинскому району  по вопросам подачи заявления о голосовании по месту нахождения, организации голосования на дому, оказания помощи избирателям-инвалидам в реализации их избирательных прав в день голосования.</w:t>
      </w:r>
    </w:p>
    <w:p w:rsidR="00247EE2" w:rsidRPr="0055400E" w:rsidRDefault="00247EE2" w:rsidP="005540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Так же с 1 февраля 2018 года был начат прием работ от избирателей, имеющих инвалидность в рамках конкурса среди избирателей с ограниченными физическими возможностями «Доступные выборы», объявленного Избирательной комиссией Иркутской области. В Комиссию поступило </w:t>
      </w:r>
      <w:r w:rsidR="005673F7" w:rsidRPr="0055400E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конкурсны</w:t>
      </w:r>
      <w:r w:rsidR="005673F7" w:rsidRPr="0055400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работ</w:t>
      </w:r>
      <w:r w:rsidR="005673F7" w:rsidRPr="0055400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, которые были направлены в Избирательную комиссию Иркутской области. </w:t>
      </w:r>
      <w:r w:rsidR="00CD0E40" w:rsidRPr="0055400E">
        <w:rPr>
          <w:rFonts w:ascii="Times New Roman" w:hAnsi="Times New Roman" w:cs="Times New Roman"/>
          <w:spacing w:val="-2"/>
          <w:sz w:val="24"/>
          <w:szCs w:val="24"/>
        </w:rPr>
        <w:t>По итогам мероприятия  была издана иллюстрированная книга-альбом конкурсных работ, в котору</w:t>
      </w:r>
      <w:r w:rsidR="005673F7" w:rsidRPr="0055400E">
        <w:rPr>
          <w:rFonts w:ascii="Times New Roman" w:hAnsi="Times New Roman" w:cs="Times New Roman"/>
          <w:spacing w:val="-2"/>
          <w:sz w:val="24"/>
          <w:szCs w:val="24"/>
        </w:rPr>
        <w:t>ю вошли работы наших участников, участники поощрены памятными подарками и благодарственными письмами Избирательной комиссии Иркутской области.</w:t>
      </w:r>
    </w:p>
    <w:p w:rsidR="006D5F0E" w:rsidRPr="0055400E" w:rsidRDefault="006D5F0E" w:rsidP="00554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0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540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400E"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Организационно-методические мероприятия</w:t>
      </w:r>
    </w:p>
    <w:p w:rsidR="006D5F0E" w:rsidRPr="0055400E" w:rsidRDefault="006D5F0E" w:rsidP="00554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 xml:space="preserve">5.1. Формирование и изменение составов избирательных комиссий </w:t>
      </w:r>
    </w:p>
    <w:p w:rsidR="006D5F0E" w:rsidRPr="0055400E" w:rsidRDefault="006D5F0E" w:rsidP="00554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и резерва составов участковых комиссий</w:t>
      </w:r>
    </w:p>
    <w:p w:rsidR="006D5F0E" w:rsidRPr="0055400E" w:rsidRDefault="006D5F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5400E">
        <w:rPr>
          <w:rFonts w:ascii="Times New Roman" w:hAnsi="Times New Roman" w:cs="Times New Roman"/>
          <w:kern w:val="2"/>
          <w:sz w:val="24"/>
          <w:szCs w:val="24"/>
        </w:rPr>
        <w:t>В связи с истечением срока полномочий УИК в мае 2018 года, сформированных в соответствии с пунктом 1 статьи 27 Федерального закона № 67-ФЗ</w:t>
      </w:r>
      <w:r w:rsidRPr="0055400E">
        <w:rPr>
          <w:rFonts w:ascii="Times New Roman" w:hAnsi="Times New Roman" w:cs="Times New Roman"/>
          <w:sz w:val="24"/>
          <w:szCs w:val="24"/>
        </w:rPr>
        <w:t>, в соответствии с планом мероприятий по формированию УИК и резерва составов УИК на территории Иркутской области Комиссия в июне 2018 года приступила к формированию 22 избирательных комиссий нового состава со сроком полномочий 5 лет (2018 -2023 г.г.)</w:t>
      </w:r>
      <w:proofErr w:type="gramEnd"/>
    </w:p>
    <w:p w:rsidR="006D5F0E" w:rsidRPr="0055400E" w:rsidRDefault="006D5F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Всего поступило 191 предложение по кандидатурам для включения в составы УИК, в том числе 48 по предложениям политических партий избирательных объединений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«ЕДИНАЯ РОССИЯ» -22, КПРФ – 15, ЛДПР -11), по предложениям собраний избирателей по месту работы, учебы, месту жительства 142. Вопросы по формированию составов УИК были детально рассмотрены в апреле - мае на проводимых  совещаниях с представителями политических партий.</w:t>
      </w:r>
    </w:p>
    <w:p w:rsidR="0087466C" w:rsidRPr="0055400E" w:rsidRDefault="006D5F0E" w:rsidP="0055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lastRenderedPageBreak/>
        <w:t>В результате, проведенной Комиссией работы сформированы 22 УИК с численностью 142 человека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в т.ч. представители политических партий в составах -48). 49 кандидатур зачислены в резерв составов УИК.</w:t>
      </w:r>
    </w:p>
    <w:p w:rsidR="00CD0E40" w:rsidRPr="0055400E" w:rsidRDefault="00CD0E40" w:rsidP="005540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 xml:space="preserve">5.2.Обеспечение эксплуатации и использования ГАС «Выборы». </w:t>
      </w:r>
    </w:p>
    <w:p w:rsidR="00CD0E40" w:rsidRPr="0055400E" w:rsidRDefault="00CD0E40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Регистрация (учет) избирателей, участников референдума</w:t>
      </w:r>
    </w:p>
    <w:p w:rsidR="00CD0E40" w:rsidRPr="0055400E" w:rsidRDefault="00CD0E40" w:rsidP="0055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За 2017-2018 годы с использованием</w:t>
      </w:r>
      <w:r w:rsidRPr="0055400E">
        <w:rPr>
          <w:rFonts w:ascii="Times New Roman" w:hAnsi="Times New Roman" w:cs="Times New Roman"/>
          <w:bCs/>
          <w:sz w:val="24"/>
          <w:szCs w:val="24"/>
        </w:rPr>
        <w:t xml:space="preserve"> регионального фрагмента ГАС «Выборы» на территории муниципального образования </w:t>
      </w:r>
      <w:proofErr w:type="gramStart"/>
      <w:r w:rsidRPr="0055400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bCs/>
          <w:sz w:val="24"/>
          <w:szCs w:val="24"/>
        </w:rPr>
        <w:t>. Бодайбо и района  было проведено 13 избирательных кампаний.</w:t>
      </w:r>
    </w:p>
    <w:p w:rsidR="00CD0E40" w:rsidRPr="0055400E" w:rsidRDefault="00CD0E4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00E">
        <w:rPr>
          <w:rFonts w:ascii="Times New Roman" w:hAnsi="Times New Roman" w:cs="Times New Roman"/>
          <w:bCs/>
          <w:sz w:val="24"/>
          <w:szCs w:val="24"/>
        </w:rPr>
        <w:t xml:space="preserve">С целью проверки готовности регионального фрагмента ГАС «Выборы» к проведению выборов Президента РФ, выборов депутатов Законодательного Собрания и муниципальных выборов совместно с ФЦИ </w:t>
      </w:r>
      <w:proofErr w:type="gramStart"/>
      <w:r w:rsidRPr="0055400E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5540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5400E">
        <w:rPr>
          <w:rFonts w:ascii="Times New Roman" w:hAnsi="Times New Roman" w:cs="Times New Roman"/>
          <w:bCs/>
          <w:sz w:val="24"/>
          <w:szCs w:val="24"/>
        </w:rPr>
        <w:t>ЦИК</w:t>
      </w:r>
      <w:proofErr w:type="gramEnd"/>
      <w:r w:rsidRPr="0055400E">
        <w:rPr>
          <w:rFonts w:ascii="Times New Roman" w:hAnsi="Times New Roman" w:cs="Times New Roman"/>
          <w:bCs/>
          <w:sz w:val="24"/>
          <w:szCs w:val="24"/>
        </w:rPr>
        <w:t xml:space="preserve"> России были проведены общероссийские и общесистемные тренировки. </w:t>
      </w:r>
    </w:p>
    <w:p w:rsidR="00CD0E40" w:rsidRPr="0055400E" w:rsidRDefault="00CD0E40" w:rsidP="005540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00E">
        <w:rPr>
          <w:rFonts w:ascii="Times New Roman" w:hAnsi="Times New Roman" w:cs="Times New Roman"/>
          <w:bCs/>
          <w:sz w:val="24"/>
          <w:szCs w:val="24"/>
        </w:rPr>
        <w:t xml:space="preserve">   ГАС «Выборы» была задействована на всех этапах организации и проведения выборов, начиная с </w:t>
      </w:r>
      <w:r w:rsidRPr="0055400E">
        <w:rPr>
          <w:rFonts w:ascii="Times New Roman" w:hAnsi="Times New Roman" w:cs="Times New Roman"/>
          <w:sz w:val="24"/>
          <w:szCs w:val="24"/>
        </w:rPr>
        <w:t>ввода информации об избирательных кампаниях</w:t>
      </w:r>
      <w:r w:rsidRPr="0055400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400E">
        <w:rPr>
          <w:rFonts w:ascii="Times New Roman" w:hAnsi="Times New Roman" w:cs="Times New Roman"/>
          <w:sz w:val="24"/>
          <w:szCs w:val="24"/>
        </w:rPr>
        <w:t>выдвижении и регистрации кандидатов,</w:t>
      </w:r>
      <w:r w:rsidRPr="0055400E">
        <w:rPr>
          <w:rFonts w:ascii="Times New Roman" w:hAnsi="Times New Roman" w:cs="Times New Roman"/>
          <w:bCs/>
          <w:sz w:val="24"/>
          <w:szCs w:val="24"/>
        </w:rPr>
        <w:t xml:space="preserve"> заканчивая подведением итогов и определением результатов выборов. </w:t>
      </w:r>
    </w:p>
    <w:p w:rsidR="00CD0E40" w:rsidRPr="0055400E" w:rsidRDefault="00CD0E40" w:rsidP="0055400E">
      <w:pPr>
        <w:pStyle w:val="21"/>
        <w:spacing w:line="240" w:lineRule="auto"/>
        <w:ind w:firstLine="709"/>
        <w:rPr>
          <w:sz w:val="24"/>
        </w:rPr>
      </w:pPr>
      <w:r w:rsidRPr="0055400E">
        <w:rPr>
          <w:sz w:val="24"/>
        </w:rPr>
        <w:t>Для установления достоверности содержащихся в подписных листах сведений об избирателях на выборах органов местного самоуправления был задействован Регистр избирателей.</w:t>
      </w:r>
    </w:p>
    <w:p w:rsidR="00CD0E40" w:rsidRPr="0055400E" w:rsidRDefault="00CD0E40" w:rsidP="0055400E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Для учета и контроля за формированием и расходованием денежных средств избирательных фондов кандидатов на муниципальных выборах, прошедших в отчетном периоде, Комиссия задействовала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ГАС «Выборы», предоставленные задачей «Контроль избирательных фондов кандидатов». </w:t>
      </w:r>
    </w:p>
    <w:p w:rsidR="00CD0E40" w:rsidRPr="0055400E" w:rsidRDefault="00CD0E4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В ходе подготовки и проведения избирательных кампаний, для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проведения предвыборной агитации использовалась задача «Агитация» ГАС «Выборы».  </w:t>
      </w:r>
    </w:p>
    <w:p w:rsidR="00CD0E40" w:rsidRPr="0055400E" w:rsidRDefault="00CD0E40" w:rsidP="00554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На основании сведений, содержащихся в Регистре избирателей, в отчетном периоде была установлена численность избирателей, участников референдума, зарегистрированных на территории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>. Бодайбо и района по состоянию на 1 января 2017 года – 17 225 избирателей, на 1 января 2018 года -16581 избиратель.</w:t>
      </w:r>
    </w:p>
    <w:p w:rsidR="00CD0E40" w:rsidRPr="0055400E" w:rsidRDefault="00CD0E40" w:rsidP="00554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55400E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«Выборы» осуществлялся ввод информации о формировании  участковых избирательных комиссий.</w:t>
      </w:r>
    </w:p>
    <w:p w:rsidR="00CD0E40" w:rsidRPr="0055400E" w:rsidRDefault="00CD0E40" w:rsidP="0055400E">
      <w:pPr>
        <w:pStyle w:val="21"/>
        <w:tabs>
          <w:tab w:val="left" w:pos="900"/>
        </w:tabs>
        <w:suppressAutoHyphens/>
        <w:spacing w:line="240" w:lineRule="auto"/>
        <w:ind w:firstLine="709"/>
        <w:rPr>
          <w:sz w:val="24"/>
        </w:rPr>
      </w:pPr>
      <w:r w:rsidRPr="0055400E">
        <w:rPr>
          <w:sz w:val="24"/>
        </w:rPr>
        <w:t>В течение отчетного периода в отношении составов УИК и резерва составов УИК в задаче «Кадры» было произведено 85 изменений.</w:t>
      </w:r>
    </w:p>
    <w:p w:rsidR="00CD0E40" w:rsidRDefault="00CD0E4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соответствии с запросами правоохранительных органов</w:t>
      </w:r>
      <w:r w:rsidRPr="0055400E">
        <w:rPr>
          <w:rFonts w:ascii="Times New Roman" w:hAnsi="Times New Roman" w:cs="Times New Roman"/>
          <w:bCs/>
          <w:sz w:val="24"/>
          <w:szCs w:val="24"/>
        </w:rPr>
        <w:t xml:space="preserve"> на основании базы данных ГАС «Выборы» были подготовлены сведения о принадлежности лиц, указанных в запросах граждан, к депутатскому корпусу и выборным должностям, составам избирательных комиссий.</w:t>
      </w:r>
    </w:p>
    <w:p w:rsidR="0055400E" w:rsidRPr="0055400E" w:rsidRDefault="0055400E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E40" w:rsidRPr="0055400E" w:rsidRDefault="005673F7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00E">
        <w:rPr>
          <w:rFonts w:ascii="Times New Roman" w:hAnsi="Times New Roman" w:cs="Times New Roman"/>
          <w:b/>
          <w:i/>
          <w:sz w:val="24"/>
          <w:szCs w:val="24"/>
        </w:rPr>
        <w:t>5.3.</w:t>
      </w:r>
      <w:r w:rsidR="00CD0E40" w:rsidRPr="0055400E">
        <w:rPr>
          <w:rFonts w:ascii="Times New Roman" w:hAnsi="Times New Roman" w:cs="Times New Roman"/>
          <w:b/>
          <w:i/>
          <w:sz w:val="24"/>
          <w:szCs w:val="24"/>
        </w:rPr>
        <w:t>Представительство интересов в судах</w:t>
      </w:r>
    </w:p>
    <w:p w:rsidR="00CD0E40" w:rsidRDefault="00CD0E40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В отчетный период (2017 год) Комиссия обеспечивала представительство своих интересов при разрешении одного  судебного спора (О признании действий кандидата по проведению предвыборной агитации 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 и об отмене регистрации кандидата на должность главы Бодайбинского муниципального образования).</w:t>
      </w:r>
    </w:p>
    <w:p w:rsidR="0055400E" w:rsidRPr="0055400E" w:rsidRDefault="0055400E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ABB" w:rsidRPr="0055400E" w:rsidRDefault="00A54ABB" w:rsidP="00554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0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5400E">
        <w:rPr>
          <w:rFonts w:ascii="Times New Roman" w:hAnsi="Times New Roman" w:cs="Times New Roman"/>
          <w:b/>
          <w:bCs/>
          <w:sz w:val="24"/>
          <w:szCs w:val="24"/>
        </w:rPr>
        <w:t xml:space="preserve">. Информационное обеспечение выборов и деятельности Комиссии </w:t>
      </w:r>
    </w:p>
    <w:p w:rsidR="00A54ABB" w:rsidRPr="0055400E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Деятельность Комиссии по информированию избирателей о ходе кампании по выборам Президента РФ, депутатов Законодательного Собрания, муниципальных выборов  порядке реализации избирательных прав граждан осуществлялась в соответствии с планом информационно-разъяснительной деятельности, утвержденным постановлением Комиссии в декабре 2017 года, по нескольким направлениям:   </w:t>
      </w:r>
    </w:p>
    <w:p w:rsidR="00A54ABB" w:rsidRPr="0055400E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организационно-методические мероприятия, включая проведение совещаний органами государственной власти, местного самоуправления, учреждениями образования, здравоохранения, правоохранительными органами, обучение организаторов выборов, наблюдателей и иных участников избирательного процесса; </w:t>
      </w:r>
    </w:p>
    <w:p w:rsidR="00A54ABB" w:rsidRPr="0055400E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– использование наружных средств информирования избирателей ( баннеры), демонстрация виде</w:t>
      </w:r>
      <w:proofErr w:type="gramStart"/>
      <w:r w:rsidRPr="00554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400E">
        <w:rPr>
          <w:rFonts w:ascii="Times New Roman" w:hAnsi="Times New Roman" w:cs="Times New Roman"/>
          <w:sz w:val="24"/>
          <w:szCs w:val="24"/>
        </w:rPr>
        <w:t xml:space="preserve">, аудиороликов на каналах ОО «Витим – Телеком», информирование в сети «Интернет» на сайте Бодайбинской территориальной избирательной комиссии, организация работы телефона «горячая линия», распространение полиграфической продукции; </w:t>
      </w:r>
    </w:p>
    <w:p w:rsidR="00A54ABB" w:rsidRPr="0055400E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– использование печатных периодических изданий (газета «Ленский шахтер», Вестник Пилигримм Бодайбо) для информирования избирателей </w:t>
      </w:r>
    </w:p>
    <w:p w:rsidR="00C721C6" w:rsidRPr="0055400E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00E">
        <w:rPr>
          <w:rFonts w:ascii="Times New Roman" w:hAnsi="Times New Roman" w:cs="Times New Roman"/>
          <w:bCs/>
          <w:color w:val="000000"/>
          <w:sz w:val="24"/>
          <w:szCs w:val="24"/>
        </w:rPr>
        <w:t>Приглашения для избирателей различного формата, изготовленные на основе макетов, разработанных Комиссией, вручались при поквартирном обходе, размещались в специально отведенных местах.</w:t>
      </w:r>
    </w:p>
    <w:p w:rsidR="00EB31AF" w:rsidRDefault="00A54ABB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lastRenderedPageBreak/>
        <w:t xml:space="preserve">   Комиссия вели активную работу по информированию пользователей сети «Интернет» на своей странице. На официальном сайте Комиссии было опубликовано за отчетный период </w:t>
      </w:r>
      <w:r w:rsidR="00862DF0" w:rsidRPr="0055400E">
        <w:rPr>
          <w:rFonts w:ascii="Times New Roman" w:hAnsi="Times New Roman" w:cs="Times New Roman"/>
          <w:sz w:val="24"/>
          <w:szCs w:val="24"/>
        </w:rPr>
        <w:t>165</w:t>
      </w:r>
      <w:r w:rsidRPr="0055400E">
        <w:rPr>
          <w:rFonts w:ascii="Times New Roman" w:hAnsi="Times New Roman" w:cs="Times New Roman"/>
          <w:sz w:val="24"/>
          <w:szCs w:val="24"/>
        </w:rPr>
        <w:t xml:space="preserve"> новостных сообщений.</w:t>
      </w:r>
      <w:r w:rsidR="00862DF0" w:rsidRPr="0055400E">
        <w:rPr>
          <w:rFonts w:ascii="Times New Roman" w:hAnsi="Times New Roman" w:cs="Times New Roman"/>
          <w:sz w:val="24"/>
          <w:szCs w:val="24"/>
        </w:rPr>
        <w:t xml:space="preserve"> В разделе «Выборы и референдумы»</w:t>
      </w:r>
      <w:r w:rsidRPr="0055400E">
        <w:rPr>
          <w:rFonts w:ascii="Times New Roman" w:hAnsi="Times New Roman" w:cs="Times New Roman"/>
          <w:sz w:val="24"/>
          <w:szCs w:val="24"/>
        </w:rPr>
        <w:t xml:space="preserve"> </w:t>
      </w:r>
      <w:r w:rsidR="00862DF0" w:rsidRPr="0055400E">
        <w:rPr>
          <w:rFonts w:ascii="Times New Roman" w:hAnsi="Times New Roman" w:cs="Times New Roman"/>
          <w:sz w:val="24"/>
          <w:szCs w:val="24"/>
        </w:rPr>
        <w:t>представлена информация о выдвинутых и зарегистрированных кандидатах, о принятых решениях Комиссии.</w:t>
      </w:r>
    </w:p>
    <w:p w:rsidR="0055400E" w:rsidRPr="0055400E" w:rsidRDefault="0055400E" w:rsidP="00554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76A1" w:rsidRPr="0055400E" w:rsidRDefault="00F476A1" w:rsidP="0055400E">
      <w:pPr>
        <w:pStyle w:val="af7"/>
        <w:ind w:left="0"/>
        <w:jc w:val="center"/>
        <w:rPr>
          <w:b/>
        </w:rPr>
      </w:pPr>
      <w:r w:rsidRPr="0055400E">
        <w:rPr>
          <w:b/>
          <w:lang w:val="en-US"/>
        </w:rPr>
        <w:t>VII</w:t>
      </w:r>
      <w:r w:rsidRPr="0055400E">
        <w:rPr>
          <w:b/>
        </w:rPr>
        <w:t>. Правовая культура.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Pr="0055400E">
        <w:rPr>
          <w:rFonts w:ascii="Times New Roman" w:hAnsi="Times New Roman" w:cs="Times New Roman"/>
          <w:sz w:val="24"/>
          <w:szCs w:val="24"/>
        </w:rPr>
        <w:t xml:space="preserve">соответствии с утвержденным планом Комиссией осуществлялась реализация основных мероприятий сводного плана по повышению правовой культуры избирателей (участников референдума) и обучению организаторов выборов и референдумов. 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4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рамках </w:t>
      </w:r>
      <w:proofErr w:type="gramStart"/>
      <w:r w:rsidRPr="00554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реализации </w:t>
      </w:r>
      <w:r w:rsidR="00C63DB0" w:rsidRPr="00554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5400E">
        <w:rPr>
          <w:rFonts w:ascii="Times New Roman" w:hAnsi="Times New Roman" w:cs="Times New Roman"/>
          <w:bCs/>
          <w:spacing w:val="-2"/>
          <w:sz w:val="24"/>
          <w:szCs w:val="24"/>
        </w:rPr>
        <w:t>Концепции обучения кадров избирательных комиссий</w:t>
      </w:r>
      <w:proofErr w:type="gramEnd"/>
      <w:r w:rsidRPr="00554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 других участников избирательного (референдумного) процесса в Российской Федерации в 2016–2018 годах, утвержденной ЦИК России, Комиссией в декабре 2016 года был принят комплекс мероприятий по обучению организаторов выборов и других участников избирательного процесса на территории муниципального образования г. Бодайбо и района.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В соответствии с планом обучения проведены: 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В рамках подготовки к муниципальным выборам 10 сентября 2017 года 5 обучающих семинар</w:t>
      </w:r>
      <w:r w:rsidR="001F4D23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ов</w:t>
      </w:r>
      <w:r w:rsidR="00CF275E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, в т.ч. 2 выездных (</w:t>
      </w:r>
      <w:r w:rsidR="001F4D23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п. Кропоткин, п. Артемовский)</w:t>
      </w: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;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В рамках подготовки к выборам Президента РФ проведено 3 обучающих семинара, а также практические занятия с членами УИК  по оформлению заявлений о включении избирателей в список избирателей по месту нахождения, а также прошли обучение наблюдатели, назначенные  общественной палатой  Иркутской области.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В рамках подготовки к выборам депутатов Законодательного Собрания </w:t>
      </w:r>
      <w:r w:rsidR="001F4D23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проведен 1 семинар для членов ТИК,</w:t>
      </w: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2 обучающих семинара</w:t>
      </w:r>
      <w:r w:rsidR="00C63DB0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, а также </w:t>
      </w:r>
      <w:proofErr w:type="spellStart"/>
      <w:r w:rsidR="00C63DB0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вебинар</w:t>
      </w:r>
      <w:proofErr w:type="spellEnd"/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для членов</w:t>
      </w:r>
      <w:r w:rsidR="00C63DB0"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УИК.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В рамках подготовки к выборам депутатов Думы Мамаканского </w:t>
      </w:r>
      <w:proofErr w:type="gramStart"/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городского</w:t>
      </w:r>
      <w:proofErr w:type="gramEnd"/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 Комиссия провела выездной обучающий семинар для членов УИК в п. Мамакан.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pacing w:val="-4"/>
          <w:kern w:val="2"/>
          <w:sz w:val="24"/>
          <w:szCs w:val="24"/>
        </w:rPr>
        <w:t>103 члена УИК (72%) прошли  тестирование на сайте Избирательной комиссии Иркутской области «Стань профессионалом».</w:t>
      </w:r>
    </w:p>
    <w:p w:rsidR="00F476A1" w:rsidRPr="0055400E" w:rsidRDefault="00F476A1" w:rsidP="005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>В отчетный период реализованы запланированные мероприятия в рамках Дня молодого избирателя  Комиссия совместно с Молодежной избирательной комиссией провела 16 различных мероприятия, участие в которых приняли 4</w:t>
      </w:r>
      <w:r w:rsidR="0052265F" w:rsidRPr="0055400E">
        <w:rPr>
          <w:rFonts w:ascii="Times New Roman" w:hAnsi="Times New Roman" w:cs="Times New Roman"/>
          <w:sz w:val="24"/>
          <w:szCs w:val="24"/>
        </w:rPr>
        <w:t>0</w:t>
      </w:r>
      <w:r w:rsidRPr="0055400E">
        <w:rPr>
          <w:rFonts w:ascii="Times New Roman" w:hAnsi="Times New Roman" w:cs="Times New Roman"/>
          <w:sz w:val="24"/>
          <w:szCs w:val="24"/>
        </w:rPr>
        <w:t xml:space="preserve">5 молодых и будущих избирателей. </w:t>
      </w:r>
    </w:p>
    <w:p w:rsidR="00F476A1" w:rsidRPr="0055400E" w:rsidRDefault="00C63DB0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  </w:t>
      </w:r>
      <w:r w:rsidR="00F476A1" w:rsidRPr="0055400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5400E">
        <w:rPr>
          <w:rFonts w:ascii="Times New Roman" w:hAnsi="Times New Roman" w:cs="Times New Roman"/>
          <w:sz w:val="24"/>
          <w:szCs w:val="24"/>
        </w:rPr>
        <w:t xml:space="preserve">совместно с территориальным пунктом по вопросам миграции МО МВД России «Бодайбинский», администрацией г. Бодайбо и района проводит мероприятие по вручению </w:t>
      </w:r>
      <w:r w:rsidR="00F476A1" w:rsidRPr="0055400E">
        <w:rPr>
          <w:rFonts w:ascii="Times New Roman" w:hAnsi="Times New Roman" w:cs="Times New Roman"/>
          <w:sz w:val="24"/>
          <w:szCs w:val="24"/>
        </w:rPr>
        <w:t xml:space="preserve"> паспо</w:t>
      </w:r>
      <w:r w:rsidR="00CF275E" w:rsidRPr="0055400E">
        <w:rPr>
          <w:rFonts w:ascii="Times New Roman" w:hAnsi="Times New Roman" w:cs="Times New Roman"/>
          <w:sz w:val="24"/>
          <w:szCs w:val="24"/>
        </w:rPr>
        <w:t>рт</w:t>
      </w:r>
      <w:r w:rsidRPr="0055400E">
        <w:rPr>
          <w:rFonts w:ascii="Times New Roman" w:hAnsi="Times New Roman" w:cs="Times New Roman"/>
          <w:sz w:val="24"/>
          <w:szCs w:val="24"/>
        </w:rPr>
        <w:t>а</w:t>
      </w:r>
      <w:r w:rsidR="00CF275E" w:rsidRPr="0055400E">
        <w:rPr>
          <w:rFonts w:ascii="Times New Roman" w:hAnsi="Times New Roman" w:cs="Times New Roman"/>
          <w:sz w:val="24"/>
          <w:szCs w:val="24"/>
        </w:rPr>
        <w:t xml:space="preserve"> гражданина Российской Ф</w:t>
      </w:r>
      <w:r w:rsidR="001B7F16" w:rsidRPr="0055400E">
        <w:rPr>
          <w:rFonts w:ascii="Times New Roman" w:hAnsi="Times New Roman" w:cs="Times New Roman"/>
          <w:sz w:val="24"/>
          <w:szCs w:val="24"/>
        </w:rPr>
        <w:t>е</w:t>
      </w:r>
      <w:r w:rsidR="00F476A1" w:rsidRPr="0055400E">
        <w:rPr>
          <w:rFonts w:ascii="Times New Roman" w:hAnsi="Times New Roman" w:cs="Times New Roman"/>
          <w:sz w:val="24"/>
          <w:szCs w:val="24"/>
        </w:rPr>
        <w:t>дерации молодым гражданам в преддверии празднования Дня Конституции, Дня Победы.</w:t>
      </w:r>
    </w:p>
    <w:p w:rsidR="00F476A1" w:rsidRPr="0055400E" w:rsidRDefault="00F476A1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E">
        <w:rPr>
          <w:rFonts w:ascii="Times New Roman" w:hAnsi="Times New Roman" w:cs="Times New Roman"/>
          <w:sz w:val="24"/>
          <w:szCs w:val="24"/>
        </w:rPr>
        <w:t xml:space="preserve">    За отчетный период Комиссией проведены Конкурсы: среди муниципальных библиотек «На лучшее оформление информационного уголка, выставки», посвященного выборам Президента Российской Федерации, </w:t>
      </w:r>
      <w:r w:rsidR="001F4D23" w:rsidRPr="0055400E">
        <w:rPr>
          <w:rFonts w:ascii="Times New Roman" w:hAnsi="Times New Roman" w:cs="Times New Roman"/>
          <w:sz w:val="24"/>
          <w:szCs w:val="24"/>
        </w:rPr>
        <w:t xml:space="preserve">презентаций </w:t>
      </w:r>
      <w:r w:rsidRPr="0055400E">
        <w:rPr>
          <w:rFonts w:ascii="Times New Roman" w:hAnsi="Times New Roman" w:cs="Times New Roman"/>
          <w:sz w:val="24"/>
          <w:szCs w:val="24"/>
        </w:rPr>
        <w:t>среди участковых избирательных комиссий «Выборы на моем избирательном участке», рисунков  среди учащихся общеобразовательных школ «Выборы глазами детей».</w:t>
      </w:r>
    </w:p>
    <w:p w:rsidR="00F476A1" w:rsidRDefault="00F476A1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00E" w:rsidRDefault="0055400E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00E" w:rsidRPr="0055400E" w:rsidRDefault="0055400E" w:rsidP="0055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1204"/>
        <w:gridCol w:w="2126"/>
        <w:gridCol w:w="2588"/>
      </w:tblGrid>
      <w:tr w:rsidR="00F476A1" w:rsidRPr="0055400E" w:rsidTr="005C31B2">
        <w:tc>
          <w:tcPr>
            <w:tcW w:w="3652" w:type="dxa"/>
            <w:hideMark/>
          </w:tcPr>
          <w:p w:rsidR="00F476A1" w:rsidRPr="0055400E" w:rsidRDefault="00F476A1" w:rsidP="0055400E">
            <w:pPr>
              <w:spacing w:after="0" w:line="240" w:lineRule="auto"/>
              <w:rPr>
                <w:rStyle w:val="FontStyle100"/>
                <w:rFonts w:cs="Times New Roman"/>
                <w:b w:val="0"/>
                <w:sz w:val="24"/>
                <w:szCs w:val="24"/>
              </w:rPr>
            </w:pPr>
            <w:r w:rsidRPr="0055400E">
              <w:rPr>
                <w:rStyle w:val="FontStyle100"/>
                <w:rFonts w:cs="Times New Roman"/>
                <w:b w:val="0"/>
                <w:sz w:val="24"/>
                <w:szCs w:val="24"/>
              </w:rPr>
              <w:t>Председатель Бодайбинской территориальной избирательной комиссии</w:t>
            </w:r>
          </w:p>
        </w:tc>
        <w:tc>
          <w:tcPr>
            <w:tcW w:w="1204" w:type="dxa"/>
          </w:tcPr>
          <w:p w:rsidR="00F476A1" w:rsidRPr="0055400E" w:rsidRDefault="00F476A1" w:rsidP="0055400E">
            <w:pPr>
              <w:spacing w:after="0" w:line="240" w:lineRule="auto"/>
              <w:jc w:val="both"/>
              <w:rPr>
                <w:rStyle w:val="FontStyle100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6A1" w:rsidRPr="0055400E" w:rsidRDefault="00F476A1" w:rsidP="0055400E">
            <w:pPr>
              <w:spacing w:after="0" w:line="240" w:lineRule="auto"/>
              <w:jc w:val="right"/>
              <w:rPr>
                <w:rStyle w:val="FontStyle100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588" w:type="dxa"/>
            <w:vAlign w:val="bottom"/>
            <w:hideMark/>
          </w:tcPr>
          <w:p w:rsidR="00F476A1" w:rsidRPr="0055400E" w:rsidRDefault="00F476A1" w:rsidP="0055400E">
            <w:pPr>
              <w:spacing w:after="0" w:line="240" w:lineRule="auto"/>
              <w:jc w:val="right"/>
              <w:rPr>
                <w:rStyle w:val="FontStyle100"/>
                <w:rFonts w:cs="Times New Roman"/>
                <w:b w:val="0"/>
                <w:sz w:val="24"/>
                <w:szCs w:val="24"/>
              </w:rPr>
            </w:pPr>
            <w:r w:rsidRPr="0055400E">
              <w:rPr>
                <w:rStyle w:val="FontStyle100"/>
                <w:rFonts w:cs="Times New Roman"/>
                <w:b w:val="0"/>
                <w:sz w:val="24"/>
                <w:szCs w:val="24"/>
              </w:rPr>
              <w:t xml:space="preserve">Е.К. Моштакова </w:t>
            </w:r>
          </w:p>
        </w:tc>
      </w:tr>
    </w:tbl>
    <w:p w:rsidR="00F476A1" w:rsidRPr="0055400E" w:rsidRDefault="00F476A1" w:rsidP="0024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76A1" w:rsidRPr="0055400E" w:rsidSect="0055400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232"/>
    <w:multiLevelType w:val="hybridMultilevel"/>
    <w:tmpl w:val="4238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472"/>
    <w:multiLevelType w:val="hybridMultilevel"/>
    <w:tmpl w:val="697E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D52A4"/>
    <w:multiLevelType w:val="hybridMultilevel"/>
    <w:tmpl w:val="CACC8460"/>
    <w:lvl w:ilvl="0" w:tplc="76A2BE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A84"/>
    <w:multiLevelType w:val="hybridMultilevel"/>
    <w:tmpl w:val="36C46774"/>
    <w:lvl w:ilvl="0" w:tplc="B5FE55CE">
      <w:start w:val="1"/>
      <w:numFmt w:val="decimal"/>
      <w:lvlText w:val="%1"/>
      <w:lvlJc w:val="right"/>
      <w:pPr>
        <w:tabs>
          <w:tab w:val="num" w:pos="0"/>
        </w:tabs>
        <w:ind w:left="0" w:firstLine="39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11C2"/>
    <w:multiLevelType w:val="hybridMultilevel"/>
    <w:tmpl w:val="640ED666"/>
    <w:lvl w:ilvl="0" w:tplc="81005B0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A13FA"/>
    <w:multiLevelType w:val="hybridMultilevel"/>
    <w:tmpl w:val="6AEEBDD0"/>
    <w:lvl w:ilvl="0" w:tplc="3BAC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6E4B18"/>
    <w:multiLevelType w:val="hybridMultilevel"/>
    <w:tmpl w:val="18F00006"/>
    <w:lvl w:ilvl="0" w:tplc="BE3EC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7E5E"/>
    <w:multiLevelType w:val="hybridMultilevel"/>
    <w:tmpl w:val="1C8697F8"/>
    <w:lvl w:ilvl="0" w:tplc="5EA2D1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B2179"/>
    <w:multiLevelType w:val="multilevel"/>
    <w:tmpl w:val="D5ACA2D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10">
    <w:nsid w:val="51894999"/>
    <w:multiLevelType w:val="hybridMultilevel"/>
    <w:tmpl w:val="79149820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328"/>
        </w:tabs>
        <w:ind w:left="8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048"/>
        </w:tabs>
        <w:ind w:left="9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9768"/>
        </w:tabs>
        <w:ind w:left="9768" w:hanging="360"/>
      </w:pPr>
      <w:rPr>
        <w:rFonts w:ascii="Wingdings" w:hAnsi="Wingdings" w:hint="default"/>
      </w:rPr>
    </w:lvl>
  </w:abstractNum>
  <w:abstractNum w:abstractNumId="11">
    <w:nsid w:val="541B59DF"/>
    <w:multiLevelType w:val="hybridMultilevel"/>
    <w:tmpl w:val="5D2CE4FE"/>
    <w:lvl w:ilvl="0" w:tplc="04ACAEB4">
      <w:start w:val="1"/>
      <w:numFmt w:val="decimal"/>
      <w:lvlText w:val="%1"/>
      <w:lvlJc w:val="right"/>
      <w:pPr>
        <w:tabs>
          <w:tab w:val="num" w:pos="612"/>
        </w:tabs>
        <w:ind w:left="6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089"/>
    <w:rsid w:val="00032089"/>
    <w:rsid w:val="00074225"/>
    <w:rsid w:val="0009652D"/>
    <w:rsid w:val="000E432F"/>
    <w:rsid w:val="00116D44"/>
    <w:rsid w:val="00133915"/>
    <w:rsid w:val="0016454A"/>
    <w:rsid w:val="0016484E"/>
    <w:rsid w:val="001835B5"/>
    <w:rsid w:val="001B7F16"/>
    <w:rsid w:val="001E3BB1"/>
    <w:rsid w:val="001F2451"/>
    <w:rsid w:val="001F4D23"/>
    <w:rsid w:val="0024216A"/>
    <w:rsid w:val="00242FA1"/>
    <w:rsid w:val="00247EE2"/>
    <w:rsid w:val="002D0D8D"/>
    <w:rsid w:val="002F6213"/>
    <w:rsid w:val="00327096"/>
    <w:rsid w:val="00351D2D"/>
    <w:rsid w:val="00383167"/>
    <w:rsid w:val="003B516C"/>
    <w:rsid w:val="00426145"/>
    <w:rsid w:val="00436A9B"/>
    <w:rsid w:val="0043756A"/>
    <w:rsid w:val="00480C8D"/>
    <w:rsid w:val="004A7E59"/>
    <w:rsid w:val="004C6C20"/>
    <w:rsid w:val="004E181D"/>
    <w:rsid w:val="004E449E"/>
    <w:rsid w:val="0052265F"/>
    <w:rsid w:val="00523E0B"/>
    <w:rsid w:val="00526203"/>
    <w:rsid w:val="0055400E"/>
    <w:rsid w:val="005673F7"/>
    <w:rsid w:val="00584E62"/>
    <w:rsid w:val="00590060"/>
    <w:rsid w:val="005C1D7E"/>
    <w:rsid w:val="00610679"/>
    <w:rsid w:val="006110D4"/>
    <w:rsid w:val="00650A81"/>
    <w:rsid w:val="0068291E"/>
    <w:rsid w:val="006A40D7"/>
    <w:rsid w:val="006A6CE7"/>
    <w:rsid w:val="006A7B90"/>
    <w:rsid w:val="006D5F0E"/>
    <w:rsid w:val="006E1E07"/>
    <w:rsid w:val="006F1719"/>
    <w:rsid w:val="007347D0"/>
    <w:rsid w:val="00764F75"/>
    <w:rsid w:val="007754CD"/>
    <w:rsid w:val="007C71A7"/>
    <w:rsid w:val="007F7181"/>
    <w:rsid w:val="00855D35"/>
    <w:rsid w:val="00860BD7"/>
    <w:rsid w:val="00862DF0"/>
    <w:rsid w:val="0087210E"/>
    <w:rsid w:val="0087466C"/>
    <w:rsid w:val="00880A08"/>
    <w:rsid w:val="008970EA"/>
    <w:rsid w:val="008F2517"/>
    <w:rsid w:val="008F44CA"/>
    <w:rsid w:val="008F4EC1"/>
    <w:rsid w:val="008F5BB3"/>
    <w:rsid w:val="00920839"/>
    <w:rsid w:val="00920AAE"/>
    <w:rsid w:val="009B763B"/>
    <w:rsid w:val="00A102E6"/>
    <w:rsid w:val="00A31376"/>
    <w:rsid w:val="00A54ABB"/>
    <w:rsid w:val="00A62678"/>
    <w:rsid w:val="00A67685"/>
    <w:rsid w:val="00A97290"/>
    <w:rsid w:val="00B7005B"/>
    <w:rsid w:val="00B8203B"/>
    <w:rsid w:val="00C043FE"/>
    <w:rsid w:val="00C4206B"/>
    <w:rsid w:val="00C63DB0"/>
    <w:rsid w:val="00C721C6"/>
    <w:rsid w:val="00CA130E"/>
    <w:rsid w:val="00CB1A93"/>
    <w:rsid w:val="00CB5338"/>
    <w:rsid w:val="00CC1996"/>
    <w:rsid w:val="00CD0E40"/>
    <w:rsid w:val="00CE1AA2"/>
    <w:rsid w:val="00CF275E"/>
    <w:rsid w:val="00D20F73"/>
    <w:rsid w:val="00D329FB"/>
    <w:rsid w:val="00D60929"/>
    <w:rsid w:val="00D6325C"/>
    <w:rsid w:val="00D95DD1"/>
    <w:rsid w:val="00DA144D"/>
    <w:rsid w:val="00DA3F03"/>
    <w:rsid w:val="00DC070E"/>
    <w:rsid w:val="00DE0072"/>
    <w:rsid w:val="00DE1E8A"/>
    <w:rsid w:val="00DE45E6"/>
    <w:rsid w:val="00E15591"/>
    <w:rsid w:val="00E62128"/>
    <w:rsid w:val="00E85D7C"/>
    <w:rsid w:val="00E870DE"/>
    <w:rsid w:val="00EB31AF"/>
    <w:rsid w:val="00EC0AFE"/>
    <w:rsid w:val="00EC742C"/>
    <w:rsid w:val="00EF20DC"/>
    <w:rsid w:val="00F13D49"/>
    <w:rsid w:val="00F476A1"/>
    <w:rsid w:val="00F77C15"/>
    <w:rsid w:val="00F90CD9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3"/>
  </w:style>
  <w:style w:type="paragraph" w:styleId="1">
    <w:name w:val="heading 1"/>
    <w:basedOn w:val="a"/>
    <w:next w:val="a"/>
    <w:link w:val="10"/>
    <w:qFormat/>
    <w:rsid w:val="004261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614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42614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qFormat/>
    <w:rsid w:val="004261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145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26145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42614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rsid w:val="004261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aliases w:val=" Знак,Знак"/>
    <w:basedOn w:val="a"/>
    <w:link w:val="30"/>
    <w:rsid w:val="004261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426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4261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26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26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261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26145"/>
  </w:style>
  <w:style w:type="paragraph" w:styleId="a8">
    <w:name w:val="Body Text"/>
    <w:basedOn w:val="a"/>
    <w:link w:val="a9"/>
    <w:rsid w:val="004261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2614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42614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6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26145"/>
    <w:pPr>
      <w:tabs>
        <w:tab w:val="left" w:pos="993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2614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0">
    <w:name w:val="Font Style100"/>
    <w:rsid w:val="00426145"/>
    <w:rPr>
      <w:rFonts w:ascii="Times New Roman" w:hAnsi="Times New Roman"/>
      <w:b/>
      <w:color w:val="000000"/>
      <w:sz w:val="34"/>
    </w:rPr>
  </w:style>
  <w:style w:type="paragraph" w:customStyle="1" w:styleId="ConsNormal">
    <w:name w:val="ConsNormal"/>
    <w:rsid w:val="004261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26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26145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2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л.14"/>
    <w:basedOn w:val="a"/>
    <w:rsid w:val="0042614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af">
    <w:name w:val="Обычный + по ширине"/>
    <w:aliases w:val="Первая строка:  1 см,Перед:  9 пт,Междустр.интервал:  ..."/>
    <w:basedOn w:val="a"/>
    <w:rsid w:val="0042614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">
    <w:name w:val="Текст14-1"/>
    <w:aliases w:val="5,текст14,Т-1,Текст 14-1,Текст 14,Òåêñò 14-1,Ñòèëü12-1,Oaeno 14-1,Т-14,текст14-1"/>
    <w:basedOn w:val="a"/>
    <w:rsid w:val="004261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4261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3"/>
      <w:jc w:val="center"/>
    </w:pPr>
    <w:rPr>
      <w:rFonts w:ascii="Times New Roman" w:eastAsia="Times New Roman" w:hAnsi="Times New Roman" w:cs="Times New Roman"/>
      <w:color w:val="000000"/>
      <w:spacing w:val="-6"/>
      <w:sz w:val="27"/>
      <w:szCs w:val="27"/>
    </w:rPr>
  </w:style>
  <w:style w:type="character" w:customStyle="1" w:styleId="af1">
    <w:name w:val="Название Знак"/>
    <w:basedOn w:val="a0"/>
    <w:link w:val="af0"/>
    <w:rsid w:val="00426145"/>
    <w:rPr>
      <w:rFonts w:ascii="Times New Roman" w:eastAsia="Times New Roman" w:hAnsi="Times New Roman" w:cs="Times New Roman"/>
      <w:color w:val="000000"/>
      <w:spacing w:val="-6"/>
      <w:sz w:val="27"/>
      <w:szCs w:val="27"/>
      <w:shd w:val="clear" w:color="auto" w:fill="FFFFFF"/>
    </w:rPr>
  </w:style>
  <w:style w:type="paragraph" w:customStyle="1" w:styleId="ConsPlusTitle">
    <w:name w:val="ConsPlusTitle"/>
    <w:rsid w:val="00426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2">
    <w:name w:val="Style22"/>
    <w:basedOn w:val="a"/>
    <w:rsid w:val="0042614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42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614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26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4">
    <w:name w:val="Стиль4"/>
    <w:basedOn w:val="a"/>
    <w:rsid w:val="00426145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4-15">
    <w:name w:val="Текст 14-15"/>
    <w:basedOn w:val="a"/>
    <w:rsid w:val="0042614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26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42614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426145"/>
    <w:rPr>
      <w:rFonts w:ascii="Calibri" w:eastAsia="Calibri" w:hAnsi="Calibri" w:cs="Times New Roman"/>
    </w:rPr>
  </w:style>
  <w:style w:type="paragraph" w:customStyle="1" w:styleId="af2">
    <w:name w:val="Левый угол"/>
    <w:basedOn w:val="a"/>
    <w:rsid w:val="00426145"/>
    <w:pPr>
      <w:widowControl w:val="0"/>
      <w:spacing w:after="0" w:line="240" w:lineRule="auto"/>
      <w:ind w:right="425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basedOn w:val="a"/>
    <w:link w:val="af4"/>
    <w:uiPriority w:val="1"/>
    <w:qFormat/>
    <w:rsid w:val="0042614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customStyle="1" w:styleId="af4">
    <w:name w:val="Без интервала Знак"/>
    <w:link w:val="af3"/>
    <w:uiPriority w:val="1"/>
    <w:rsid w:val="00426145"/>
    <w:rPr>
      <w:rFonts w:ascii="Calibri" w:eastAsia="Calibri" w:hAnsi="Calibri" w:cs="Times New Roman"/>
      <w:sz w:val="28"/>
    </w:rPr>
  </w:style>
  <w:style w:type="paragraph" w:styleId="31">
    <w:name w:val="Body Text 3"/>
    <w:basedOn w:val="a"/>
    <w:link w:val="32"/>
    <w:uiPriority w:val="99"/>
    <w:rsid w:val="004261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6145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0">
    <w:name w:val="14-15"/>
    <w:basedOn w:val="aa"/>
    <w:rsid w:val="00426145"/>
    <w:pPr>
      <w:ind w:firstLine="709"/>
    </w:pPr>
    <w:rPr>
      <w:rFonts w:eastAsia="Calibri"/>
      <w:bCs/>
      <w:kern w:val="28"/>
    </w:rPr>
  </w:style>
  <w:style w:type="paragraph" w:styleId="af5">
    <w:name w:val="Normal (Web)"/>
    <w:basedOn w:val="a"/>
    <w:uiPriority w:val="99"/>
    <w:rsid w:val="00426145"/>
    <w:pPr>
      <w:spacing w:before="100" w:beforeAutospacing="1" w:after="100" w:afterAutospacing="1" w:line="240" w:lineRule="auto"/>
    </w:pPr>
    <w:rPr>
      <w:rFonts w:ascii="Tahoma" w:eastAsia="Calibri" w:hAnsi="Tahoma" w:cs="Tahoma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99"/>
    <w:rsid w:val="0042614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426145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426145"/>
  </w:style>
  <w:style w:type="paragraph" w:styleId="af7">
    <w:name w:val="List Paragraph"/>
    <w:basedOn w:val="a"/>
    <w:uiPriority w:val="34"/>
    <w:qFormat/>
    <w:rsid w:val="00426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426145"/>
    <w:rPr>
      <w:rFonts w:ascii="Tahoma" w:hAnsi="Tahoma" w:cs="Tahoma"/>
      <w:b/>
      <w:bCs/>
      <w:sz w:val="18"/>
      <w:szCs w:val="18"/>
    </w:rPr>
  </w:style>
  <w:style w:type="character" w:customStyle="1" w:styleId="af9">
    <w:name w:val="Основной текст_"/>
    <w:link w:val="12"/>
    <w:locked/>
    <w:rsid w:val="0042614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426145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customStyle="1" w:styleId="newshead">
    <w:name w:val="news_head"/>
    <w:basedOn w:val="a"/>
    <w:rsid w:val="00426145"/>
    <w:pPr>
      <w:spacing w:after="0" w:line="240" w:lineRule="auto"/>
      <w:jc w:val="both"/>
    </w:pPr>
    <w:rPr>
      <w:rFonts w:ascii="Verdana" w:eastAsia="Times New Roman" w:hAnsi="Verdana" w:cs="Times New Roman"/>
      <w:b/>
      <w:bCs/>
      <w:caps/>
      <w:color w:val="336699"/>
      <w:sz w:val="16"/>
      <w:szCs w:val="16"/>
      <w:lang w:eastAsia="ru-RU"/>
    </w:rPr>
  </w:style>
  <w:style w:type="paragraph" w:customStyle="1" w:styleId="newstext">
    <w:name w:val="news_text"/>
    <w:basedOn w:val="a"/>
    <w:rsid w:val="00426145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pple-converted-space">
    <w:name w:val="apple-converted-space"/>
    <w:rsid w:val="00426145"/>
  </w:style>
  <w:style w:type="paragraph" w:styleId="afa">
    <w:name w:val="Plain Text"/>
    <w:basedOn w:val="a"/>
    <w:link w:val="afb"/>
    <w:semiHidden/>
    <w:rsid w:val="004261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426145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Заголовок №1_"/>
    <w:rsid w:val="00426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"/>
    <w:rsid w:val="00426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E3C9-2993-48A2-BCB8-E6D7185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Типаева Марина Альбертовна</cp:lastModifiedBy>
  <cp:revision>61</cp:revision>
  <cp:lastPrinted>2018-10-01T04:35:00Z</cp:lastPrinted>
  <dcterms:created xsi:type="dcterms:W3CDTF">2018-09-27T09:13:00Z</dcterms:created>
  <dcterms:modified xsi:type="dcterms:W3CDTF">2018-10-01T04:43:00Z</dcterms:modified>
</cp:coreProperties>
</file>