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6E2184" w:rsidRDefault="006E218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D6317D" w:rsidRDefault="00D6317D" w:rsidP="00D6317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</w:t>
      </w:r>
      <w:r w:rsidRPr="00B56C5E">
        <w:rPr>
          <w:rFonts w:ascii="Times New Roman" w:hAnsi="Times New Roman"/>
          <w:b w:val="0"/>
          <w:sz w:val="24"/>
          <w:szCs w:val="24"/>
        </w:rPr>
        <w:t xml:space="preserve">решение Думы </w:t>
      </w:r>
    </w:p>
    <w:p w:rsidR="00D6317D" w:rsidRDefault="00D6317D" w:rsidP="00D6317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56C5E">
        <w:rPr>
          <w:rFonts w:ascii="Times New Roman" w:hAnsi="Times New Roman"/>
          <w:b w:val="0"/>
          <w:sz w:val="24"/>
          <w:szCs w:val="24"/>
        </w:rPr>
        <w:t xml:space="preserve">г. Бодайбо и района от 28.05.2013  № 13-па </w:t>
      </w:r>
    </w:p>
    <w:p w:rsidR="00D6317D" w:rsidRDefault="00D6317D" w:rsidP="00D6317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56C5E">
        <w:rPr>
          <w:rFonts w:ascii="Times New Roman" w:hAnsi="Times New Roman"/>
          <w:b w:val="0"/>
          <w:sz w:val="24"/>
          <w:szCs w:val="24"/>
        </w:rPr>
        <w:t>«Об утверждении Правил ра</w:t>
      </w:r>
      <w:r>
        <w:rPr>
          <w:rFonts w:ascii="Times New Roman" w:hAnsi="Times New Roman"/>
          <w:b w:val="0"/>
          <w:sz w:val="24"/>
          <w:szCs w:val="24"/>
        </w:rPr>
        <w:t>спространения</w:t>
      </w:r>
      <w:r w:rsidRPr="00B56C5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6317D" w:rsidRDefault="00D6317D" w:rsidP="00D6317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56C5E">
        <w:rPr>
          <w:rFonts w:ascii="Times New Roman" w:hAnsi="Times New Roman"/>
          <w:b w:val="0"/>
          <w:sz w:val="24"/>
          <w:szCs w:val="24"/>
        </w:rPr>
        <w:t xml:space="preserve">наружной рекламы на территории </w:t>
      </w:r>
    </w:p>
    <w:p w:rsidR="00D6317D" w:rsidRDefault="00D6317D" w:rsidP="00D6317D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56C5E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D27419" w:rsidRPr="00BD40AE" w:rsidRDefault="00D6317D" w:rsidP="00D6317D">
      <w:pPr>
        <w:pStyle w:val="ConsPlusNormal"/>
        <w:widowControl/>
        <w:ind w:firstLine="0"/>
        <w:rPr>
          <w:sz w:val="2"/>
          <w:szCs w:val="2"/>
        </w:rPr>
      </w:pPr>
      <w:r w:rsidRPr="00B56C5E">
        <w:rPr>
          <w:rFonts w:ascii="Times New Roman" w:hAnsi="Times New Roman"/>
          <w:sz w:val="24"/>
          <w:szCs w:val="24"/>
        </w:rPr>
        <w:t>г. Бодайбо и района»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E2184" w:rsidRDefault="006E2184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6317D" w:rsidRDefault="00D6317D" w:rsidP="00D6317D">
      <w:pPr>
        <w:ind w:firstLine="709"/>
        <w:jc w:val="both"/>
      </w:pPr>
      <w:r w:rsidRPr="00545F99">
        <w:t xml:space="preserve">В целях </w:t>
      </w:r>
      <w:r w:rsidRPr="00A23DDB">
        <w:t>устан</w:t>
      </w:r>
      <w:r>
        <w:t>о</w:t>
      </w:r>
      <w:r w:rsidRPr="00A23DDB">
        <w:t>вл</w:t>
      </w:r>
      <w:r>
        <w:t>ения</w:t>
      </w:r>
      <w:r w:rsidRPr="00A23DDB">
        <w:t xml:space="preserve"> един</w:t>
      </w:r>
      <w:r>
        <w:t>ого</w:t>
      </w:r>
      <w:r w:rsidRPr="00A23DDB">
        <w:t xml:space="preserve"> порядк</w:t>
      </w:r>
      <w:r>
        <w:t>а</w:t>
      </w:r>
      <w:r w:rsidRPr="00A23DDB">
        <w:t xml:space="preserve"> и требовани</w:t>
      </w:r>
      <w:r>
        <w:t>й</w:t>
      </w:r>
      <w:r w:rsidRPr="00A23DDB">
        <w:t xml:space="preserve"> к размещению наружной рекламы, установке, эксплуатации рекламных конструкций на территории муниципального образования г. Бодайбо и района и контролю за соблюдением этих требований</w:t>
      </w:r>
      <w:r>
        <w:t xml:space="preserve">, руководствуясь Гражданским кодексом Российской Федерации, </w:t>
      </w:r>
      <w:r w:rsidRPr="00A23DDB">
        <w:t>Федеральн</w:t>
      </w:r>
      <w:r>
        <w:t>ым</w:t>
      </w:r>
      <w:r w:rsidRPr="00A23DDB">
        <w:t xml:space="preserve"> </w:t>
      </w:r>
      <w:hyperlink r:id="rId6" w:history="1">
        <w:r w:rsidRPr="00A23DDB">
          <w:t>закон</w:t>
        </w:r>
        <w:r>
          <w:t>ом</w:t>
        </w:r>
      </w:hyperlink>
      <w:r w:rsidRPr="00A23DDB">
        <w:t xml:space="preserve"> </w:t>
      </w:r>
      <w:proofErr w:type="gramStart"/>
      <w:r w:rsidRPr="00A23DDB">
        <w:t>от</w:t>
      </w:r>
      <w:proofErr w:type="gramEnd"/>
      <w:r w:rsidRPr="00A23DDB">
        <w:t xml:space="preserve"> 13.03.2006 № 38-ФЗ «О рекламе»</w:t>
      </w:r>
      <w:r>
        <w:t xml:space="preserve">, </w:t>
      </w:r>
      <w:r w:rsidRPr="00A23DDB">
        <w:t>Федеральн</w:t>
      </w:r>
      <w:r>
        <w:t>ым</w:t>
      </w:r>
      <w:r w:rsidRPr="00A23DDB">
        <w:t xml:space="preserve"> </w:t>
      </w:r>
      <w:hyperlink r:id="rId7" w:history="1">
        <w:r w:rsidRPr="00A23DDB">
          <w:t>закон</w:t>
        </w:r>
      </w:hyperlink>
      <w:r w:rsidRPr="00B02A1C">
        <w:t>ом</w:t>
      </w:r>
      <w:r>
        <w:t xml:space="preserve"> </w:t>
      </w:r>
      <w:r w:rsidRPr="00A23DDB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B55373">
        <w:t xml:space="preserve"> </w:t>
      </w:r>
      <w:r>
        <w:t xml:space="preserve">ст. 23 Устава муниципального образования  </w:t>
      </w:r>
      <w:proofErr w:type="gramStart"/>
      <w:r>
        <w:t>г</w:t>
      </w:r>
      <w:proofErr w:type="gramEnd"/>
      <w:r>
        <w:t>. Бодайбо и района, Дума г. Бодайбо и района</w:t>
      </w:r>
    </w:p>
    <w:p w:rsidR="001A352B" w:rsidRPr="001A352B" w:rsidRDefault="001A352B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</w:p>
    <w:p w:rsidR="00D27419" w:rsidRDefault="00D27419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</w:rPr>
      </w:pPr>
      <w:r>
        <w:rPr>
          <w:b/>
          <w:bCs/>
        </w:rPr>
        <w:t>РЕШИЛА:</w:t>
      </w:r>
    </w:p>
    <w:p w:rsidR="00FA2755" w:rsidRPr="00FA2755" w:rsidRDefault="00FA2755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,</w:t>
      </w:r>
    </w:p>
    <w:p w:rsidR="00101264" w:rsidRPr="00101264" w:rsidRDefault="001A352B" w:rsidP="00931C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6C5E">
        <w:rPr>
          <w:rFonts w:ascii="Times New Roman" w:hAnsi="Times New Roman"/>
          <w:sz w:val="24"/>
          <w:szCs w:val="24"/>
        </w:rPr>
        <w:t xml:space="preserve">решение Думы </w:t>
      </w:r>
      <w:proofErr w:type="gramStart"/>
      <w:r w:rsidRPr="00B56C5E">
        <w:rPr>
          <w:rFonts w:ascii="Times New Roman" w:hAnsi="Times New Roman"/>
          <w:sz w:val="24"/>
          <w:szCs w:val="24"/>
        </w:rPr>
        <w:t>г</w:t>
      </w:r>
      <w:proofErr w:type="gramEnd"/>
      <w:r w:rsidRPr="00B56C5E">
        <w:rPr>
          <w:rFonts w:ascii="Times New Roman" w:hAnsi="Times New Roman"/>
          <w:sz w:val="24"/>
          <w:szCs w:val="24"/>
        </w:rPr>
        <w:t>. Бодайбо и района от 28.05.2013  № 13-па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C5E">
        <w:rPr>
          <w:rFonts w:ascii="Times New Roman" w:hAnsi="Times New Roman"/>
          <w:sz w:val="24"/>
          <w:szCs w:val="24"/>
        </w:rPr>
        <w:t>«Об утверждении Правил ра</w:t>
      </w:r>
      <w:r>
        <w:rPr>
          <w:rFonts w:ascii="Times New Roman" w:hAnsi="Times New Roman"/>
          <w:sz w:val="24"/>
          <w:szCs w:val="24"/>
        </w:rPr>
        <w:t>спространения</w:t>
      </w:r>
      <w:r w:rsidRPr="00B56C5E">
        <w:rPr>
          <w:rFonts w:ascii="Times New Roman" w:hAnsi="Times New Roman"/>
          <w:sz w:val="24"/>
          <w:szCs w:val="24"/>
        </w:rPr>
        <w:t xml:space="preserve"> наружной рекламы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C5E">
        <w:rPr>
          <w:rFonts w:ascii="Times New Roman" w:hAnsi="Times New Roman"/>
          <w:sz w:val="24"/>
          <w:szCs w:val="24"/>
        </w:rPr>
        <w:t>г. Бодайбо и района»</w:t>
      </w:r>
      <w:r w:rsidRPr="00B02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изложив Приложение к решению в новой редакции (прилагается).</w:t>
      </w:r>
    </w:p>
    <w:p w:rsidR="00ED3765" w:rsidRDefault="00ED3765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5D37D4" w:rsidRDefault="005D37D4" w:rsidP="00931CBD">
      <w:pPr>
        <w:jc w:val="both"/>
        <w:rPr>
          <w:b/>
          <w:bCs/>
        </w:rPr>
      </w:pPr>
    </w:p>
    <w:p w:rsidR="00D93A25" w:rsidRPr="004D46FA" w:rsidRDefault="00D93A25" w:rsidP="00931CBD">
      <w:pPr>
        <w:ind w:firstLine="567"/>
        <w:jc w:val="both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931CBD">
      <w:pPr>
        <w:ind w:firstLine="567"/>
        <w:jc w:val="both"/>
        <w:rPr>
          <w:b/>
          <w:bCs/>
          <w:color w:val="000000"/>
        </w:rPr>
      </w:pPr>
    </w:p>
    <w:p w:rsidR="00F53AE6" w:rsidRDefault="00F53AE6" w:rsidP="00931CBD">
      <w:pPr>
        <w:ind w:firstLine="567"/>
        <w:jc w:val="both"/>
        <w:rPr>
          <w:b/>
          <w:bCs/>
          <w:color w:val="000000"/>
        </w:rPr>
      </w:pPr>
    </w:p>
    <w:p w:rsidR="005D37D4" w:rsidRDefault="005D37D4" w:rsidP="00931CBD">
      <w:pPr>
        <w:ind w:firstLine="567"/>
        <w:jc w:val="both"/>
        <w:rPr>
          <w:b/>
          <w:bCs/>
          <w:color w:val="000000"/>
        </w:rPr>
      </w:pPr>
    </w:p>
    <w:p w:rsidR="005D37D4" w:rsidRDefault="005D37D4" w:rsidP="00931CBD">
      <w:pPr>
        <w:ind w:firstLine="567"/>
        <w:jc w:val="both"/>
        <w:rPr>
          <w:b/>
          <w:bCs/>
          <w:color w:val="000000"/>
        </w:rPr>
      </w:pP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515757">
        <w:rPr>
          <w:b/>
          <w:color w:val="000000"/>
        </w:rPr>
        <w:t>18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537599">
        <w:rPr>
          <w:b/>
          <w:color w:val="000000"/>
        </w:rPr>
        <w:t>июня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C610D4">
        <w:rPr>
          <w:b/>
          <w:color w:val="000000"/>
        </w:rPr>
        <w:t>8</w:t>
      </w:r>
      <w:r w:rsidRPr="004D46FA">
        <w:rPr>
          <w:b/>
          <w:color w:val="000000"/>
        </w:rPr>
        <w:t xml:space="preserve"> г.</w:t>
      </w:r>
    </w:p>
    <w:p w:rsidR="00867854" w:rsidRDefault="00D93A25" w:rsidP="00931CBD">
      <w:pPr>
        <w:ind w:firstLine="567"/>
        <w:jc w:val="both"/>
        <w:rPr>
          <w:b/>
          <w:color w:val="000000"/>
        </w:rPr>
      </w:pPr>
      <w:r w:rsidRPr="004D46FA">
        <w:rPr>
          <w:b/>
          <w:color w:val="000000"/>
        </w:rPr>
        <w:t xml:space="preserve">№ </w:t>
      </w:r>
      <w:r w:rsidR="00515757">
        <w:rPr>
          <w:b/>
          <w:color w:val="000000"/>
        </w:rPr>
        <w:t>13</w:t>
      </w:r>
      <w:r w:rsidR="00027E9C">
        <w:rPr>
          <w:b/>
          <w:color w:val="000000"/>
        </w:rPr>
        <w:t>-па</w:t>
      </w:r>
    </w:p>
    <w:sectPr w:rsidR="00867854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9"/>
    <w:rsid w:val="00024CD4"/>
    <w:rsid w:val="00027E9C"/>
    <w:rsid w:val="00064A95"/>
    <w:rsid w:val="00080FFF"/>
    <w:rsid w:val="000B1716"/>
    <w:rsid w:val="00101264"/>
    <w:rsid w:val="001A352B"/>
    <w:rsid w:val="00226021"/>
    <w:rsid w:val="00234DC4"/>
    <w:rsid w:val="0023593A"/>
    <w:rsid w:val="00271F2B"/>
    <w:rsid w:val="002C1B36"/>
    <w:rsid w:val="00351BAB"/>
    <w:rsid w:val="0036208A"/>
    <w:rsid w:val="003D796D"/>
    <w:rsid w:val="004241DC"/>
    <w:rsid w:val="00465607"/>
    <w:rsid w:val="00494047"/>
    <w:rsid w:val="00494BB9"/>
    <w:rsid w:val="004A2712"/>
    <w:rsid w:val="00515757"/>
    <w:rsid w:val="00537599"/>
    <w:rsid w:val="005D37D4"/>
    <w:rsid w:val="00696D5E"/>
    <w:rsid w:val="006E2184"/>
    <w:rsid w:val="0071256C"/>
    <w:rsid w:val="00720FE1"/>
    <w:rsid w:val="0077701D"/>
    <w:rsid w:val="007B42FA"/>
    <w:rsid w:val="007C0A5F"/>
    <w:rsid w:val="007E0A9B"/>
    <w:rsid w:val="008052A6"/>
    <w:rsid w:val="00820A65"/>
    <w:rsid w:val="00837C70"/>
    <w:rsid w:val="00867854"/>
    <w:rsid w:val="008D210D"/>
    <w:rsid w:val="00931CBD"/>
    <w:rsid w:val="009321DA"/>
    <w:rsid w:val="00986198"/>
    <w:rsid w:val="009A7929"/>
    <w:rsid w:val="00A1368C"/>
    <w:rsid w:val="00AD7327"/>
    <w:rsid w:val="00B57FDD"/>
    <w:rsid w:val="00C5231D"/>
    <w:rsid w:val="00C52EDA"/>
    <w:rsid w:val="00C610D4"/>
    <w:rsid w:val="00CB274C"/>
    <w:rsid w:val="00CC41F1"/>
    <w:rsid w:val="00D27419"/>
    <w:rsid w:val="00D450C1"/>
    <w:rsid w:val="00D60A9E"/>
    <w:rsid w:val="00D6317D"/>
    <w:rsid w:val="00D93A25"/>
    <w:rsid w:val="00DB569A"/>
    <w:rsid w:val="00DD350A"/>
    <w:rsid w:val="00E5274A"/>
    <w:rsid w:val="00ED3765"/>
    <w:rsid w:val="00F53AE6"/>
    <w:rsid w:val="00F769E8"/>
    <w:rsid w:val="00FA275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7701D"/>
    <w:pPr>
      <w:spacing w:after="0" w:line="240" w:lineRule="auto"/>
    </w:pPr>
  </w:style>
  <w:style w:type="table" w:styleId="aa">
    <w:name w:val="Table Grid"/>
    <w:basedOn w:val="a1"/>
    <w:uiPriority w:val="59"/>
    <w:rsid w:val="0077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7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7854"/>
  </w:style>
  <w:style w:type="character" w:customStyle="1" w:styleId="20">
    <w:name w:val="Заголовок 2 Знак"/>
    <w:basedOn w:val="a0"/>
    <w:link w:val="2"/>
    <w:uiPriority w:val="9"/>
    <w:semiHidden/>
    <w:rsid w:val="0053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37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F0592FDB0B6CE9AE52BDCFD27FA9585BA8ABD15A021A811AD5DA80BCA5E083E04C2E94D440FD58y0J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F0592FDB0B6CE9AE52BDCFD27FA9585BA8A9DF50061A811AD5DA80BCA5E083E04C2E94D441FE59y0JE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40</cp:revision>
  <cp:lastPrinted>2018-03-15T04:13:00Z</cp:lastPrinted>
  <dcterms:created xsi:type="dcterms:W3CDTF">2016-09-22T02:30:00Z</dcterms:created>
  <dcterms:modified xsi:type="dcterms:W3CDTF">2018-06-18T05:07:00Z</dcterms:modified>
</cp:coreProperties>
</file>