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F7" w:rsidRDefault="00922EF7" w:rsidP="0004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661215" wp14:editId="3ED081D3">
            <wp:simplePos x="0" y="0"/>
            <wp:positionH relativeFrom="margin">
              <wp:posOffset>1514</wp:posOffset>
            </wp:positionH>
            <wp:positionV relativeFrom="paragraph">
              <wp:posOffset>391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EF7" w:rsidRDefault="00922EF7" w:rsidP="00044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F7" w:rsidRDefault="00922EF7" w:rsidP="00044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48" w:rsidRPr="004C7C42" w:rsidRDefault="00044EB6" w:rsidP="0004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C42">
        <w:rPr>
          <w:rFonts w:ascii="Times New Roman" w:hAnsi="Times New Roman" w:cs="Times New Roman"/>
          <w:b/>
          <w:sz w:val="28"/>
          <w:szCs w:val="28"/>
        </w:rPr>
        <w:t>Нотариальное удостоверение сделок с недвижимостью</w:t>
      </w:r>
    </w:p>
    <w:p w:rsidR="00044EB6" w:rsidRPr="00337D65" w:rsidRDefault="00044EB6" w:rsidP="0033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>Внедрение публичного контроля за совершением сделок с недвижимым имуществом посредством их нотариального удостоверения направлено на снижение количества мошеннических действий в данной сфере и защиту законных интересов сторон сделки.</w:t>
      </w:r>
    </w:p>
    <w:p w:rsidR="00DF6CDE" w:rsidRPr="00337D65" w:rsidRDefault="00A240D2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>Если до проведения реформы гражданского законодательства, выразившейся в принятии Федеральн</w:t>
      </w:r>
      <w:r w:rsidR="00F2657E">
        <w:rPr>
          <w:rFonts w:ascii="Times New Roman" w:hAnsi="Times New Roman" w:cs="Times New Roman"/>
          <w:sz w:val="28"/>
          <w:szCs w:val="28"/>
        </w:rPr>
        <w:t>ого</w:t>
      </w:r>
      <w:r w:rsidRPr="00337D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657E">
        <w:rPr>
          <w:rFonts w:ascii="Times New Roman" w:hAnsi="Times New Roman" w:cs="Times New Roman"/>
          <w:sz w:val="28"/>
          <w:szCs w:val="28"/>
        </w:rPr>
        <w:t>а</w:t>
      </w:r>
      <w:r w:rsidRPr="00337D65">
        <w:rPr>
          <w:rFonts w:ascii="Times New Roman" w:hAnsi="Times New Roman" w:cs="Times New Roman"/>
          <w:sz w:val="28"/>
          <w:szCs w:val="28"/>
        </w:rPr>
        <w:t xml:space="preserve"> от 07.05.2013 N 100-ФЗ "О внесении изменений в подразделы 4 и 5 раздела I части первой и статью 1153 части третьей Гражданского кодекса Российской Федерации", под нотариальным удостоверением сделки понималось совершение нотариусом на документе удостоверительной надписи, то в существующей редакции</w:t>
      </w:r>
      <w:r w:rsidR="00D55974">
        <w:rPr>
          <w:rFonts w:ascii="Times New Roman" w:hAnsi="Times New Roman" w:cs="Times New Roman"/>
          <w:sz w:val="28"/>
          <w:szCs w:val="28"/>
        </w:rPr>
        <w:t xml:space="preserve"> ст.163 Гражданского кодекса РФ</w:t>
      </w:r>
      <w:r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F2657E">
        <w:rPr>
          <w:rFonts w:ascii="Times New Roman" w:hAnsi="Times New Roman" w:cs="Times New Roman"/>
          <w:sz w:val="28"/>
          <w:szCs w:val="28"/>
        </w:rPr>
        <w:t>акцент сделан именно на проверку</w:t>
      </w:r>
      <w:r w:rsidRPr="00337D65">
        <w:rPr>
          <w:rFonts w:ascii="Times New Roman" w:hAnsi="Times New Roman" w:cs="Times New Roman"/>
          <w:sz w:val="28"/>
          <w:szCs w:val="28"/>
        </w:rPr>
        <w:t xml:space="preserve"> законности сделки. 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337D65">
        <w:rPr>
          <w:rFonts w:ascii="Times New Roman" w:hAnsi="Times New Roman" w:cs="Times New Roman"/>
          <w:sz w:val="28"/>
          <w:szCs w:val="28"/>
        </w:rPr>
        <w:t xml:space="preserve"> из совокупности данных норм, а также положений Методических рекомендаций по совершению отдельных видов нотариальных действий нотариусами РФ, утв. приказом Минюста РФ от 15.03.2000 N 91</w:t>
      </w:r>
      <w:r w:rsidR="00ED6F47" w:rsidRPr="00337D65">
        <w:rPr>
          <w:rFonts w:ascii="Times New Roman" w:hAnsi="Times New Roman" w:cs="Times New Roman"/>
          <w:sz w:val="28"/>
          <w:szCs w:val="28"/>
        </w:rPr>
        <w:t xml:space="preserve">, 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следует, </w:t>
      </w:r>
      <w:r w:rsidR="00DF6CDE" w:rsidRPr="00337D65">
        <w:rPr>
          <w:rFonts w:ascii="Times New Roman" w:hAnsi="Times New Roman" w:cs="Times New Roman"/>
          <w:sz w:val="28"/>
          <w:szCs w:val="28"/>
        </w:rPr>
        <w:t>что</w:t>
      </w:r>
      <w:r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DF6CDE" w:rsidRPr="00337D65">
        <w:rPr>
          <w:rFonts w:ascii="Times New Roman" w:hAnsi="Times New Roman" w:cs="Times New Roman"/>
          <w:sz w:val="28"/>
          <w:szCs w:val="28"/>
        </w:rPr>
        <w:t>н</w:t>
      </w:r>
      <w:r w:rsidRPr="00337D65">
        <w:rPr>
          <w:rFonts w:ascii="Times New Roman" w:hAnsi="Times New Roman" w:cs="Times New Roman"/>
          <w:sz w:val="28"/>
          <w:szCs w:val="28"/>
        </w:rPr>
        <w:t>отариус проверяет законность сделки, не только устанавливая наличие прав у сторон на ее заключение, но и проверя</w:t>
      </w:r>
      <w:r w:rsidR="00F2657E">
        <w:rPr>
          <w:rFonts w:ascii="Times New Roman" w:hAnsi="Times New Roman" w:cs="Times New Roman"/>
          <w:sz w:val="28"/>
          <w:szCs w:val="28"/>
        </w:rPr>
        <w:t>ет</w:t>
      </w:r>
      <w:r w:rsidRPr="00337D65">
        <w:rPr>
          <w:rFonts w:ascii="Times New Roman" w:hAnsi="Times New Roman" w:cs="Times New Roman"/>
          <w:sz w:val="28"/>
          <w:szCs w:val="28"/>
        </w:rPr>
        <w:t xml:space="preserve"> отсутствие обременений (ограничений), наличие согласия третьих лиц в п</w:t>
      </w:r>
      <w:r w:rsidR="00DF6CDE" w:rsidRPr="00337D65">
        <w:rPr>
          <w:rFonts w:ascii="Times New Roman" w:hAnsi="Times New Roman" w:cs="Times New Roman"/>
          <w:sz w:val="28"/>
          <w:szCs w:val="28"/>
        </w:rPr>
        <w:t>редусмотренных законом случаях.</w:t>
      </w:r>
    </w:p>
    <w:p w:rsidR="00DF6CDE" w:rsidRPr="00337D65" w:rsidRDefault="00044EB6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Данные обстоятельства, а также тот факт, что нотариус несет полную имущественную ответственность за причиненный по его вине вред имуществу граждан и юридических лиц в результате совершения нотариальных действий с нарушением закона, </w:t>
      </w:r>
      <w:r w:rsidR="00F7684D">
        <w:rPr>
          <w:rFonts w:ascii="Times New Roman" w:hAnsi="Times New Roman" w:cs="Times New Roman"/>
          <w:sz w:val="28"/>
          <w:szCs w:val="28"/>
        </w:rPr>
        <w:t>позволяют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F7684D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3C609E" w:rsidRPr="00337D65">
        <w:rPr>
          <w:rFonts w:ascii="Times New Roman" w:hAnsi="Times New Roman" w:cs="Times New Roman"/>
          <w:sz w:val="28"/>
          <w:szCs w:val="28"/>
        </w:rPr>
        <w:t>уверенней вступать в граждански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е правоотношения в </w:t>
      </w:r>
      <w:r w:rsidR="00D55974">
        <w:rPr>
          <w:rFonts w:ascii="Times New Roman" w:hAnsi="Times New Roman" w:cs="Times New Roman"/>
          <w:sz w:val="28"/>
          <w:szCs w:val="28"/>
        </w:rPr>
        <w:t>сфере недвижимости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CDE" w:rsidRPr="00337D65" w:rsidRDefault="00337D65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После принятия Федерального закона от 29.12.2015 N 391-ФЗ "О внесении изменений в отдельные законодательные акты Российской Федерации" </w:t>
      </w:r>
      <w:r w:rsidR="00F7684D">
        <w:rPr>
          <w:rFonts w:ascii="Times New Roman" w:hAnsi="Times New Roman" w:cs="Times New Roman"/>
          <w:sz w:val="28"/>
          <w:szCs w:val="28"/>
        </w:rPr>
        <w:t>укрепилось правовое положение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наименее защищенны</w:t>
      </w:r>
      <w:r w:rsidR="00F7684D">
        <w:rPr>
          <w:rFonts w:ascii="Times New Roman" w:hAnsi="Times New Roman" w:cs="Times New Roman"/>
          <w:sz w:val="28"/>
          <w:szCs w:val="28"/>
        </w:rPr>
        <w:t>х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2657E">
        <w:rPr>
          <w:rFonts w:ascii="Times New Roman" w:hAnsi="Times New Roman" w:cs="Times New Roman"/>
          <w:sz w:val="28"/>
          <w:szCs w:val="28"/>
        </w:rPr>
        <w:t>ов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Pr="00337D6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F6CDE" w:rsidRPr="00337D65">
        <w:rPr>
          <w:rFonts w:ascii="Times New Roman" w:hAnsi="Times New Roman" w:cs="Times New Roman"/>
          <w:sz w:val="28"/>
          <w:szCs w:val="28"/>
        </w:rPr>
        <w:t>гражданского оборота</w:t>
      </w:r>
      <w:r w:rsidRPr="00337D65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F2657E">
        <w:rPr>
          <w:rFonts w:ascii="Times New Roman" w:hAnsi="Times New Roman" w:cs="Times New Roman"/>
          <w:sz w:val="28"/>
          <w:szCs w:val="28"/>
        </w:rPr>
        <w:t>: несовершеннолетних и лиц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, </w:t>
      </w:r>
      <w:r w:rsidR="00F2657E">
        <w:rPr>
          <w:rFonts w:ascii="Times New Roman" w:hAnsi="Times New Roman" w:cs="Times New Roman"/>
          <w:sz w:val="28"/>
          <w:szCs w:val="28"/>
        </w:rPr>
        <w:t>находящих</w:t>
      </w:r>
      <w:r w:rsidR="00DF6CDE" w:rsidRPr="00337D65">
        <w:rPr>
          <w:rFonts w:ascii="Times New Roman" w:hAnsi="Times New Roman" w:cs="Times New Roman"/>
          <w:sz w:val="28"/>
          <w:szCs w:val="28"/>
        </w:rPr>
        <w:t>ся под опекой, поскольку сделки, связанные с распоряжением принадлежащим им недвижимым имуществом, подлежат обязательному нотариальному удостоверению.</w:t>
      </w:r>
    </w:p>
    <w:p w:rsidR="003C609E" w:rsidRPr="00337D65" w:rsidRDefault="003C609E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Закрепив обязательность нотариального удостоверения части сделок с недвижимым имуществом, законодатель снял с государственного регистратора бремя ответственности 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как </w:t>
      </w:r>
      <w:r w:rsidRPr="00337D65">
        <w:rPr>
          <w:rFonts w:ascii="Times New Roman" w:hAnsi="Times New Roman" w:cs="Times New Roman"/>
          <w:sz w:val="28"/>
          <w:szCs w:val="28"/>
        </w:rPr>
        <w:t>за проверку их законности</w:t>
      </w:r>
      <w:r w:rsidR="004C38F2" w:rsidRPr="00337D65">
        <w:rPr>
          <w:rFonts w:ascii="Times New Roman" w:hAnsi="Times New Roman" w:cs="Times New Roman"/>
          <w:sz w:val="28"/>
          <w:szCs w:val="28"/>
        </w:rPr>
        <w:t>, убрав за рамки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 проводимой им</w:t>
      </w:r>
      <w:r w:rsidR="004C38F2" w:rsidRPr="00337D65">
        <w:rPr>
          <w:rFonts w:ascii="Times New Roman" w:hAnsi="Times New Roman" w:cs="Times New Roman"/>
          <w:sz w:val="28"/>
          <w:szCs w:val="28"/>
        </w:rPr>
        <w:t xml:space="preserve"> правовой экспертизы нотариально удостоверенные документы, </w:t>
      </w:r>
      <w:r w:rsidR="004C7C42" w:rsidRPr="00337D65">
        <w:rPr>
          <w:rFonts w:ascii="Times New Roman" w:hAnsi="Times New Roman" w:cs="Times New Roman"/>
          <w:sz w:val="28"/>
          <w:szCs w:val="28"/>
        </w:rPr>
        <w:t>так и</w:t>
      </w:r>
      <w:r w:rsidR="004C38F2" w:rsidRPr="00337D65">
        <w:rPr>
          <w:rFonts w:ascii="Times New Roman" w:hAnsi="Times New Roman" w:cs="Times New Roman"/>
          <w:sz w:val="28"/>
          <w:szCs w:val="28"/>
        </w:rPr>
        <w:t xml:space="preserve"> за убытки, причиненные в результате государственной регистрации прав на основании нотариально удостоверенной сделки, которая 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в последствии </w:t>
      </w:r>
      <w:r w:rsidR="004C38F2" w:rsidRPr="00337D65">
        <w:rPr>
          <w:rFonts w:ascii="Times New Roman" w:hAnsi="Times New Roman" w:cs="Times New Roman"/>
          <w:sz w:val="28"/>
          <w:szCs w:val="28"/>
        </w:rPr>
        <w:t>признана судом недействительной или в отношении которой судом применены последствия недействительности ничтожной сделки</w:t>
      </w:r>
      <w:r w:rsidRPr="0033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09E" w:rsidRPr="00337D65" w:rsidRDefault="004C7C42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lastRenderedPageBreak/>
        <w:t>Исключение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из законодательства территориальн</w:t>
      </w:r>
      <w:r w:rsidRPr="00337D65">
        <w:rPr>
          <w:rFonts w:ascii="Times New Roman" w:hAnsi="Times New Roman" w:cs="Times New Roman"/>
          <w:sz w:val="28"/>
          <w:szCs w:val="28"/>
        </w:rPr>
        <w:t>ого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337D65">
        <w:rPr>
          <w:rFonts w:ascii="Times New Roman" w:hAnsi="Times New Roman" w:cs="Times New Roman"/>
          <w:sz w:val="28"/>
          <w:szCs w:val="28"/>
        </w:rPr>
        <w:t>а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удостоверения договоров об отчуждении объектов недвижимого имущества (по месту </w:t>
      </w:r>
      <w:r w:rsidRPr="00337D65">
        <w:rPr>
          <w:rFonts w:ascii="Times New Roman" w:hAnsi="Times New Roman" w:cs="Times New Roman"/>
          <w:sz w:val="28"/>
          <w:szCs w:val="28"/>
        </w:rPr>
        <w:t>их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нахождения), </w:t>
      </w:r>
      <w:r w:rsidRPr="00337D65">
        <w:rPr>
          <w:rFonts w:ascii="Times New Roman" w:hAnsi="Times New Roman" w:cs="Times New Roman"/>
          <w:sz w:val="28"/>
          <w:szCs w:val="28"/>
        </w:rPr>
        <w:t>сделало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нотариальные услуг</w:t>
      </w:r>
      <w:r w:rsidRPr="00337D65">
        <w:rPr>
          <w:rFonts w:ascii="Times New Roman" w:hAnsi="Times New Roman" w:cs="Times New Roman"/>
          <w:sz w:val="28"/>
          <w:szCs w:val="28"/>
        </w:rPr>
        <w:t>и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доступнее для граждан, </w:t>
      </w:r>
      <w:r w:rsidRPr="00337D65">
        <w:rPr>
          <w:rFonts w:ascii="Times New Roman" w:hAnsi="Times New Roman" w:cs="Times New Roman"/>
          <w:sz w:val="28"/>
          <w:szCs w:val="28"/>
        </w:rPr>
        <w:t>поскольку в настоящий момент возможно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у</w:t>
      </w:r>
      <w:r w:rsidR="003C609E" w:rsidRPr="00337D65">
        <w:rPr>
          <w:rFonts w:ascii="Times New Roman" w:hAnsi="Times New Roman" w:cs="Times New Roman"/>
          <w:sz w:val="28"/>
          <w:szCs w:val="28"/>
        </w:rPr>
        <w:t>достоверение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Pr="00337D65">
        <w:rPr>
          <w:rFonts w:ascii="Times New Roman" w:hAnsi="Times New Roman" w:cs="Times New Roman"/>
          <w:sz w:val="28"/>
          <w:szCs w:val="28"/>
        </w:rPr>
        <w:t>нотариусом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6930BA" w:rsidRPr="00337D65">
        <w:rPr>
          <w:rFonts w:ascii="Times New Roman" w:hAnsi="Times New Roman" w:cs="Times New Roman"/>
          <w:sz w:val="28"/>
          <w:szCs w:val="28"/>
        </w:rPr>
        <w:t>любого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нотариальн</w:t>
      </w:r>
      <w:r w:rsidR="006930BA" w:rsidRPr="00337D65">
        <w:rPr>
          <w:rFonts w:ascii="Times New Roman" w:hAnsi="Times New Roman" w:cs="Times New Roman"/>
          <w:sz w:val="28"/>
          <w:szCs w:val="28"/>
        </w:rPr>
        <w:t>ого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30BA" w:rsidRPr="00337D65">
        <w:rPr>
          <w:rFonts w:ascii="Times New Roman" w:hAnsi="Times New Roman" w:cs="Times New Roman"/>
          <w:sz w:val="28"/>
          <w:szCs w:val="28"/>
        </w:rPr>
        <w:t>а</w:t>
      </w:r>
      <w:r w:rsidR="003C609E" w:rsidRPr="00337D65">
        <w:rPr>
          <w:rFonts w:ascii="Times New Roman" w:hAnsi="Times New Roman" w:cs="Times New Roman"/>
          <w:sz w:val="28"/>
          <w:szCs w:val="28"/>
        </w:rPr>
        <w:t>, расположенн</w:t>
      </w:r>
      <w:r w:rsidR="006930BA" w:rsidRPr="00337D65">
        <w:rPr>
          <w:rFonts w:ascii="Times New Roman" w:hAnsi="Times New Roman" w:cs="Times New Roman"/>
          <w:sz w:val="28"/>
          <w:szCs w:val="28"/>
        </w:rPr>
        <w:t>ого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в пределах субъекта Российской Федерации, на территории которого находится указанное имущество.</w:t>
      </w:r>
    </w:p>
    <w:p w:rsidR="006E6200" w:rsidRPr="00337D65" w:rsidRDefault="006930BA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Также несомненным преимуществом является сокращенный срок государственной регистрации по нотариально удостоверенным сделкам – три рабочих дня </w:t>
      </w:r>
      <w:r w:rsidR="003045A9" w:rsidRPr="00337D65">
        <w:rPr>
          <w:rFonts w:ascii="Times New Roman" w:hAnsi="Times New Roman" w:cs="Times New Roman"/>
          <w:sz w:val="28"/>
          <w:szCs w:val="28"/>
        </w:rPr>
        <w:t xml:space="preserve">с даты приема или поступления в орган регистрации прав заявления и прилагаемых к нему документов (пять рабочих дней с даты приема многофункциональным центром), </w:t>
      </w:r>
      <w:r w:rsidR="006E6200" w:rsidRPr="00337D65">
        <w:rPr>
          <w:rFonts w:ascii="Times New Roman" w:hAnsi="Times New Roman" w:cs="Times New Roman"/>
          <w:sz w:val="28"/>
          <w:szCs w:val="28"/>
        </w:rPr>
        <w:t>а в случае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</w:t>
      </w:r>
      <w:r w:rsidR="003045A9" w:rsidRPr="00337D65">
        <w:rPr>
          <w:rFonts w:ascii="Times New Roman" w:hAnsi="Times New Roman" w:cs="Times New Roman"/>
          <w:sz w:val="28"/>
          <w:szCs w:val="28"/>
        </w:rPr>
        <w:t>.</w:t>
      </w:r>
    </w:p>
    <w:p w:rsidR="003045A9" w:rsidRDefault="003045A9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>Предусмотренная возможность представления заявления о государственной регистрации права, возникшего на основании нотариально удостоверенной сделки, как самим нотариусом (либо уполномоченного им работника), так и любой стороной сделки, снижает временные затраты для участников правоотношений и облегчает для них процесс государственной регистрации прав.</w:t>
      </w:r>
    </w:p>
    <w:p w:rsidR="00D55974" w:rsidRDefault="0023474D" w:rsidP="00D5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ряде случаев дополнительно этапа в процедуре приобретения недвижимого имущества в виде нотариального оформления сделки направлено на защиту прав </w:t>
      </w:r>
      <w:r w:rsidR="00D55974">
        <w:rPr>
          <w:rFonts w:ascii="Times New Roman" w:hAnsi="Times New Roman" w:cs="Times New Roman"/>
          <w:sz w:val="28"/>
          <w:szCs w:val="28"/>
        </w:rPr>
        <w:t>участников сделки</w:t>
      </w:r>
      <w:r>
        <w:rPr>
          <w:rFonts w:ascii="Times New Roman" w:hAnsi="Times New Roman" w:cs="Times New Roman"/>
          <w:sz w:val="28"/>
          <w:szCs w:val="28"/>
        </w:rPr>
        <w:t xml:space="preserve"> и исключение в дальнейшем судебны</w:t>
      </w:r>
      <w:r w:rsidR="00D55974">
        <w:rPr>
          <w:rFonts w:ascii="Times New Roman" w:hAnsi="Times New Roman" w:cs="Times New Roman"/>
          <w:sz w:val="28"/>
          <w:szCs w:val="28"/>
        </w:rPr>
        <w:t>х споров в данной сфере, однако, законодательством предусмотрено истребование недвижимого имущества, в том числе и от добросовестного приобретателя. Также по-прежнему существует возможность оспаривания нотариально удостоверенного документа, несмотря на усложнение данного способа защиты, поскольку в процессуальных кодексах закреплено правило о том, что обстоятельства, подтвержденные нотариусом при совершении нотариального действия, не требуют доказывания, если подлинность нотариально оформленного документа не опровергнута, или он не был отменен в установленном порядке.</w:t>
      </w:r>
    </w:p>
    <w:p w:rsidR="00D55974" w:rsidRDefault="00D55974" w:rsidP="00D55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65" w:rsidRPr="0023474D" w:rsidRDefault="00337D65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BA" w:rsidRDefault="006930BA" w:rsidP="0069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974" w:rsidRPr="000F3122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</w:p>
    <w:p w:rsidR="00D55974" w:rsidRPr="000F3122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отдела правового обеспечения</w:t>
      </w:r>
    </w:p>
    <w:p w:rsidR="00D55974" w:rsidRPr="000F3122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0F312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F3122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</w:p>
    <w:p w:rsidR="00D55974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О.Е. Полодухина</w:t>
      </w:r>
    </w:p>
    <w:p w:rsidR="00F2657E" w:rsidRDefault="00F2657E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2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B6"/>
    <w:rsid w:val="00044EB6"/>
    <w:rsid w:val="0023474D"/>
    <w:rsid w:val="002832CD"/>
    <w:rsid w:val="003045A9"/>
    <w:rsid w:val="00337D65"/>
    <w:rsid w:val="00371748"/>
    <w:rsid w:val="003B5ECD"/>
    <w:rsid w:val="003C609E"/>
    <w:rsid w:val="004C38F2"/>
    <w:rsid w:val="004C7C42"/>
    <w:rsid w:val="005855DF"/>
    <w:rsid w:val="006930BA"/>
    <w:rsid w:val="006E6200"/>
    <w:rsid w:val="00907195"/>
    <w:rsid w:val="00922EF7"/>
    <w:rsid w:val="00A240D2"/>
    <w:rsid w:val="00D55974"/>
    <w:rsid w:val="00DF6CDE"/>
    <w:rsid w:val="00E6067A"/>
    <w:rsid w:val="00ED6F47"/>
    <w:rsid w:val="00F2657E"/>
    <w:rsid w:val="00F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3C40"/>
  <w15:chartTrackingRefBased/>
  <w15:docId w15:val="{FCD7D880-C645-4BEF-8B85-B902651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Полодухина Ольга Евгеньевна</dc:creator>
  <cp:keywords/>
  <dc:description/>
  <cp:lastModifiedBy>Маслак Елена Олеговна</cp:lastModifiedBy>
  <cp:revision>9</cp:revision>
  <cp:lastPrinted>2018-02-14T23:39:00Z</cp:lastPrinted>
  <dcterms:created xsi:type="dcterms:W3CDTF">2018-02-13T23:17:00Z</dcterms:created>
  <dcterms:modified xsi:type="dcterms:W3CDTF">2018-02-20T06:00:00Z</dcterms:modified>
</cp:coreProperties>
</file>